
<file path=[Content_Types].xml><?xml version="1.0" encoding="utf-8"?>
<Types xmlns="http://schemas.openxmlformats.org/package/2006/content-types">
  <Override PartName="/_rels/.rels" ContentType="application/vnd.openxmlformats-package.relationships+xml"/>
  <Override PartName="/word/header2.xml" ContentType="application/vnd.openxmlformats-officedocument.wordprocessingml.header+xml"/>
  <Override PartName="/word/numbering.xml" ContentType="application/vnd.openxmlformats-officedocument.wordprocessingml.numbering+xml"/>
  <Override PartName="/word/footer7.xml" ContentType="application/vnd.openxmlformats-officedocument.wordprocessingml.footer+xml"/>
  <Override PartName="/word/footer12.xml" ContentType="application/vnd.openxmlformats-officedocument.wordprocessingml.footer+xml"/>
  <Override PartName="/word/footer3.xml" ContentType="application/vnd.openxmlformats-officedocument.wordprocessingml.footer+xml"/>
  <Override PartName="/word/media/image3.png" ContentType="image/png"/>
  <Override PartName="/word/media/image4.png" ContentType="image/png"/>
  <Override PartName="/word/media/image1.png" ContentType="image/png"/>
  <Override PartName="/word/media/image2.png" ContentType="image/png"/>
  <Override PartName="/word/footer8.xml" ContentType="application/vnd.openxmlformats-officedocument.wordprocessingml.footer+xml"/>
  <Override PartName="/word/footer13.xml" ContentType="application/vnd.openxmlformats-officedocument.wordprocessingml.footer+xml"/>
  <Override PartName="/word/footer4.xml" ContentType="application/vnd.openxmlformats-officedocument.wordprocessingml.footer+xml"/>
  <Override PartName="/word/document.xml" ContentType="application/vnd.openxmlformats-officedocument.wordprocessingml.document.main+xml"/>
  <Override PartName="/word/footer9.xml" ContentType="application/vnd.openxmlformats-officedocument.wordprocessingml.footer+xml"/>
  <Override PartName="/word/footer14.xml" ContentType="application/vnd.openxmlformats-officedocument.wordprocessingml.footer+xml"/>
  <Override PartName="/word/footer5.xml" ContentType="application/vnd.openxmlformats-officedocument.wordprocessingml.footer+xml"/>
  <Override PartName="/word/footer10.xml" ContentType="application/vnd.openxmlformats-officedocument.wordprocessingml.footer+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footer11.xml" ContentType="application/vnd.openxmlformats-officedocument.wordprocessingml.footer+xml"/>
  <Override PartName="/word/footer2.xml" ContentType="application/vnd.openxmlformats-officedocument.wordprocessingml.footer+xml"/>
  <Override PartName="/word/_rels/document.xml.rels" ContentType="application/vnd.openxmlformats-package.relationship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standalone="yes"?>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w:body><w:p><w:pPr><w:pStyle w:val="style0"/><w:spacing w:after="0" w:before="0" w:line="240" w:lineRule="auto"/><w:jc w:val="center"/></w:pPr><w:r><w:rPr><w:rFonts w:ascii="Times New Roman" w:cs="Times New Roman" w:hAnsi="Times New Roman"/><w:bCs/><w:caps/><w:sz w:val="24"/><w:szCs w:val="20"/><w:lang w:eastAsia="es-ES"/></w:rPr><w:t>universidad de carabobo</w:t></w:r></w:p><w:p><w:pPr><w:pStyle w:val="style0"/><w:spacing w:after="0" w:before="0" w:line="240" w:lineRule="auto"/><w:jc w:val="center"/></w:pPr><w:r><w:rPr><w:rFonts w:ascii="Times New Roman" w:cs="Times New Roman" w:hAnsi="Times New Roman"/><w:bCs/><w:caps/><w:sz w:val="24"/><w:szCs w:val="20"/><w:lang w:eastAsia="es-ES"/></w:rPr><w:t>facultad de ciencias económicas y sociales</w:t></w:r></w:p><w:p><w:pPr><w:pStyle w:val="style0"/><w:keepNext/><w:spacing w:after="0" w:before="0" w:line="240" w:lineRule="auto"/><w:jc w:val="center"/></w:pPr><w:r><w:rPr><w:rFonts w:ascii="Times New Roman" w:cs="Times New Roman" w:hAnsi="Times New Roman"/><w:bCs/><w:caps/><w:sz w:val="24"/><w:szCs w:val="20"/><w:lang w:eastAsia="es-ES"/></w:rPr><w:t>DIRECCIÓN DE ESTUDIOS PARA GRADUADOS</w:t></w:r></w:p><w:p><w:pPr><w:pStyle w:val="style0"/><w:keepNext/><w:spacing w:after="0" w:before="0" w:line="240" w:lineRule="auto"/><w:jc w:val="center"/></w:pPr><w:r><w:rPr><w:rFonts w:ascii="Times New Roman" w:cs="Times New Roman" w:hAnsi="Times New Roman"/><w:bCs/><w:caps/><w:sz w:val="24"/><w:szCs w:val="20"/><w:lang w:eastAsia="es-ES"/></w:rPr><w:t>MAESTRÍA EN CIENCIAS CONTABLES</w:t></w:r></w:p><w:p><w:pPr><w:pStyle w:val="style0"/><w:keepNext/><w:spacing w:after="0" w:before="0" w:line="240" w:lineRule="auto"/><w:jc w:val="center"/></w:pPr><w:r><w:rPr><w:rFonts w:ascii="Times New Roman" w:cs="Times New Roman" w:hAnsi="Times New Roman"/><w:bCs/><w:caps/><w:sz w:val="24"/><w:szCs w:val="20"/><w:lang w:eastAsia="es-ES"/></w:rPr><w:t>CAMPUS LA MORITA</w:t></w:r></w:p><w:p><w:pPr><w:pStyle w:val="style0"/><w:keepNext/><w:spacing w:after="0" w:before="0" w:line="240" w:lineRule="auto"/><w:jc w:val="center"/></w:pPr><w:r><w:rPr><w:rFonts w:ascii="Times New Roman" w:cs="Times New Roman" w:hAnsi="Times New Roman"/><w:bCs/><w:caps/><w:sz w:val="24"/><w:szCs w:val="20"/><w:lang w:eastAsia="es-ES"/></w:rPr></w:r></w:p><w:p><w:pPr><w:pStyle w:val="style0"/><w:keepNext/><w:spacing w:after="0" w:before="0" w:line="240" w:lineRule="auto"/><w:jc w:val="center"/></w:pPr><w:r><w:rPr><w:rFonts w:ascii="Times New Roman" w:cs="Times New Roman" w:hAnsi="Times New Roman"/><w:bCs/><w:caps/><w:sz w:val="24"/><w:szCs w:val="20"/><w:lang w:eastAsia="es-ES"/></w:rPr></w:r></w:p><w:p><w:pPr><w:pStyle w:val="style0"/><w:spacing w:after="0" w:before="0" w:line="240" w:lineRule="auto"/><w:jc w:val="center"/></w:pPr><w:r><w:rPr><w:rFonts w:ascii="Times New Roman" w:cs="Times New Roman" w:hAnsi="Times New Roman"/><w:b/><w:sz w:val="24"/><w:szCs w:val="24"/></w:rPr><w:t xml:space="preserve">PROGRAMAS  DE  AUDITORÍA  INTERNA  USADOS  EN EL ÁREA DE INVENTARIOS  EN  UNA  EMPRESA  DEL  SECTOR  AVÍCOLA </w:t></w:r></w:p><w:p><w:pPr><w:pStyle w:val="style0"/><w:spacing w:after="0" w:before="0" w:line="240" w:lineRule="auto"/><w:jc w:val="center"/></w:pPr><w:r><w:rPr><w:rFonts w:ascii="Times New Roman" w:cs="Times New Roman" w:hAnsi="Times New Roman"/><w:b/><w:sz w:val="24"/><w:szCs w:val="24"/></w:rPr><w:t xml:space="preserve">RESPECTO A LOS COMPONENTES DEL INFORME COSO </w:t></w:r></w:p><w:p><w:pPr><w:pStyle w:val="style0"/><w:spacing w:after="0" w:before="0" w:line="240" w:lineRule="auto"/><w:jc w:val="center"/></w:pPr><w:r><w:rPr><w:rFonts w:ascii="Times New Roman" w:cs="Times New Roman" w:hAnsi="Times New Roman"/><w:b/><w:sz w:val="24"/><w:szCs w:val="24"/></w:rPr></w:r></w:p><w:p><w:pPr><w:pStyle w:val="style0"/><w:spacing w:after="0" w:before="0" w:line="240" w:lineRule="auto"/><w:jc w:val="center"/></w:pPr><w:r><w:rPr><w:rFonts w:ascii="Times New Roman" w:cs="Times New Roman" w:hAnsi="Times New Roman"/><w:b/><w:sz w:val="24"/><w:szCs w:val="20"/><w:lang w:eastAsia="es-ES"/></w:rPr></w:r></w:p><w:p><w:pPr><w:pStyle w:val="style0"/><w:spacing w:after="0" w:before="0" w:line="240" w:lineRule="auto"/><w:jc w:val="center"/></w:pPr><w:r><w:rPr><w:rFonts w:ascii="Times New Roman" w:cs="Times New Roman" w:hAnsi="Times New Roman"/><w:b/><w:sz w:val="24"/><w:szCs w:val="20"/><w:lang w:eastAsia="es-ES"/></w:rPr></w:r></w:p><w:p><w:pPr><w:pStyle w:val="style0"/><w:spacing w:after="0" w:before="0" w:line="240" w:lineRule="auto"/><w:jc w:val="center"/></w:pPr><w:r><w:rPr><w:rFonts w:ascii="Times New Roman" w:cs="Times New Roman" w:hAnsi="Times New Roman"/><w:b/><w:sz w:val="24"/><w:szCs w:val="20"/><w:lang w:eastAsia="es-ES"/></w:rPr></w:r></w:p><w:p><w:pPr><w:pStyle w:val="style0"/><w:spacing w:after="0" w:before="0" w:line="240" w:lineRule="auto"/><w:jc w:val="center"/></w:pPr><w:r><w:rPr><w:rFonts w:ascii="Times New Roman" w:cs="Times New Roman" w:hAnsi="Times New Roman"/><w:b/><w:sz w:val="24"/><w:szCs w:val="20"/><w:lang w:eastAsia="es-ES"/></w:rPr></w:r></w:p><w:p><w:pPr><w:pStyle w:val="style0"/><w:spacing w:after="0" w:before="0" w:line="240" w:lineRule="auto"/><w:jc w:val="center"/></w:pPr><w:r><w:rPr><w:rFonts w:ascii="Times New Roman" w:cs="Times New Roman" w:hAnsi="Times New Roman"/><w:b/><w:sz w:val="24"/><w:szCs w:val="20"/><w:lang w:eastAsia="es-ES"/></w:rPr></w:r></w:p><w:p><w:pPr><w:pStyle w:val="style0"/><w:spacing w:after="0" w:before="0" w:line="240" w:lineRule="auto"/><w:jc w:val="center"/></w:pPr><w:r><w:rPr><w:rFonts w:ascii="Times New Roman" w:cs="Times New Roman" w:hAnsi="Times New Roman"/><w:b/><w:sz w:val="24"/><w:szCs w:val="20"/><w:lang w:eastAsia="es-ES"/></w:rPr></w:r></w:p><w:p><w:pPr><w:pStyle w:val="style0"/><w:spacing w:after="0" w:before="0" w:line="240" w:lineRule="auto"/><w:jc w:val="center"/></w:pPr><w:r><w:rPr><w:rFonts w:ascii="Times New Roman" w:cs="Times New Roman" w:hAnsi="Times New Roman"/><w:b/><w:sz w:val="24"/><w:szCs w:val="20"/><w:lang w:eastAsia="es-ES"/></w:rPr></w:r></w:p><w:p><w:pPr><w:pStyle w:val="style0"/><w:spacing w:after="0" w:before="0" w:line="240" w:lineRule="auto"/><w:jc w:val="center"/></w:pPr><w:r><w:rPr><w:rFonts w:ascii="Times New Roman" w:cs="Times New Roman" w:hAnsi="Times New Roman"/><w:b/><w:sz w:val="24"/><w:szCs w:val="20"/><w:lang w:eastAsia="es-ES"/></w:rPr></w:r></w:p><w:p><w:pPr><w:pStyle w:val="style0"/><w:spacing w:after="0" w:before="0" w:line="240" w:lineRule="auto"/><w:jc w:val="center"/></w:pPr><w:r><w:rPr><w:rFonts w:ascii="Times New Roman" w:cs="Times New Roman" w:hAnsi="Times New Roman"/><w:b/><w:sz w:val="24"/><w:szCs w:val="20"/><w:lang w:eastAsia="es-ES"/></w:rPr></w:r></w:p><w:p><w:pPr><w:pStyle w:val="style0"/><w:spacing w:after="0" w:before="0" w:line="240" w:lineRule="auto"/><w:jc w:val="center"/></w:pPr><w:r><w:rPr><w:rFonts w:ascii="Times New Roman" w:cs="Times New Roman" w:hAnsi="Times New Roman"/><w:b/><w:sz w:val="24"/><w:szCs w:val="20"/><w:lang w:eastAsia="es-ES"/></w:rPr></w:r></w:p><w:p><w:pPr><w:pStyle w:val="style0"/><w:spacing w:after="0" w:before="0" w:line="240" w:lineRule="auto"/><w:jc w:val="center"/></w:pPr><w:r><w:rPr><w:rFonts w:ascii="Times New Roman" w:cs="Times New Roman" w:hAnsi="Times New Roman"/><w:b/><w:sz w:val="24"/><w:szCs w:val="20"/><w:lang w:eastAsia="es-ES"/></w:rPr></w:r></w:p><w:p><w:pPr><w:pStyle w:val="style0"/><w:spacing w:after="0" w:before="0" w:line="240" w:lineRule="auto"/><w:ind w:firstLine="708" w:left="2832" w:right="0"/><w:jc w:val="center"/></w:pPr><w:r><w:rPr><w:rFonts w:ascii="Times New Roman" w:cs="Times New Roman" w:hAnsi="Times New Roman"/><w:b/><w:sz w:val="24"/><w:szCs w:val="20"/><w:lang w:eastAsia="es-ES" w:val="fr-FR"/></w:rPr><w:t xml:space="preserve">AUTORA: </w:t></w:r><w:r><w:rPr><w:rFonts w:ascii="Times New Roman" w:cs="Times New Roman" w:hAnsi="Times New Roman"/><w:bCs/><w:sz w:val="24"/><w:szCs w:val="20"/><w:lang w:eastAsia="es-ES" w:val="fr-FR"/></w:rPr><w:t>Lcda. LESBIA T., SÁNCHEZ P.</w:t></w:r></w:p><w:p><w:pPr><w:pStyle w:val="style0"/><w:spacing w:after="0" w:before="0" w:line="240" w:lineRule="auto"/><w:ind w:firstLine="708" w:left="2832" w:right="0"/><w:jc w:val="center"/></w:pPr><w:r><w:rPr><w:rFonts w:ascii="Times New Roman" w:cs="Times New Roman" w:hAnsi="Times New Roman"/><w:b/><w:sz w:val="24"/><w:szCs w:val="20"/><w:lang w:eastAsia="es-ES" w:val="fr-FR"/></w:rPr><w:t xml:space="preserve">    </w:t></w:r></w:p><w:p><w:pPr><w:pStyle w:val="style0"/><w:spacing w:after="0" w:before="0" w:line="240" w:lineRule="auto"/><w:jc w:val="center"/></w:pPr><w:r><w:rPr><w:rFonts w:ascii="Times New Roman" w:cs="Times New Roman" w:hAnsi="Times New Roman"/><w:b/><w:sz w:val="24"/><w:szCs w:val="20"/><w:lang w:eastAsia="es-ES" w:val="fr-FR"/></w:rPr></w:r></w:p><w:p><w:pPr><w:pStyle w:val="style0"/><w:spacing w:after="0" w:before="0" w:line="240" w:lineRule="auto"/><w:jc w:val="center"/></w:pPr><w:r><w:rPr><w:rFonts w:ascii="Times New Roman" w:cs="Times New Roman" w:hAnsi="Times New Roman"/><w:b/><w:sz w:val="24"/><w:szCs w:val="20"/><w:lang w:eastAsia="es-ES" w:val="fr-FR"/></w:rPr></w:r></w:p><w:p><w:pPr><w:pStyle w:val="style0"/><w:spacing w:after="0" w:before="0" w:line="240" w:lineRule="auto"/><w:jc w:val="center"/></w:pPr><w:r><w:rPr><w:rFonts w:ascii="Times New Roman" w:cs="Times New Roman" w:hAnsi="Times New Roman"/><w:b/><w:sz w:val="24"/><w:szCs w:val="20"/><w:lang w:eastAsia="es-ES" w:val="fr-FR"/></w:rPr></w:r></w:p><w:p><w:pPr><w:pStyle w:val="style0"/><w:spacing w:after="0" w:before="0" w:line="240" w:lineRule="auto"/><w:jc w:val="center"/></w:pPr><w:r><w:rPr><w:rFonts w:ascii="Times New Roman" w:cs="Times New Roman" w:hAnsi="Times New Roman"/><w:b/><w:caps/><w:sz w:val="24"/><w:szCs w:val="20"/><w:lang w:eastAsia="es-ES" w:val="fr-FR"/></w:rPr></w:r></w:p><w:p><w:pPr><w:pStyle w:val="style0"/><w:spacing w:after="0" w:before="0" w:line="240" w:lineRule="auto"/><w:jc w:val="center"/></w:pPr><w:r><w:rPr><w:rFonts w:ascii="Times New Roman" w:cs="Times New Roman" w:hAnsi="Times New Roman"/><w:b/><w:sz w:val="24"/><w:szCs w:val="20"/><w:lang w:eastAsia="es-ES" w:val="fr-FR"/></w:rPr></w:r></w:p><w:p><w:pPr><w:pStyle w:val="style0"/><w:spacing w:after="0" w:before="0" w:line="240" w:lineRule="auto"/><w:jc w:val="center"/></w:pPr><w:r><w:rPr><w:rFonts w:ascii="Times New Roman" w:cs="Times New Roman" w:hAnsi="Times New Roman"/><w:b/><w:sz w:val="24"/><w:szCs w:val="20"/><w:lang w:eastAsia="es-ES" w:val="fr-FR"/></w:rPr></w:r></w:p><w:p><w:pPr><w:pStyle w:val="style0"/><w:spacing w:after="0" w:before="0" w:line="240" w:lineRule="auto"/><w:jc w:val="center"/></w:pPr><w:r><w:rPr><w:rFonts w:ascii="Times New Roman" w:cs="Times New Roman" w:hAnsi="Times New Roman"/><w:bCs/><w:sz w:val="24"/><w:szCs w:val="20"/><w:lang w:eastAsia="es-ES" w:val="fr-FR"/></w:rPr></w:r></w:p><w:p><w:pPr><w:pStyle w:val="style0"/><w:spacing w:after="0" w:before="0" w:line="240" w:lineRule="auto"/><w:jc w:val="center"/></w:pPr><w:r><w:rPr><w:rFonts w:ascii="Times New Roman" w:cs="Times New Roman" w:hAnsi="Times New Roman"/><w:bCs/><w:sz w:val="24"/><w:szCs w:val="20"/><w:lang w:eastAsia="es-ES" w:val="fr-FR"/></w:rPr></w:r></w:p><w:p><w:pPr><w:pStyle w:val="style0"/><w:spacing w:after="0" w:before="0" w:line="240" w:lineRule="auto"/><w:jc w:val="center"/></w:pPr><w:r><w:rPr><w:rFonts w:ascii="Times New Roman" w:cs="Times New Roman" w:hAnsi="Times New Roman"/><w:bCs/><w:sz w:val="24"/><w:szCs w:val="20"/><w:lang w:eastAsia="es-ES" w:val="fr-FR"/></w:rPr></w:r></w:p><w:p><w:pPr><w:pStyle w:val="style0"/><w:spacing w:after="0" w:before="0" w:line="240" w:lineRule="auto"/><w:jc w:val="center"/></w:pPr><w:r><w:rPr><w:rFonts w:ascii="Times New Roman" w:cs="Times New Roman" w:hAnsi="Times New Roman"/><w:bCs/><w:sz w:val="24"/><w:szCs w:val="20"/><w:lang w:eastAsia="es-ES" w:val="fr-FR"/></w:rPr></w:r></w:p><w:p><w:pPr><w:pStyle w:val="style0"/><w:spacing w:after="0" w:before="0" w:line="240" w:lineRule="auto"/><w:jc w:val="center"/></w:pPr><w:r><w:rPr><w:rFonts w:ascii="Times New Roman" w:cs="Times New Roman" w:hAnsi="Times New Roman"/><w:bCs/><w:sz w:val="24"/><w:szCs w:val="20"/><w:lang w:eastAsia="es-ES" w:val="fr-FR"/></w:rPr></w:r></w:p><w:p><w:pPr><w:pStyle w:val="style0"/><w:spacing w:after="0" w:before="0" w:line="240" w:lineRule="auto"/><w:jc w:val="center"/></w:pPr><w:r><w:rPr><w:rFonts w:ascii="Times New Roman" w:cs="Times New Roman" w:hAnsi="Times New Roman"/><w:bCs/><w:sz w:val="24"/><w:szCs w:val="20"/><w:lang w:eastAsia="es-ES" w:val="fr-FR"/></w:rPr></w:r></w:p><w:p><w:pPr><w:pStyle w:val="style0"/><w:spacing w:after="0" w:before="0" w:line="240" w:lineRule="auto"/><w:jc w:val="center"/></w:pPr><w:r><w:rPr><w:rFonts w:ascii="Times New Roman" w:cs="Times New Roman" w:hAnsi="Times New Roman"/><w:bCs/><w:sz w:val="24"/><w:szCs w:val="20"/><w:lang w:eastAsia="es-ES" w:val="fr-FR"/></w:rPr></w:r></w:p><w:p><w:pPr><w:pStyle w:val="style0"/><w:spacing w:after="0" w:before="0" w:line="240" w:lineRule="auto"/><w:jc w:val="center"/></w:pPr><w:r><w:rPr><w:rFonts w:ascii="Times New Roman" w:cs="Times New Roman" w:hAnsi="Times New Roman"/><w:bCs/><w:sz w:val="24"/><w:szCs w:val="20"/><w:lang w:eastAsia="es-ES" w:val="fr-FR"/></w:rPr></w:r></w:p><w:p><w:pPr><w:pStyle w:val="style0"/><w:spacing w:after="0" w:before="0" w:line="360" w:lineRule="auto"/><w:jc w:val="center"/></w:pPr><w:r><w:rPr><w:rFonts w:ascii="Times New Roman" w:cs="Times New Roman" w:hAnsi="Times New Roman"/><w:bCs/><w:sz w:val="24"/><w:szCs w:val="20"/><w:lang w:eastAsia="es-ES" w:val="fr-FR"/></w:rPr></w:r></w:p><w:p><w:pPr><w:pStyle w:val="style0"/><w:spacing w:after="0" w:before="0" w:line="36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t xml:space="preserve">LA MORITA, MAYO DE 2015 </w:t></w:r></w:p><w:p><w:pPr><w:sectPr><w:headerReference r:id="rId2" w:type="first"/><w:footerReference r:id="rId3" w:type="default"/><w:footerReference r:id="rId4" w:type="first"/><w:type w:val="nextPage"/><w:pgSz w:h="15840" w:w="12240"/><w:pgMar w:bottom="1701" w:footer="851" w:gutter="0" w:header="0" w:left="2268" w:right="1701" w:top="2268"/><w:pgNumType w:fmt="lowerRoman" w:start="1"/><w:formProt w:val="false"/><w:titlePg/><w:textDirection w:val="lrTb"/><w:docGrid w:charSpace="0" w:linePitch="360" w:type="default"/></w:sectPr><w:pStyle w:val="style0"/><w:spacing w:after="0" w:before="0" w:line="240" w:lineRule="auto"/><w:jc w:val="center"/></w:pPr><w:r><w:rPr><w:rFonts w:ascii="Times New Roman" w:cs="Times New Roman" w:hAnsi="Times New Roman"/><w:bCs/><w:caps/><w:sz w:val="24"/><w:szCs w:val="20"/><w:lang w:eastAsia="es-ES"/></w:rPr><w:t>universidad de carabobo</w:t></w:r></w:p><w:p><w:pPr><w:pStyle w:val="style0"/><w:spacing w:after="0" w:before="0" w:line="240" w:lineRule="auto"/><w:jc w:val="center"/></w:pPr><w:r><w:rPr><w:rFonts w:ascii="Times New Roman" w:cs="Times New Roman" w:hAnsi="Times New Roman"/><w:bCs/><w:caps/><w:sz w:val="24"/><w:szCs w:val="20"/><w:lang w:eastAsia="es-ES"/></w:rPr><w:t>facultad de ciencias económicas y sociales</w:t></w:r></w:p><w:p><w:pPr><w:pStyle w:val="style0"/><w:keepNext/><w:spacing w:after="0" w:before="0" w:line="240" w:lineRule="auto"/><w:jc w:val="center"/></w:pPr><w:r><w:rPr><w:rFonts w:ascii="Times New Roman" w:cs="Times New Roman" w:hAnsi="Times New Roman"/><w:bCs/><w:caps/><w:sz w:val="24"/><w:szCs w:val="20"/><w:lang w:eastAsia="es-ES"/></w:rPr><w:t>DIRECCIÓN DE ESTUDIOS PARA GRADUADOS</w:t></w:r></w:p><w:p><w:pPr><w:pStyle w:val="style0"/><w:keepNext/><w:spacing w:after="0" w:before="0" w:line="240" w:lineRule="auto"/><w:jc w:val="center"/></w:pPr><w:r><w:rPr><w:rFonts w:ascii="Times New Roman" w:cs="Times New Roman" w:hAnsi="Times New Roman"/><w:bCs/><w:caps/><w:sz w:val="24"/><w:szCs w:val="20"/><w:lang w:eastAsia="es-ES"/></w:rPr><w:t>MAESTRÍA EN CIENCIAS CONTABLES</w:t></w:r></w:p><w:p><w:pPr><w:pStyle w:val="style0"/><w:keepNext/><w:spacing w:after="0" w:before="0" w:line="240" w:lineRule="auto"/><w:jc w:val="center"/></w:pPr><w:r><w:rPr><w:rFonts w:ascii="Times New Roman" w:cs="Times New Roman" w:hAnsi="Times New Roman"/><w:bCs/><w:caps/><w:sz w:val="24"/><w:szCs w:val="20"/><w:lang w:eastAsia="es-ES"/></w:rPr><w:t>CAMPUS LA MORITA</w:t></w:r></w:p><w:p><w:pPr><w:pStyle w:val="style0"/><w:spacing w:after="0" w:before="0" w:line="240" w:lineRule="auto"/><w:jc w:val="center"/></w:pPr><w:r><w:rPr><w:rFonts w:ascii="Times New Roman" w:cs="Times New Roman" w:hAnsi="Times New Roman"/><w:bCs/><w:caps/><w:sz w:val="24"/><w:szCs w:val="20"/><w:lang w:eastAsia="es-ES"/></w:rPr></w:r></w:p><w:p><w:pPr><w:pStyle w:val="style0"/><w:spacing w:after="0" w:before="0" w:line="240" w:lineRule="auto"/></w:pPr><w:r><w:rPr><w:rFonts w:ascii="Times New Roman" w:cs="Times New Roman" w:hAnsi="Times New Roman"/><w:sz w:val="24"/><w:szCs w:val="20"/><w:lang w:eastAsia="es-ES"/></w:rPr></w:r></w:p><w:p><w:pPr><w:pStyle w:val="style0"/><w:spacing w:after="0" w:before="0" w:line="240" w:lineRule="auto"/></w:pPr><w:r><w:rPr><w:rFonts w:ascii="Times New Roman" w:cs="Times New Roman" w:hAnsi="Times New Roman"/><w:sz w:val="24"/><w:szCs w:val="20"/><w:lang w:eastAsia="es-ES"/></w:rPr></w:r></w:p><w:p><w:pPr><w:pStyle w:val="style0"/><w:spacing w:after="0" w:before="0" w:line="240" w:lineRule="auto"/></w:pPr><w:r><w:rPr><w:rFonts w:ascii="Times New Roman" w:cs="Times New Roman" w:hAnsi="Times New Roman"/><w:sz w:val="24"/><w:szCs w:val="20"/><w:lang w:eastAsia="es-ES"/></w:rPr></w:r></w:p><w:p><w:pPr><w:pStyle w:val="style0"/><w:spacing w:after="0" w:before="0" w:line="240" w:lineRule="auto"/></w:pPr><w:r><w:rPr><w:rFonts w:ascii="Times New Roman" w:cs="Times New Roman" w:hAnsi="Times New Roman"/><w:sz w:val="24"/><w:szCs w:val="20"/><w:lang w:eastAsia="es-ES"/></w:rPr></w:r></w:p><w:p><w:pPr><w:pStyle w:val="style0"/><w:spacing w:after="0" w:before="0" w:line="240" w:lineRule="auto"/><w:jc w:val="center"/></w:pPr><w:r><w:rPr><w:rFonts w:ascii="Times New Roman" w:cs="Times New Roman" w:hAnsi="Times New Roman"/><w:b/><w:sz w:val="24"/><w:szCs w:val="24"/></w:rPr></w:r></w:p><w:p><w:pPr><w:pStyle w:val="style0"/><w:spacing w:after="0" w:before="0" w:line="240" w:lineRule="auto"/><w:jc w:val="center"/></w:pPr><w:r><w:rPr><w:rFonts w:ascii="Times New Roman" w:cs="Times New Roman" w:hAnsi="Times New Roman"/><w:b/><w:sz w:val="24"/><w:szCs w:val="24"/></w:rPr><w:t xml:space="preserve">PROGRAMAS  DE  AUDITORÍA  INTERNA  USADOS  EN EL ÁREA DE INVENTARIOS  EN  UNA  EMPRESA  DEL  SECTOR  AVÍCOLA </w:t></w:r></w:p><w:p><w:pPr><w:pStyle w:val="style0"/><w:spacing w:after="0" w:before="0" w:line="240" w:lineRule="auto"/><w:jc w:val="center"/></w:pPr><w:r><w:rPr><w:rFonts w:ascii="Times New Roman" w:cs="Times New Roman" w:hAnsi="Times New Roman"/><w:b/><w:sz w:val="24"/><w:szCs w:val="24"/></w:rPr><w:t xml:space="preserve">RESPECTO A LOS COMPONENTES DEL INFORME COSO </w:t></w:r></w:p><w:p><w:pPr><w:pStyle w:val="style0"/><w:spacing w:after="0" w:before="0" w:line="240" w:lineRule="auto"/><w:jc w:val="center"/></w:pPr><w:r><w:rPr><w:rFonts w:ascii="Times New Roman" w:cs="Times New Roman" w:hAnsi="Times New Roman"/><w:b/><w:sz w:val="24"/><w:szCs w:val="24"/></w:rPr></w:r></w:p><w:p><w:pPr><w:pStyle w:val="style0"/><w:spacing w:after="0" w:before="0" w:line="240" w:lineRule="auto"/><w:jc w:val="center"/></w:pPr><w:r><w:rPr><w:rFonts w:ascii="Times New Roman" w:cs="Times New Roman" w:hAnsi="Times New Roman"/><w:b/><w:sz w:val="24"/><w:szCs w:val="24"/></w:rPr></w:r></w:p><w:p><w:pPr><w:pStyle w:val="style0"/><w:spacing w:after="0" w:before="0" w:line="240" w:lineRule="auto"/><w:jc w:val="center"/></w:pPr><w:r><w:rPr><w:rFonts w:ascii="Times New Roman" w:cs="Times New Roman" w:hAnsi="Times New Roman"/><w:b/><w:sz w:val="24"/><w:szCs w:val="24"/></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tbl><w:tblPr><w:jc w:val="left"/><w:tblInd w:type="dxa" w:w="-108"/><w:tblBorders></w:tblBorders></w:tblPr><w:tblGrid><w:gridCol w:w="2528"/><w:gridCol w:w="2530"/><w:gridCol w:w="3546"/></w:tblGrid><w:tr><w:trPr><w:cantSplit w:val="false"/></w:trPr><w:tc><w:tcPr><w:tcW w:type="dxa" w:w="2528"/><w:tcBorders></w:tcBorders><w:shd w:fill="auto" w:val="clear"/><w:tcMar><w:top w:type="dxa" w:w="0"/><w:left w:type="dxa" w:w="108"/><w:bottom w:type="dxa" w:w="0"/><w:right w:type="dxa" w:w="108"/></w:tcMar></w:tcPr><w:p><w:pPr><w:pStyle w:val="style0"/><w:snapToGrid w:val="false"/><w:spacing w:after="0" w:before="0" w:line="240" w:lineRule="auto"/><w:jc w:val="center"/></w:pPr><w:r><w:rPr></w:rPr></w:r></w:p></w:tc><w:tc><w:tcPr><w:tcW w:type="dxa" w:w="2530"/><w:tcBorders></w:tcBorders><w:shd w:fill="auto" w:val="clear"/><w:tcMar><w:top w:type="dxa" w:w="0"/><w:left w:type="dxa" w:w="108"/><w:bottom w:type="dxa" w:w="0"/><w:right w:type="dxa" w:w="108"/></w:tcMar></w:tcPr><w:p><w:pPr><w:pStyle w:val="style0"/><w:spacing w:after="0" w:before="0" w:line="240" w:lineRule="auto"/></w:pPr><w:r><w:rPr><w:rFonts w:ascii="Times New Roman" w:cs="Times New Roman" w:hAnsi="Times New Roman"/><w:b/><w:bCs/><w:sz w:val="24"/><w:szCs w:val="20"/><w:lang w:eastAsia="es-ES"/></w:rPr><w:t>Tutora Metodológica:</w:t></w:r><w:r><w:rPr><w:rFonts w:ascii="Times New Roman" w:cs="Times New Roman" w:hAnsi="Times New Roman"/><w:bCs/><w:sz w:val="24"/><w:szCs w:val="20"/><w:lang w:eastAsia="es-ES"/></w:rPr><w:t xml:space="preserve"> </w:t></w:r></w:p></w:tc><w:tc><w:tcPr><w:tcW w:type="dxa" w:w="3546"/><w:tcBorders></w:tcBorders><w:shd w:fill="auto" w:val="clear"/><w:tcMar><w:top w:type="dxa" w:w="0"/><w:left w:type="dxa" w:w="108"/><w:bottom w:type="dxa" w:w="0"/><w:right w:type="dxa" w:w="108"/></w:tcMar></w:tcPr><w:p><w:pPr><w:pStyle w:val="style0"/><w:spacing w:after="0" w:before="0" w:line="240" w:lineRule="auto"/></w:pPr><w:r><w:rPr><w:rFonts w:ascii="Times New Roman" w:cs="Times New Roman" w:hAnsi="Times New Roman"/><w:bCs/><w:sz w:val="24"/><w:szCs w:val="20"/><w:lang w:eastAsia="es-ES"/></w:rPr><w:t>Lcda. MSc. Venus Guevara.</w:t></w:r></w:p></w:tc></w:tr><w:tr><w:trPr><w:cantSplit w:val="false"/></w:trPr><w:tc><w:tcPr><w:tcW w:type="dxa" w:w="2528"/><w:tcBorders></w:tcBorders><w:shd w:fill="auto" w:val="clear"/><w:tcMar><w:top w:type="dxa" w:w="0"/><w:left w:type="dxa" w:w="108"/><w:bottom w:type="dxa" w:w="0"/><w:right w:type="dxa" w:w="108"/></w:tcMar></w:tcPr><w:p><w:pPr><w:pStyle w:val="style0"/><w:snapToGrid w:val="false"/><w:spacing w:after="0" w:before="0" w:line="240" w:lineRule="auto"/><w:jc w:val="center"/></w:pPr><w:r><w:rPr><w:rFonts w:ascii="Times New Roman" w:cs="Times New Roman" w:hAnsi="Times New Roman"/><w:bCs/><w:sz w:val="24"/><w:szCs w:val="20"/><w:lang w:eastAsia="es-ES"/></w:rPr></w:r></w:p></w:tc><w:tc><w:tcPr><w:tcW w:type="dxa" w:w="2530"/><w:tcBorders></w:tcBorders><w:shd w:fill="auto" w:val="clear"/><w:tcMar><w:top w:type="dxa" w:w="0"/><w:left w:type="dxa" w:w="108"/><w:bottom w:type="dxa" w:w="0"/><w:right w:type="dxa" w:w="108"/></w:tcMar></w:tcPr><w:p><w:pPr><w:pStyle w:val="style0"/><w:snapToGrid w:val="false"/><w:spacing w:after="0" w:before="0" w:line="240" w:lineRule="auto"/></w:pPr><w:r><w:rPr><w:rFonts w:ascii="Times New Roman" w:cs="Times New Roman" w:hAnsi="Times New Roman"/><w:bCs/><w:sz w:val="24"/><w:szCs w:val="20"/><w:lang w:eastAsia="es-ES"/></w:rPr></w:r></w:p></w:tc><w:tc><w:tcPr><w:tcW w:type="dxa" w:w="3546"/><w:tcBorders></w:tcBorders><w:shd w:fill="auto" w:val="clear"/><w:tcMar><w:top w:type="dxa" w:w="0"/><w:left w:type="dxa" w:w="108"/><w:bottom w:type="dxa" w:w="0"/><w:right w:type="dxa" w:w="108"/></w:tcMar></w:tcPr><w:p><w:pPr><w:pStyle w:val="style0"/><w:snapToGrid w:val="false"/><w:spacing w:after="0" w:before="0" w:line="240" w:lineRule="auto"/></w:pPr><w:r><w:rPr><w:rFonts w:ascii="Times New Roman" w:cs="Times New Roman" w:hAnsi="Times New Roman"/><w:bCs/><w:sz w:val="24"/><w:szCs w:val="20"/><w:lang w:eastAsia="es-ES"/></w:rPr></w:r></w:p></w:tc></w:tr><w:tr><w:trPr><w:cantSplit w:val="false"/></w:trPr><w:tc><w:tcPr><w:tcW w:type="dxa" w:w="2528"/><w:tcBorders></w:tcBorders><w:shd w:fill="auto" w:val="clear"/><w:tcMar><w:top w:type="dxa" w:w="0"/><w:left w:type="dxa" w:w="108"/><w:bottom w:type="dxa" w:w="0"/><w:right w:type="dxa" w:w="108"/></w:tcMar></w:tcPr><w:p><w:pPr><w:pStyle w:val="style0"/><w:snapToGrid w:val="false"/><w:spacing w:after="0" w:before="0" w:line="240" w:lineRule="auto"/><w:jc w:val="center"/></w:pPr><w:r><w:rPr><w:rFonts w:ascii="Times New Roman" w:cs="Times New Roman" w:hAnsi="Times New Roman"/><w:bCs/><w:sz w:val="24"/><w:szCs w:val="20"/><w:lang w:eastAsia="es-ES"/></w:rPr></w:r></w:p></w:tc><w:tc><w:tcPr><w:tcW w:type="dxa" w:w="2530"/><w:tcBorders></w:tcBorders><w:shd w:fill="auto" w:val="clear"/><w:tcMar><w:top w:type="dxa" w:w="0"/><w:left w:type="dxa" w:w="108"/><w:bottom w:type="dxa" w:w="0"/><w:right w:type="dxa" w:w="108"/></w:tcMar></w:tcPr><w:p><w:pPr><w:pStyle w:val="style0"/><w:spacing w:after="0" w:before="0" w:line="240" w:lineRule="auto"/></w:pPr><w:r><w:rPr><w:rFonts w:ascii="Times New Roman" w:cs="Times New Roman" w:hAnsi="Times New Roman"/><w:b/><w:bCs/><w:sz w:val="24"/><w:szCs w:val="20"/><w:lang w:eastAsia="es-ES"/></w:rPr><w:t xml:space="preserve">Tutor Académico: </w:t></w:r></w:p></w:tc><w:tc><w:tcPr><w:tcW w:type="dxa" w:w="3546"/><w:tcBorders></w:tcBorders><w:shd w:fill="auto" w:val="clear"/><w:tcMar><w:top w:type="dxa" w:w="0"/><w:left w:type="dxa" w:w="108"/><w:bottom w:type="dxa" w:w="0"/><w:right w:type="dxa" w:w="108"/></w:tcMar></w:tcPr><w:p><w:pPr><w:pStyle w:val="style0"/><w:spacing w:after="0" w:before="0" w:line="240" w:lineRule="auto"/></w:pPr><w:r><w:rPr><w:rFonts w:ascii="Times New Roman" w:cs="Times New Roman" w:hAnsi="Times New Roman"/><w:bCs/><w:sz w:val="24"/><w:szCs w:val="20"/><w:lang w:eastAsia="es-ES"/></w:rPr><w:t>Lcdo. MSc. Felipe Cabeza.</w:t></w:r></w:p></w:tc></w:tr></w:tbl><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t>TRABAJO  DE GRADO PRESENTADO  ANTE   EL   ÁREA   DE ESTUDIOS DE POSTGRADO DE LA UNIVERSIDAD DE CARABOBO PARA OPTAR AL TÍTULO DE MAGÍSTER EN CIENCIAS CONTABLES</w:t></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t xml:space="preserve">LA MORITA, MAYO DE 2015 </w:t></w:r></w:p><w:p><w:pPr><w:pStyle w:val="style0"/><w:spacing w:after="0" w:before="0" w:line="240" w:lineRule="auto"/><w:jc w:val="center"/></w:pPr><w:r><w:rPr><w:rFonts w:ascii="Times New Roman" w:cs="Times New Roman" w:hAnsi="Times New Roman"/><w:bCs/><w:caps/><w:sz w:val="24"/><w:szCs w:val="20"/><w:lang w:eastAsia="es-ES"/></w:rPr><w:t>universidad de carabobo</w:t></w:r></w:p><w:p><w:pPr><w:pStyle w:val="style0"/><w:spacing w:after="0" w:before="0" w:line="240" w:lineRule="auto"/><w:jc w:val="center"/></w:pPr><w:r><w:rPr><w:rFonts w:ascii="Times New Roman" w:cs="Times New Roman" w:hAnsi="Times New Roman"/><w:bCs/><w:caps/><w:sz w:val="24"/><w:szCs w:val="20"/><w:lang w:eastAsia="es-ES"/></w:rPr><w:t>facultad de ciencias económicas y sociales</w:t></w:r></w:p><w:p><w:pPr><w:pStyle w:val="style0"/><w:keepNext/><w:spacing w:after="0" w:before="0" w:line="240" w:lineRule="auto"/><w:jc w:val="center"/></w:pPr><w:r><w:rPr><w:rFonts w:ascii="Times New Roman" w:cs="Times New Roman" w:hAnsi="Times New Roman"/><w:bCs/><w:caps/><w:sz w:val="24"/><w:szCs w:val="20"/><w:lang w:eastAsia="es-ES"/></w:rPr><w:t>DIRECCIÓN DE ESTUDIOS PARA GRADUADOS</w:t></w:r></w:p><w:p><w:pPr><w:pStyle w:val="style0"/><w:keepNext/><w:spacing w:after="0" w:before="0" w:line="240" w:lineRule="auto"/><w:jc w:val="center"/></w:pPr><w:r><w:rPr><w:rFonts w:ascii="Times New Roman" w:cs="Times New Roman" w:hAnsi="Times New Roman"/><w:bCs/><w:caps/><w:sz w:val="24"/><w:szCs w:val="20"/><w:lang w:eastAsia="es-ES"/></w:rPr><w:t>MAESTRÍA EN CIENCIAS CONTABLES</w:t></w:r></w:p><w:p><w:pPr><w:pStyle w:val="style0"/><w:keepNext/><w:spacing w:after="0" w:before="0" w:line="240" w:lineRule="auto"/><w:jc w:val="center"/></w:pPr><w:r><w:rPr><w:rFonts w:ascii="Times New Roman" w:cs="Times New Roman" w:hAnsi="Times New Roman"/><w:bCs/><w:caps/><w:sz w:val="24"/><w:szCs w:val="20"/><w:lang w:eastAsia="es-ES"/></w:rPr><w:t>CAMPUS LA MORITA</w:t></w:r></w:p><w:p><w:pPr><w:pStyle w:val="style0"/><w:spacing w:after="0" w:before="0" w:line="240" w:lineRule="auto"/><w:jc w:val="center"/></w:pPr><w:r><w:rPr><w:rFonts w:ascii="Times New Roman" w:cs="Times New Roman" w:hAnsi="Times New Roman"/><w:bCs/><w:caps/><w:sz w:val="24"/><w:szCs w:val="20"/><w:lang w:eastAsia="es-ES"/></w:rPr></w:r></w:p><w:p><w:pPr><w:pStyle w:val="style0"/><w:spacing w:after="0" w:before="0" w:line="240" w:lineRule="auto"/></w:pPr><w:r><w:rPr><w:rFonts w:ascii="Times New Roman" w:cs="Times New Roman" w:hAnsi="Times New Roman"/><w:sz w:val="24"/><w:szCs w:val="20"/><w:lang w:eastAsia="es-ES"/></w:rPr></w:r></w:p><w:p><w:pPr><w:pStyle w:val="style0"/><w:spacing w:after="0" w:before="0" w:line="240" w:lineRule="auto"/><w:jc w:val="center"/></w:pPr><w:r><w:rPr><w:rFonts w:ascii="Times New Roman" w:cs="Times New Roman" w:hAnsi="Times New Roman"/><w:sz w:val="24"/><w:szCs w:val="20"/><w:lang w:eastAsia="es-ES"/></w:rPr></w:r></w:p><w:p><w:pPr><w:pStyle w:val="style0"/><w:spacing w:after="0" w:before="0" w:line="240" w:lineRule="auto"/><w:jc w:val="center"/></w:pPr><w:r><w:rPr><w:rFonts w:ascii="Times New Roman" w:cs="Times New Roman" w:hAnsi="Times New Roman"/><w:sz w:val="24"/><w:szCs w:val="20"/><w:lang w:eastAsia="es-ES"/></w:rPr></w:r></w:p><w:p><w:pPr><w:pStyle w:val="style0"/><w:spacing w:after="0" w:before="0" w:line="240" w:lineRule="auto"/></w:pPr><w:r><w:rPr><w:rFonts w:ascii="Times New Roman" w:cs="Times New Roman" w:hAnsi="Times New Roman"/><w:sz w:val="24"/><w:szCs w:val="20"/><w:lang w:eastAsia="es-ES"/></w:rPr></w:r></w:p><w:p><w:pPr><w:pStyle w:val="style0"/><w:spacing w:after="0" w:before="0" w:line="240" w:lineRule="auto"/></w:pPr><w:r><w:rPr><w:rFonts w:ascii="Times New Roman" w:cs="Times New Roman" w:hAnsi="Times New Roman"/><w:sz w:val="24"/><w:szCs w:val="20"/><w:lang w:eastAsia="es-ES"/></w:rPr></w:r></w:p><w:p><w:pPr><w:pStyle w:val="style0"/><w:spacing w:after="0" w:before="0" w:line="240" w:lineRule="auto"/><w:jc w:val="center"/></w:pPr><w:r><w:rPr><w:rFonts w:ascii="Times New Roman" w:cs="Times New Roman" w:hAnsi="Times New Roman"/><w:b/><w:sz w:val="24"/><w:szCs w:val="20"/><w:lang w:eastAsia="es-ES"/></w:rPr><w:t>CONSTANCIA DE ACEPTACIÓN</w:t></w:r></w:p><w:p><w:pPr><w:pStyle w:val="style0"/><w:spacing w:after="0" w:before="0" w:line="240" w:lineRule="auto"/><w:jc w:val="center"/></w:pPr><w:r><w:rPr><w:rFonts w:ascii="Times New Roman" w:cs="Times New Roman" w:hAnsi="Times New Roman"/><w:b/><w:sz w:val="24"/><w:szCs w:val="20"/><w:lang w:eastAsia="es-ES"/></w:rPr></w:r></w:p><w:p><w:pPr><w:pStyle w:val="style0"/><w:spacing w:after="0" w:before="0" w:line="240" w:lineRule="auto"/><w:jc w:val="center"/></w:pPr><w:r><w:rPr><w:rFonts w:ascii="Times New Roman" w:cs="Times New Roman" w:hAnsi="Times New Roman"/><w:b/><w:sz w:val="24"/><w:szCs w:val="20"/><w:lang w:eastAsia="es-ES"/></w:rPr></w:r></w:p><w:p><w:pPr><w:pStyle w:val="style0"/><w:spacing w:after="0" w:before="0" w:line="240" w:lineRule="auto"/><w:jc w:val="center"/></w:pPr><w:r><w:rPr><w:rFonts w:ascii="Times New Roman" w:cs="Times New Roman" w:hAnsi="Times New Roman"/><w:b/><w:sz w:val="24"/><w:szCs w:val="24"/></w:rPr></w:r></w:p><w:p><w:pPr><w:pStyle w:val="style0"/><w:spacing w:after="0" w:before="0" w:line="240" w:lineRule="auto"/><w:jc w:val="center"/></w:pPr><w:r><w:rPr><w:rFonts w:ascii="Times New Roman" w:cs="Times New Roman" w:hAnsi="Times New Roman"/><w:b/><w:sz w:val="24"/><w:szCs w:val="24"/></w:rPr></w:r></w:p><w:p><w:pPr><w:pStyle w:val="style0"/><w:spacing w:after="0" w:before="0" w:line="240" w:lineRule="auto"/><w:jc w:val="both"/></w:pPr><w:r><w:rPr><w:rFonts w:ascii="Times New Roman" w:cs="Times New Roman" w:hAnsi="Times New Roman"/><w:sz w:val="24"/><w:szCs w:val="24"/></w:rPr><w:t>PROGRAMAS  DE  AUDITORÍA  INTERNA  USADOS  EN EL ÁREA DE INVENTARIOS EN UNA EMPRESA DEL SECTOR AVÍCOLA RESPECTO A LOS COMPONENTES DEL INFORME COSO</w:t></w:r></w:p><w:p><w:pPr><w:pStyle w:val="style0"/><w:spacing w:after="0" w:before="0" w:line="240" w:lineRule="auto"/><w:jc w:val="both"/></w:pPr><w:r><w:rPr><w:rFonts w:ascii="Times New Roman" w:cs="Times New Roman" w:hAnsi="Times New Roman"/><w:sz w:val="24"/><w:szCs w:val="24"/></w:rPr></w:r></w:p><w:p><w:pPr><w:pStyle w:val="style0"/><w:spacing w:after="0" w:before="0" w:line="240" w:lineRule="auto"/><w:jc w:val="both"/></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tbl><w:tblPr><w:jc w:val="left"/><w:tblInd w:type="dxa" w:w="-108"/><w:tblBorders></w:tblBorders></w:tblPr><w:tblGrid><w:gridCol w:w="2528"/><w:gridCol w:w="2530"/><w:gridCol w:w="3546"/></w:tblGrid><w:tr><w:trPr><w:cantSplit w:val="false"/></w:trPr><w:tc><w:tcPr><w:tcW w:type="dxa" w:w="2528"/><w:tcBorders></w:tcBorders><w:shd w:fill="auto" w:val="clear"/><w:tcMar><w:top w:type="dxa" w:w="0"/><w:left w:type="dxa" w:w="108"/><w:bottom w:type="dxa" w:w="0"/><w:right w:type="dxa" w:w="108"/></w:tcMar></w:tcPr><w:p><w:pPr><w:pStyle w:val="style0"/><w:snapToGrid w:val="false"/><w:spacing w:after="0" w:before="0" w:line="240" w:lineRule="auto"/><w:jc w:val="center"/></w:pPr><w:r><w:rPr><w:rFonts w:ascii="Times New Roman" w:cs="Times New Roman" w:hAnsi="Times New Roman"/><w:bCs/><w:sz w:val="24"/><w:szCs w:val="20"/><w:lang w:eastAsia="es-ES"/></w:rPr></w:r></w:p></w:tc><w:tc><w:tcPr><w:tcW w:type="dxa" w:w="2530"/><w:tcBorders></w:tcBorders><w:shd w:fill="auto" w:val="clear"/><w:tcMar><w:top w:type="dxa" w:w="0"/><w:left w:type="dxa" w:w="108"/><w:bottom w:type="dxa" w:w="0"/><w:right w:type="dxa" w:w="108"/></w:tcMar></w:tcPr><w:p><w:pPr><w:pStyle w:val="style0"/><w:snapToGrid w:val="false"/><w:spacing w:after="0" w:before="0" w:line="240" w:lineRule="auto"/></w:pPr><w:r><w:rPr><w:rFonts w:ascii="Times New Roman" w:cs="Times New Roman" w:hAnsi="Times New Roman"/><w:bCs/><w:sz w:val="24"/><w:szCs w:val="20"/><w:lang w:eastAsia="es-ES"/></w:rPr></w:r></w:p></w:tc><w:tc><w:tcPr><w:tcW w:type="dxa" w:w="3546"/><w:tcBorders></w:tcBorders><w:shd w:fill="auto" w:val="clear"/><w:tcMar><w:top w:type="dxa" w:w="0"/><w:left w:type="dxa" w:w="108"/><w:bottom w:type="dxa" w:w="0"/><w:right w:type="dxa" w:w="108"/></w:tcMar></w:tcPr><w:p><w:pPr><w:pStyle w:val="style0"/><w:spacing w:after="0" w:before="0" w:line="240" w:lineRule="auto"/></w:pPr><w:r><w:rPr><w:rFonts w:ascii="Times New Roman" w:cs="Times New Roman" w:hAnsi="Times New Roman"/><w:b/><w:bCs/><w:sz w:val="24"/><w:szCs w:val="20"/><w:lang w:eastAsia="es-ES" w:val="pt-BR"/></w:rPr><w:t xml:space="preserve">Tutor Académico: </w:t></w:r></w:p><w:p><w:pPr><w:pStyle w:val="style0"/><w:spacing w:after="0" w:before="0" w:line="240" w:lineRule="auto"/></w:pPr><w:r><w:rPr><w:rFonts w:ascii="Times New Roman" w:cs="Times New Roman" w:hAnsi="Times New Roman"/><w:bCs/><w:sz w:val="24"/><w:szCs w:val="20"/><w:lang w:eastAsia="es-ES" w:val="pt-BR"/></w:rPr><w:t>Cabeza, Felipe.</w:t></w:r></w:p></w:tc></w:tr></w:tbl><w:p><w:pPr><w:pStyle w:val="style0"/><w:spacing w:after="0" w:before="0" w:line="240" w:lineRule="auto"/><w:jc w:val="center"/></w:pPr><w:r><w:rPr><w:rFonts w:ascii="Times New Roman" w:cs="Times New Roman" w:hAnsi="Times New Roman"/><w:bCs/><w:sz w:val="24"/><w:szCs w:val="20"/><w:lang w:eastAsia="es-ES" w:val="pt-BR"/></w:rPr></w:r></w:p><w:p><w:pPr><w:pStyle w:val="style0"/><w:spacing w:after="0" w:before="0" w:line="240" w:lineRule="auto"/><w:jc w:val="center"/></w:pPr><w:r><w:rPr><w:rFonts w:ascii="Times New Roman" w:cs="Times New Roman" w:hAnsi="Times New Roman"/><w:bCs/><w:sz w:val="24"/><w:szCs w:val="20"/><w:lang w:eastAsia="es-ES" w:val="pt-BR"/></w:rPr></w:r></w:p><w:p><w:pPr><w:pStyle w:val="style0"/><w:spacing w:after="0" w:before="0" w:line="240" w:lineRule="auto"/><w:jc w:val="center"/></w:pPr><w:r><w:rPr><w:rFonts w:ascii="Times New Roman" w:cs="Times New Roman" w:hAnsi="Times New Roman"/><w:bCs/><w:sz w:val="24"/><w:szCs w:val="20"/><w:lang w:eastAsia="es-ES" w:val="pt-BR"/></w:rPr></w:r></w:p><w:p><w:pPr><w:pStyle w:val="style0"/><w:spacing w:after="0" w:before="0" w:line="240" w:lineRule="auto"/><w:jc w:val="center"/></w:pPr><w:r><w:rPr><w:rFonts w:ascii="Times New Roman" w:cs="Times New Roman" w:hAnsi="Times New Roman"/><w:bCs/><w:sz w:val="24"/><w:szCs w:val="20"/><w:lang w:eastAsia="es-ES" w:val="pt-BR"/></w:rPr></w:r></w:p><w:p><w:pPr><w:pStyle w:val="style0"/><w:spacing w:after="0" w:before="0" w:line="240" w:lineRule="auto"/><w:jc w:val="center"/></w:pPr><w:r><w:rPr><w:rFonts w:ascii="Times New Roman" w:cs="Times New Roman" w:hAnsi="Times New Roman"/><w:bCs/><w:sz w:val="24"/><w:szCs w:val="20"/><w:lang w:eastAsia="es-ES"/></w:rPr><w:t>Aceptado en la Universidad de Carabobo</w:t></w:r></w:p><w:p><w:pPr><w:pStyle w:val="style0"/><w:spacing w:after="0" w:before="0" w:line="240" w:lineRule="auto"/><w:jc w:val="center"/></w:pPr><w:r><w:rPr><w:rFonts w:ascii="Times New Roman" w:cs="Times New Roman" w:hAnsi="Times New Roman"/><w:bCs/><w:sz w:val="24"/><w:szCs w:val="20"/><w:lang w:eastAsia="es-ES"/></w:rPr><w:t>Facultad de Ciencias Económicas y Sociales</w:t></w:r></w:p><w:p><w:pPr><w:pStyle w:val="style0"/><w:spacing w:after="0" w:before="0" w:line="240" w:lineRule="auto"/><w:jc w:val="center"/></w:pPr><w:r><w:rPr><w:rFonts w:ascii="Times New Roman" w:cs="Times New Roman" w:hAnsi="Times New Roman"/><w:bCs/><w:sz w:val="24"/><w:szCs w:val="20"/><w:lang w:eastAsia="es-ES"/></w:rPr><w:t>Área de Estudios de Postgrado</w:t></w:r></w:p><w:p><w:pPr><w:pStyle w:val="style0"/><w:spacing w:after="0" w:before="0" w:line="240" w:lineRule="auto"/><w:jc w:val="center"/></w:pPr><w:r><w:rPr><w:rFonts w:ascii="Times New Roman" w:cs="Times New Roman" w:hAnsi="Times New Roman"/><w:bCs/><w:sz w:val="24"/><w:szCs w:val="20"/><w:lang w:eastAsia="es-ES"/></w:rPr><w:t>Maestría en Ciencias Contables</w:t></w:r></w:p><w:p><w:pPr><w:pStyle w:val="style0"/><w:spacing w:after="0" w:before="0" w:line="240" w:lineRule="auto"/><w:jc w:val="center"/></w:pPr><w:r><w:rPr><w:rFonts w:ascii="Times New Roman" w:cs="Times New Roman" w:hAnsi="Times New Roman"/><w:bCs/><w:sz w:val="24"/><w:szCs w:val="20"/><w:lang w:eastAsia="es-ES"/></w:rPr><w:t>Por: Cabeza Felipe</w:t></w:r></w:p><w:p><w:pPr><w:pStyle w:val="style0"/><w:spacing w:after="0" w:before="0" w:line="240" w:lineRule="auto"/><w:jc w:val="center"/></w:pPr><w:r><w:rPr><w:rFonts w:ascii="Times New Roman" w:cs="Times New Roman" w:hAnsi="Times New Roman"/><w:bCs/><w:sz w:val="24"/><w:szCs w:val="20"/><w:lang w:eastAsia="es-ES"/></w:rPr><w:t>C.I. V-10.752.084</w:t></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t xml:space="preserve">La Morita, Mayo de 2015 </w:t></w:r></w:p><w:p><w:pPr><w:pStyle w:val="style0"/><w:spacing w:after="0" w:before="0" w:line="240" w:lineRule="auto"/><w:jc w:val="center"/></w:pPr><w:r><w:rPr><w:rFonts w:ascii="Times New Roman" w:cs="Times New Roman" w:hAnsi="Times New Roman"/><w:bCs/><w:caps/><w:sz w:val="24"/><w:szCs w:val="20"/><w:lang w:eastAsia="es-ES"/></w:rPr><w:t>universidad de carabobo</w:t></w:r></w:p><w:p><w:pPr><w:pStyle w:val="style0"/><w:spacing w:after="0" w:before="0" w:line="240" w:lineRule="auto"/><w:jc w:val="center"/></w:pPr><w:r><w:rPr><w:rFonts w:ascii="Times New Roman" w:cs="Times New Roman" w:hAnsi="Times New Roman"/><w:bCs/><w:caps/><w:sz w:val="24"/><w:szCs w:val="20"/><w:lang w:eastAsia="es-ES"/></w:rPr><w:t>facultad de ciencias económicas y sociales</w:t></w:r></w:p><w:p><w:pPr><w:pStyle w:val="style0"/><w:keepNext/><w:spacing w:after="0" w:before="0" w:line="240" w:lineRule="auto"/><w:jc w:val="center"/></w:pPr><w:r><w:rPr><w:rFonts w:ascii="Times New Roman" w:cs="Times New Roman" w:hAnsi="Times New Roman"/><w:bCs/><w:caps/><w:sz w:val="24"/><w:szCs w:val="20"/><w:lang w:eastAsia="es-ES"/></w:rPr><w:t>DIRECCIÓN DE ESTUDIOS PARA GRADUADOS</w:t></w:r></w:p><w:p><w:pPr><w:pStyle w:val="style0"/><w:keepNext/><w:spacing w:after="0" w:before="0" w:line="240" w:lineRule="auto"/><w:jc w:val="center"/></w:pPr><w:r><w:rPr><w:rFonts w:ascii="Times New Roman" w:cs="Times New Roman" w:hAnsi="Times New Roman"/><w:bCs/><w:caps/><w:sz w:val="24"/><w:szCs w:val="20"/><w:lang w:eastAsia="es-ES"/></w:rPr><w:t>MAESTRÍA EN CIENCIAS CONTABLES</w:t></w:r></w:p><w:p><w:pPr><w:pStyle w:val="style0"/><w:keepNext/><w:spacing w:after="0" w:before="0" w:line="240" w:lineRule="auto"/><w:jc w:val="center"/></w:pPr><w:r><w:rPr><w:rFonts w:ascii="Times New Roman" w:cs="Times New Roman" w:hAnsi="Times New Roman"/><w:bCs/><w:caps/><w:sz w:val="24"/><w:szCs w:val="20"/><w:lang w:eastAsia="es-ES"/></w:rPr><w:t>CAMPUS LA MORITA</w:t></w:r></w:p><w:p><w:pPr><w:pStyle w:val="style0"/><w:spacing w:after="0" w:before="0" w:line="240" w:lineRule="auto"/><w:jc w:val="center"/></w:pPr><w:r><w:rPr><w:rFonts w:ascii="Times New Roman" w:cs="Times New Roman" w:hAnsi="Times New Roman"/><w:bCs/><w:caps/><w:sz w:val="24"/><w:szCs w:val="20"/><w:lang w:eastAsia="es-ES"/></w:rPr></w:r></w:p><w:p><w:pPr><w:pStyle w:val="style0"/><w:spacing w:after="0" w:before="0" w:line="240" w:lineRule="auto"/></w:pPr><w:r><w:rPr><w:rFonts w:ascii="Times New Roman" w:cs="Times New Roman" w:hAnsi="Times New Roman"/><w:sz w:val="24"/><w:szCs w:val="20"/><w:lang w:eastAsia="es-ES"/></w:rPr></w:r></w:p><w:p><w:pPr><w:pStyle w:val="style0"/><w:spacing w:after="0" w:before="0" w:line="240" w:lineRule="auto"/><w:jc w:val="center"/></w:pPr><w:r><w:rPr><w:rFonts w:ascii="Times New Roman" w:cs="Times New Roman" w:hAnsi="Times New Roman"/><w:sz w:val="24"/><w:szCs w:val="20"/><w:lang w:eastAsia="es-ES"/></w:rPr></w:r></w:p><w:p><w:pPr><w:pStyle w:val="style0"/><w:spacing w:after="0" w:before="0" w:line="240" w:lineRule="auto"/><w:jc w:val="center"/></w:pPr><w:r><w:rPr><w:rFonts w:ascii="Times New Roman" w:cs="Times New Roman" w:hAnsi="Times New Roman"/><w:sz w:val="24"/><w:szCs w:val="20"/><w:lang w:eastAsia="es-ES"/></w:rPr></w:r></w:p><w:p><w:pPr><w:pStyle w:val="style0"/><w:spacing w:after="0" w:before="0" w:line="240" w:lineRule="auto"/><w:jc w:val="center"/></w:pPr><w:r><w:rPr><w:rFonts w:ascii="Times New Roman" w:cs="Times New Roman" w:hAnsi="Times New Roman"/><w:sz w:val="24"/><w:szCs w:val="20"/><w:lang w:eastAsia="es-ES"/></w:rPr></w:r></w:p><w:p><w:pPr><w:pStyle w:val="style0"/><w:spacing w:after="0" w:before="0" w:line="240" w:lineRule="auto"/><w:jc w:val="center"/></w:pPr><w:r><w:rPr><w:rFonts w:ascii="Times New Roman" w:cs="Times New Roman" w:hAnsi="Times New Roman"/><w:sz w:val="24"/><w:szCs w:val="20"/><w:lang w:eastAsia="es-ES"/></w:rPr></w:r></w:p><w:p><w:pPr><w:pStyle w:val="style0"/><w:spacing w:after="0" w:before="0" w:line="240" w:lineRule="auto"/><w:jc w:val="center"/></w:pPr><w:r><w:rPr><w:rFonts w:ascii="Times New Roman" w:cs="Times New Roman" w:hAnsi="Times New Roman"/><w:b/><w:sz w:val="24"/><w:szCs w:val="20"/><w:lang w:eastAsia="es-ES"/></w:rPr><w:t>CONSTANCIA DE ACEPTACIÓN</w:t></w:r></w:p><w:p><w:pPr><w:pStyle w:val="style0"/><w:spacing w:after="0" w:before="0" w:line="240" w:lineRule="auto"/><w:jc w:val="center"/></w:pPr><w:r><w:rPr><w:rFonts w:ascii="Times New Roman" w:cs="Times New Roman" w:hAnsi="Times New Roman"/><w:b/><w:sz w:val="24"/><w:szCs w:val="20"/><w:lang w:eastAsia="es-ES"/></w:rPr></w:r></w:p><w:p><w:pPr><w:pStyle w:val="style0"/><w:spacing w:after="0" w:before="0" w:line="240" w:lineRule="auto"/><w:jc w:val="center"/></w:pPr><w:r><w:rPr><w:rFonts w:ascii="Times New Roman" w:cs="Times New Roman" w:hAnsi="Times New Roman"/><w:b/><w:sz w:val="24"/><w:szCs w:val="20"/><w:lang w:eastAsia="es-ES"/></w:rPr></w:r></w:p><w:p><w:pPr><w:pStyle w:val="style0"/><w:spacing w:after="0" w:before="0" w:line="240" w:lineRule="auto"/><w:jc w:val="both"/></w:pPr><w:r><w:rPr><w:rFonts w:ascii="Times New Roman" w:cs="Times New Roman" w:hAnsi="Times New Roman"/><w:sz w:val="24"/><w:szCs w:val="24"/></w:rPr></w:r></w:p><w:p><w:pPr><w:pStyle w:val="style0"/><w:spacing w:after="0" w:before="0" w:line="240" w:lineRule="auto"/><w:jc w:val="both"/></w:pPr><w:r><w:rPr><w:rFonts w:ascii="Times New Roman" w:cs="Times New Roman" w:hAnsi="Times New Roman"/><w:sz w:val="24"/><w:szCs w:val="24"/></w:rPr></w:r></w:p><w:p><w:pPr><w:pStyle w:val="style0"/><w:spacing w:after="0" w:before="0" w:line="240" w:lineRule="auto"/><w:jc w:val="both"/></w:pPr><w:r><w:rPr><w:rFonts w:ascii="Times New Roman" w:cs="Times New Roman" w:hAnsi="Times New Roman"/><w:sz w:val="24"/><w:szCs w:val="24"/></w:rPr><w:t>PROGRAMAS  DE  AUDITORÍA  INTERNA  USADOS  EN EL ÁREA DE INVENTARIOS EN UNA EMPRESA DEL SECTOR AVÍCOLA RESPECTO A LOS COMPONENTES DEL INFORME COSO</w:t></w:r><w:r><w:rPr></w:rPr><w:t xml:space="preserve"> </w:t></w:r></w:p><w:p><w:pPr><w:pStyle w:val="style0"/><w:spacing w:after="0" w:before="0" w:line="240" w:lineRule="auto"/><w:jc w:val="both"/></w:pPr><w:r><w:rPr><w:rFonts w:ascii="Times New Roman" w:cs="Times New Roman" w:hAnsi="Times New Roman"/><w:sz w:val="24"/><w:szCs w:val="24"/></w:rPr></w:r></w:p><w:p><w:pPr><w:pStyle w:val="style0"/><w:spacing w:after="0" w:before="0" w:line="240" w:lineRule="auto"/><w:jc w:val="both"/></w:pPr><w:r><w:rPr><w:rFonts w:ascii="Times New Roman" w:cs="Times New Roman" w:hAnsi="Times New Roman"/><w:sz w:val="24"/><w:szCs w:val="24"/></w:rPr></w:r></w:p><w:p><w:pPr><w:pStyle w:val="style0"/><w:spacing w:after="0" w:before="0" w:line="240" w:lineRule="auto"/><w:jc w:val="center"/></w:pPr><w:r><w:rPr><w:rFonts w:ascii="Times New Roman" w:cs="Times New Roman" w:hAnsi="Times New Roman"/><w:b/><w:sz w:val="24"/><w:szCs w:val="24"/></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tbl><w:tblPr><w:jc w:val="left"/><w:tblInd w:type="dxa" w:w="-108"/><w:tblBorders></w:tblBorders></w:tblPr><w:tblGrid><w:gridCol w:w="2528"/><w:gridCol w:w="2530"/><w:gridCol w:w="3546"/></w:tblGrid><w:tr><w:trPr><w:cantSplit w:val="false"/></w:trPr><w:tc><w:tcPr><w:tcW w:type="dxa" w:w="2528"/><w:tcBorders></w:tcBorders><w:shd w:fill="auto" w:val="clear"/><w:tcMar><w:top w:type="dxa" w:w="0"/><w:left w:type="dxa" w:w="108"/><w:bottom w:type="dxa" w:w="0"/><w:right w:type="dxa" w:w="108"/></w:tcMar></w:tcPr><w:p><w:pPr><w:pStyle w:val="style0"/><w:snapToGrid w:val="false"/><w:spacing w:after="0" w:before="0" w:line="240" w:lineRule="auto"/><w:jc w:val="center"/></w:pPr><w:r><w:rPr><w:rFonts w:ascii="Times New Roman" w:cs="Times New Roman" w:hAnsi="Times New Roman"/><w:bCs/><w:sz w:val="24"/><w:szCs w:val="20"/><w:lang w:eastAsia="es-ES"/></w:rPr></w:r></w:p></w:tc><w:tc><w:tcPr><w:tcW w:type="dxa" w:w="2530"/><w:tcBorders></w:tcBorders><w:shd w:fill="auto" w:val="clear"/><w:tcMar><w:top w:type="dxa" w:w="0"/><w:left w:type="dxa" w:w="108"/><w:bottom w:type="dxa" w:w="0"/><w:right w:type="dxa" w:w="108"/></w:tcMar></w:tcPr><w:p><w:pPr><w:pStyle w:val="style0"/><w:snapToGrid w:val="false"/><w:spacing w:after="0" w:before="0" w:line="240" w:lineRule="auto"/></w:pPr><w:r><w:rPr><w:rFonts w:ascii="Times New Roman" w:cs="Times New Roman" w:hAnsi="Times New Roman"/><w:bCs/><w:sz w:val="24"/><w:szCs w:val="20"/><w:lang w:eastAsia="es-ES"/></w:rPr></w:r></w:p></w:tc><w:tc><w:tcPr><w:tcW w:type="dxa" w:w="3546"/><w:tcBorders></w:tcBorders><w:shd w:fill="auto" w:val="clear"/><w:tcMar><w:top w:type="dxa" w:w="0"/><w:left w:type="dxa" w:w="108"/><w:bottom w:type="dxa" w:w="0"/><w:right w:type="dxa" w:w="108"/></w:tcMar></w:tcPr><w:p><w:pPr><w:pStyle w:val="style0"/><w:spacing w:after="0" w:before="0" w:line="240" w:lineRule="auto"/></w:pPr><w:r><w:rPr><w:rFonts w:ascii="Times New Roman" w:cs="Times New Roman" w:hAnsi="Times New Roman"/><w:b/><w:bCs/><w:sz w:val="24"/><w:szCs w:val="20"/><w:lang w:eastAsia="es-ES" w:val="pt-BR"/></w:rPr><w:t xml:space="preserve">Tutora Metodológica: </w:t></w:r></w:p><w:p><w:pPr><w:pStyle w:val="style0"/><w:spacing w:after="0" w:before="0" w:line="240" w:lineRule="auto"/></w:pPr><w:r><w:rPr><w:rFonts w:ascii="Times New Roman" w:cs="Times New Roman" w:hAnsi="Times New Roman"/><w:bCs/><w:sz w:val="24"/><w:szCs w:val="20"/><w:lang w:eastAsia="es-ES" w:val="pt-BR"/></w:rPr><w:t>Guevara, Venus.</w:t></w:r></w:p></w:tc></w:tr></w:tbl><w:p><w:pPr><w:pStyle w:val="style0"/><w:spacing w:after="0" w:before="0" w:line="240" w:lineRule="auto"/><w:jc w:val="center"/></w:pPr><w:r><w:rPr><w:rFonts w:ascii="Times New Roman" w:cs="Times New Roman" w:hAnsi="Times New Roman"/><w:bCs/><w:sz w:val="24"/><w:szCs w:val="20"/><w:lang w:eastAsia="es-ES" w:val="pt-BR"/></w:rPr></w:r></w:p><w:p><w:pPr><w:pStyle w:val="style0"/><w:spacing w:after="0" w:before="0" w:line="240" w:lineRule="auto"/><w:jc w:val="center"/></w:pPr><w:r><w:rPr><w:rFonts w:ascii="Times New Roman" w:cs="Times New Roman" w:hAnsi="Times New Roman"/><w:bCs/><w:sz w:val="24"/><w:szCs w:val="20"/><w:lang w:eastAsia="es-ES" w:val="pt-BR"/></w:rPr></w:r></w:p><w:p><w:pPr><w:pStyle w:val="style0"/><w:spacing w:after="0" w:before="0" w:line="240" w:lineRule="auto"/><w:jc w:val="center"/></w:pPr><w:r><w:rPr><w:rFonts w:ascii="Times New Roman" w:cs="Times New Roman" w:hAnsi="Times New Roman"/><w:bCs/><w:sz w:val="24"/><w:szCs w:val="20"/><w:lang w:eastAsia="es-ES" w:val="pt-BR"/></w:rPr></w:r></w:p><w:p><w:pPr><w:pStyle w:val="style0"/><w:spacing w:after="0" w:before="0" w:line="240" w:lineRule="auto"/><w:jc w:val="center"/></w:pPr><w:r><w:rPr><w:rFonts w:ascii="Times New Roman" w:cs="Times New Roman" w:hAnsi="Times New Roman"/><w:bCs/><w:sz w:val="24"/><w:szCs w:val="20"/><w:lang w:eastAsia="es-ES" w:val="pt-BR"/></w:rPr></w:r></w:p><w:p><w:pPr><w:pStyle w:val="style0"/><w:spacing w:after="0" w:before="0" w:line="240" w:lineRule="auto"/><w:jc w:val="center"/></w:pPr><w:r><w:rPr><w:rFonts w:ascii="Times New Roman" w:cs="Times New Roman" w:hAnsi="Times New Roman"/><w:bCs/><w:sz w:val="24"/><w:szCs w:val="20"/><w:lang w:eastAsia="es-ES"/></w:rPr><w:t>Aceptado en la Universidad de Carabobo</w:t></w:r></w:p><w:p><w:pPr><w:pStyle w:val="style0"/><w:spacing w:after="0" w:before="0" w:line="240" w:lineRule="auto"/><w:jc w:val="center"/></w:pPr><w:r><w:rPr><w:rFonts w:ascii="Times New Roman" w:cs="Times New Roman" w:hAnsi="Times New Roman"/><w:bCs/><w:sz w:val="24"/><w:szCs w:val="20"/><w:lang w:eastAsia="es-ES"/></w:rPr><w:t>Facultad de Ciencias Económicas y Sociales</w:t></w:r></w:p><w:p><w:pPr><w:pStyle w:val="style0"/><w:spacing w:after="0" w:before="0" w:line="240" w:lineRule="auto"/><w:jc w:val="center"/></w:pPr><w:r><w:rPr><w:rFonts w:ascii="Times New Roman" w:cs="Times New Roman" w:hAnsi="Times New Roman"/><w:bCs/><w:sz w:val="24"/><w:szCs w:val="20"/><w:lang w:eastAsia="es-ES"/></w:rPr><w:t>Área de Estudios de Postgrado</w:t></w:r></w:p><w:p><w:pPr><w:pStyle w:val="style0"/><w:spacing w:after="0" w:before="0" w:line="240" w:lineRule="auto"/><w:jc w:val="center"/></w:pPr><w:r><w:rPr><w:rFonts w:ascii="Times New Roman" w:cs="Times New Roman" w:hAnsi="Times New Roman"/><w:bCs/><w:sz w:val="24"/><w:szCs w:val="20"/><w:lang w:eastAsia="es-ES"/></w:rPr><w:t>Maestría en Ciencias Contables</w:t></w:r></w:p><w:p><w:pPr><w:pStyle w:val="style0"/><w:spacing w:after="0" w:before="0" w:line="240" w:lineRule="auto"/><w:jc w:val="center"/></w:pPr><w:r><w:rPr><w:rFonts w:ascii="Times New Roman" w:cs="Times New Roman" w:hAnsi="Times New Roman"/><w:bCs/><w:sz w:val="24"/><w:szCs w:val="20"/><w:lang w:eastAsia="es-ES"/></w:rPr><w:t>Por: Guevara Venus</w:t></w:r></w:p><w:p><w:pPr><w:pStyle w:val="style0"/><w:spacing w:after="0" w:before="0" w:line="240" w:lineRule="auto"/><w:jc w:val="center"/></w:pPr><w:r><w:rPr><w:rFonts w:ascii="Times New Roman" w:cs="Times New Roman" w:hAnsi="Times New Roman"/><w:bCs/><w:sz w:val="24"/><w:szCs w:val="20"/><w:lang w:eastAsia="es-ES"/></w:rPr><w:t>C.I. V-4.566.488</w:t></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r></w:p><w:p><w:pPr><w:pStyle w:val="style0"/><w:spacing w:after="0" w:before="0" w:line="240" w:lineRule="auto"/><w:jc w:val="center"/></w:pPr><w:r><w:rPr><w:rFonts w:ascii="Times New Roman" w:cs="Times New Roman" w:hAnsi="Times New Roman"/><w:bCs/><w:sz w:val="24"/><w:szCs w:val="20"/><w:lang w:eastAsia="es-ES"/></w:rPr><w:t xml:space="preserve">La Morita, Mayo de 2015 </w:t></w:r></w:p><w:tbl><w:tblPr><w:jc w:val="left"/><w:tblInd w:type="dxa" w:w="-70"/><w:tblBorders></w:tblBorders></w:tblPr><w:tblGrid><w:gridCol w:w="2055"/><w:gridCol w:w="6355"/></w:tblGrid><w:tr><w:trPr><w:cantSplit w:val="false"/></w:trPr><w:tc><w:tcPr><w:tcW w:type="dxa" w:w="2055"/><w:tcBorders></w:tcBorders><w:shd w:fill="auto" w:val="clear"/><w:tcMar><w:top w:type="dxa" w:w="0"/><w:left w:type="dxa" w:w="70"/><w:bottom w:type="dxa" w:w="0"/><w:right w:type="dxa" w:w="70"/></w:tcMar></w:tcPr><w:p><w:pPr><w:pStyle w:val="style0"/><w:snapToGrid w:val="false"/><w:spacing w:after="200" w:before="0"/></w:pPr><w:r><w:rPr><w:rFonts w:ascii="Times New Roman" w:cs="Times New Roman" w:hAnsi="Times New Roman"/><w:b/><w:i/><w:caps/><w:sz w:val="24"/><w:szCs w:val="24"/><w:lang w:val="es-MX"/></w:rPr></w:r></w:p></w:tc><w:tc><w:tcPr><w:tcW w:type="dxa" w:w="6355"/><w:tcBorders></w:tcBorders><w:shd w:fill="auto" w:val="clear"/><w:tcMar><w:top w:type="dxa" w:w="0"/><w:left w:type="dxa" w:w="70"/><w:bottom w:type="dxa" w:w="0"/><w:right w:type="dxa" w:w="70"/></w:tcMar></w:tcPr><w:p><w:pPr><w:pStyle w:val="style0"/><w:spacing w:after="240" w:before="0" w:line="360" w:lineRule="auto"/><w:jc w:val="center"/></w:pPr><w:r><w:rPr><w:rFonts w:ascii="Times New Roman" w:cs="Times New Roman" w:hAnsi="Times New Roman"/><w:b/><w:i/><w:sz w:val="24"/><w:szCs w:val="24"/></w:rPr><w:t>DEDICATORIA</w:t></w:r></w:p><w:p><w:pPr><w:pStyle w:val="style0"/><w:spacing w:after="100" w:before="0" w:line="360" w:lineRule="auto"/><w:jc w:val="both"/></w:pPr><w:r><w:rPr><w:rFonts w:ascii="Times New Roman" w:cs="Times New Roman" w:hAnsi="Times New Roman"/><w:i/><w:sz w:val="24"/><w:szCs w:val="24"/></w:rPr><w:t xml:space="preserve">Principalmente, a </w:t></w:r><w:r><w:rPr><w:rFonts w:ascii="Times New Roman" w:cs="Times New Roman" w:hAnsi="Times New Roman"/><w:b/><w:i/><w:sz w:val="24"/><w:szCs w:val="24"/></w:rPr><w:t>Dios</w:t></w:r><w:r><w:rPr><w:rFonts w:ascii="Times New Roman" w:cs="Times New Roman" w:hAnsi="Times New Roman"/><w:i/><w:sz w:val="24"/><w:szCs w:val="24"/></w:rPr><w:t>, nuestro Padre Creador, por él existimos y obtenemos nuestros logros.</w:t></w:r></w:p><w:p><w:pPr><w:pStyle w:val="style0"/><w:spacing w:after="100" w:before="0" w:line="360" w:lineRule="auto"/><w:jc w:val="both"/></w:pPr><w:r><w:rPr><w:rFonts w:ascii="Times New Roman" w:cs="Times New Roman" w:hAnsi="Times New Roman"/><w:i/><w:sz w:val="24"/><w:szCs w:val="24"/></w:rPr><w:t xml:space="preserve">A mi </w:t></w:r><w:r><w:rPr><w:rFonts w:ascii="Times New Roman" w:cs="Times New Roman" w:hAnsi="Times New Roman"/><w:b/><w:i/><w:sz w:val="24"/><w:szCs w:val="24"/></w:rPr><w:t>Hija</w:t></w:r><w:r><w:rPr><w:rFonts w:ascii="Times New Roman" w:cs="Times New Roman" w:hAnsi="Times New Roman"/><w:i/><w:sz w:val="24"/><w:szCs w:val="24"/></w:rPr><w:t xml:space="preserve"> </w:t></w:r><w:r><w:rPr><w:rFonts w:ascii="Times New Roman" w:cs="Times New Roman" w:hAnsi="Times New Roman"/><w:b/><w:i/><w:sz w:val="24"/><w:szCs w:val="24"/></w:rPr><w:t>Nicole Alejandra,</w:t></w:r><w:r><w:rPr><w:rFonts w:ascii="Times New Roman" w:cs="Times New Roman" w:hAnsi="Times New Roman"/><w:i/><w:sz w:val="24"/><w:szCs w:val="24"/></w:rPr><w:t xml:space="preserve"> el motor de mi vida, porque todo lo que hago es para tu bienestar y progreso. Te Amo!</w:t></w:r></w:p><w:p><w:pPr><w:pStyle w:val="style0"/><w:spacing w:after="100" w:before="0" w:line="360" w:lineRule="auto"/><w:jc w:val="both"/></w:pPr><w:r><w:rPr><w:rFonts w:ascii="Times New Roman" w:cs="Times New Roman" w:hAnsi="Times New Roman"/><w:i/><w:sz w:val="24"/><w:szCs w:val="24"/></w:rPr><w:t xml:space="preserve">A mis </w:t></w:r><w:r><w:rPr><w:rFonts w:ascii="Times New Roman" w:cs="Times New Roman" w:hAnsi="Times New Roman"/><w:b/><w:i/><w:sz w:val="24"/><w:szCs w:val="24"/></w:rPr><w:t>Padres</w:t></w:r><w:r><w:rPr><w:rFonts w:ascii="Times New Roman" w:cs="Times New Roman" w:hAnsi="Times New Roman"/><w:i/><w:sz w:val="24"/><w:szCs w:val="24"/></w:rPr><w:t xml:space="preserve">, dos seres grandiosos que me enseñaron que siempre debo esforzarme por lo que deseo, porque la educación que tengo se la debo a ellos, a sus buenos consejos, porque no hay herencia más duradera que esa preparación. Los Amo! </w:t></w:r></w:p><w:p><w:pPr><w:pStyle w:val="style0"/><w:spacing w:after="100" w:before="0" w:line="360" w:lineRule="auto"/><w:jc w:val="both"/></w:pPr><w:r><w:rPr><w:rFonts w:ascii="Times New Roman" w:cs="Times New Roman" w:hAnsi="Times New Roman"/><w:i/><w:sz w:val="24"/><w:szCs w:val="24"/></w:rPr><w:t xml:space="preserve">A mis </w:t></w:r><w:r><w:rPr><w:rFonts w:ascii="Times New Roman" w:cs="Times New Roman" w:hAnsi="Times New Roman"/><w:b/><w:i/><w:sz w:val="24"/><w:szCs w:val="24"/></w:rPr><w:t>Hermanos</w:t></w:r><w:r><w:rPr><w:rFonts w:ascii="Times New Roman" w:cs="Times New Roman" w:hAnsi="Times New Roman"/><w:i/><w:sz w:val="24"/><w:szCs w:val="24"/></w:rPr><w:t xml:space="preserve"> y </w:t></w:r><w:r><w:rPr><w:rFonts w:ascii="Times New Roman" w:cs="Times New Roman" w:hAnsi="Times New Roman"/><w:b/><w:i/><w:sz w:val="24"/><w:szCs w:val="24"/></w:rPr><w:t>Hermanas</w:t></w:r><w:r><w:rPr><w:rFonts w:ascii="Times New Roman" w:cs="Times New Roman" w:hAnsi="Times New Roman"/><w:i/><w:sz w:val="24"/><w:szCs w:val="24"/></w:rPr><w:t>, son gran  apoyo en todo lo que propongo. Los Quiero full!</w:t></w:r></w:p><w:p><w:pPr><w:pStyle w:val="style0"/><w:spacing w:after="100" w:before="0" w:line="360" w:lineRule="auto"/><w:jc w:val="both"/></w:pPr><w:r><w:rPr><w:rFonts w:ascii="Times New Roman" w:cs="Times New Roman" w:hAnsi="Times New Roman"/><w:i/><w:sz w:val="24"/><w:szCs w:val="24"/></w:rPr><w:t xml:space="preserve">A mis </w:t></w:r><w:r><w:rPr><w:rFonts w:ascii="Times New Roman" w:cs="Times New Roman" w:hAnsi="Times New Roman"/><w:b/><w:i/><w:sz w:val="24"/><w:szCs w:val="24"/></w:rPr><w:t>Sobrinos</w:t></w:r><w:r><w:rPr><w:rFonts w:ascii="Times New Roman" w:cs="Times New Roman" w:hAnsi="Times New Roman"/><w:i/><w:sz w:val="24"/><w:szCs w:val="24"/></w:rPr><w:t xml:space="preserve"> y </w:t></w:r><w:r><w:rPr><w:rFonts w:ascii="Times New Roman" w:cs="Times New Roman" w:hAnsi="Times New Roman"/><w:b/><w:i/><w:sz w:val="24"/><w:szCs w:val="24"/></w:rPr><w:t>Sobrinas</w:t></w:r><w:r><w:rPr><w:rFonts w:ascii="Times New Roman" w:cs="Times New Roman" w:hAnsi="Times New Roman"/><w:i/><w:sz w:val="24"/><w:szCs w:val="24"/></w:rPr><w:t>, a quienes aconsejo estudien mucho para ser grandes profesionales y exitosos.</w:t></w:r></w:p><w:p><w:pPr><w:pStyle w:val="style0"/><w:spacing w:after="100" w:before="0" w:line="360" w:lineRule="auto"/><w:jc w:val="both"/></w:pPr><w:r><w:rPr><w:rFonts w:ascii="Times New Roman" w:cs="Times New Roman" w:hAnsi="Times New Roman"/><w:i/><w:sz w:val="24"/><w:szCs w:val="24"/></w:rPr><w:t xml:space="preserve">A </w:t></w:r><w:r><w:rPr><w:rFonts w:ascii="Times New Roman" w:cs="Times New Roman" w:hAnsi="Times New Roman"/><w:b/><w:i/><w:sz w:val="24"/><w:szCs w:val="24"/></w:rPr><w:t>Todos los Seres que Amo</w:t></w:r><w:r><w:rPr><w:rFonts w:ascii="Times New Roman" w:cs="Times New Roman" w:hAnsi="Times New Roman"/><w:i/><w:sz w:val="24"/><w:szCs w:val="24"/></w:rPr><w:t xml:space="preserve"> y comparten conmigo mi felicidad al terminar cada meta.</w:t></w:r></w:p><w:p><w:pPr><w:pStyle w:val="style0"/><w:spacing w:after="100" w:before="0" w:line="360" w:lineRule="auto"/><w:jc w:val="both"/></w:pPr><w:r><w:rPr><w:rFonts w:ascii="Times New Roman" w:cs="Times New Roman" w:hAnsi="Times New Roman"/><w:i/><w:sz w:val="24"/><w:szCs w:val="24"/></w:rPr><w:t xml:space="preserve">A mis grandes </w:t></w:r><w:r><w:rPr><w:rFonts w:ascii="Times New Roman" w:cs="Times New Roman" w:hAnsi="Times New Roman"/><w:b/><w:i/><w:sz w:val="24"/><w:szCs w:val="24"/></w:rPr><w:t>Amigos</w:t></w:r><w:r><w:rPr><w:rFonts w:ascii="Times New Roman" w:cs="Times New Roman" w:hAnsi="Times New Roman"/><w:i/><w:sz w:val="24"/><w:szCs w:val="24"/></w:rPr><w:t xml:space="preserve"> y </w:t></w:r><w:r><w:rPr><w:rFonts w:ascii="Times New Roman" w:cs="Times New Roman" w:hAnsi="Times New Roman"/><w:b/><w:i/><w:sz w:val="24"/><w:szCs w:val="24"/></w:rPr><w:t>Amigas</w:t></w:r><w:r><w:rPr><w:rFonts w:ascii="Times New Roman" w:cs="Times New Roman" w:hAnsi="Times New Roman"/><w:i/><w:sz w:val="24"/><w:szCs w:val="24"/></w:rPr><w:t xml:space="preserve">, quienes se alegran de mis logros. </w:t></w:r></w:p><w:p><w:pPr><w:pStyle w:val="style0"/><w:spacing w:after="100" w:before="0" w:line="360" w:lineRule="auto"/><w:jc w:val="both"/></w:pPr><w:r><w:rPr><w:rFonts w:ascii="Times New Roman" w:cs="Times New Roman" w:hAnsi="Times New Roman"/><w:i/><w:sz w:val="24"/><w:szCs w:val="24"/></w:rPr><w:t xml:space="preserve">A mis </w:t></w:r><w:r><w:rPr><w:rFonts w:ascii="Times New Roman" w:cs="Times New Roman" w:hAnsi="Times New Roman"/><w:b/><w:i/><w:sz w:val="24"/><w:szCs w:val="24"/></w:rPr><w:t>Ángeles en el Cielo</w:t></w:r><w:r><w:rPr><w:rFonts w:ascii="Times New Roman" w:cs="Times New Roman" w:hAnsi="Times New Roman"/><w:i/><w:sz w:val="24"/><w:szCs w:val="24"/></w:rPr><w:t xml:space="preserve">, familiares y seres que se han ido junto a Dios. Se, que están brincando de alegría sobre las nubes, con cada logro mío.  Gracias por cuidarme y oírme cuando les hablo. </w:t></w:r></w:p><w:p><w:pPr><w:pStyle w:val="style0"/><w:spacing w:after="100" w:before="0" w:line="360" w:lineRule="auto"/><w:jc w:val="both"/></w:pPr><w:r><w:rPr><w:rFonts w:ascii="Times New Roman" w:cs="Times New Roman" w:hAnsi="Times New Roman"/><w:i/><w:sz w:val="24"/><w:szCs w:val="24"/></w:rPr><w:t xml:space="preserve">A mi </w:t></w:r><w:r><w:rPr><w:rFonts w:ascii="Times New Roman" w:cs="Times New Roman" w:hAnsi="Times New Roman"/><w:b/><w:i/><w:sz w:val="24"/><w:szCs w:val="24"/></w:rPr><w:t>Equipo de Trabajo del Grupo La Caridad, C.A,</w:t></w:r><w:r><w:rPr><w:rFonts w:ascii="Times New Roman" w:cs="Times New Roman" w:hAnsi="Times New Roman"/><w:i/><w:sz w:val="24"/><w:szCs w:val="24"/></w:rPr><w:t xml:space="preserve"> por ser bellos compañeros que comparten conmigo el mundo de la Auditoría.</w:t></w:r></w:p><w:p><w:pPr><w:pStyle w:val="style0"/><w:spacing w:after="100" w:before="0" w:line="360" w:lineRule="auto"/><w:jc w:val="right"/></w:pPr><w:r><w:rPr><w:rFonts w:ascii="Times New Roman" w:cs="Times New Roman" w:hAnsi="Times New Roman"/><w:b/><w:i/><w:sz w:val="24"/><w:szCs w:val="24"/></w:rPr><w:t>Lesbia Tibisay Sánchez Pérez.</w:t></w:r></w:p></w:tc></w:tr><w:tr><w:trPr><w:cantSplit w:val="false"/></w:trPr><w:tc><w:tcPr><w:tcW w:type="dxa" w:w="2055"/><w:tcBorders></w:tcBorders><w:shd w:fill="auto" w:val="clear"/><w:tcMar><w:top w:type="dxa" w:w="0"/><w:left w:type="dxa" w:w="70"/><w:bottom w:type="dxa" w:w="0"/><w:right w:type="dxa" w:w="70"/></w:tcMar></w:tcPr><w:p><w:pPr><w:pStyle w:val="style0"/><w:snapToGrid w:val="false"/><w:spacing w:after="200" w:before="0"/></w:pPr><w:r><w:rPr><w:rFonts w:ascii="Times New Roman" w:cs="Times New Roman" w:hAnsi="Times New Roman"/><w:b/><w:i/><w:sz w:val="24"/><w:szCs w:val="24"/><w:lang w:val="es-MX"/></w:rPr></w:r></w:p></w:tc><w:tc><w:tcPr><w:tcW w:type="dxa" w:w="6355"/><w:tcBorders></w:tcBorders><w:shd w:fill="auto" w:val="clear"/><w:tcMar><w:top w:type="dxa" w:w="0"/><w:left w:type="dxa" w:w="70"/><w:bottom w:type="dxa" w:w="0"/><w:right w:type="dxa" w:w="70"/></w:tcMar></w:tcPr><w:p><w:pPr><w:pStyle w:val="style0"/><w:spacing w:after="240" w:before="0" w:line="360" w:lineRule="auto"/><w:jc w:val="center"/></w:pPr><w:r><w:rPr><w:rFonts w:ascii="Times New Roman" w:cs="Times New Roman" w:hAnsi="Times New Roman"/><w:b/><w:i/><w:sz w:val="24"/><w:szCs w:val="24"/></w:rPr><w:t>AGRADECIMIENTO</w:t></w:r></w:p><w:p><w:pPr><w:pStyle w:val="style0"/><w:jc w:val="both"/></w:pPr><w:r><w:rPr><w:rFonts w:ascii="Times New Roman" w:cs="Times New Roman" w:hAnsi="Times New Roman"/><w:i/><w:sz w:val="24"/><w:szCs w:val="24"/><w:lang w:eastAsia="es-ES" w:val="es-ES"/></w:rPr><w:t xml:space="preserve">A la </w:t></w:r><w:r><w:rPr><w:rFonts w:ascii="Times New Roman" w:cs="Times New Roman" w:hAnsi="Times New Roman"/><w:b/><w:i/><w:sz w:val="24"/><w:szCs w:val="24"/><w:lang w:eastAsia="es-ES" w:val="es-ES"/></w:rPr><w:t>Gerencia del Grupo La Caridad, C.A.,</w:t></w:r><w:r><w:rPr><w:rFonts w:ascii="Times New Roman" w:cs="Times New Roman" w:hAnsi="Times New Roman"/><w:i/><w:sz w:val="24"/><w:szCs w:val="24"/><w:lang w:eastAsia="es-ES" w:val="es-ES"/></w:rPr><w:t xml:space="preserve"> por permitirme realizar mi Trabajo Especial de Grado en sus instalaciones.</w:t></w:r></w:p><w:p><w:pPr><w:pStyle w:val="style0"/><w:jc w:val="both"/></w:pPr><w:r><w:rPr><w:rFonts w:ascii="Times New Roman" w:cs="Times New Roman" w:hAnsi="Times New Roman"/><w:i/><w:sz w:val="24"/><w:szCs w:val="24"/><w:lang w:eastAsia="es-ES" w:val="es-ES"/></w:rPr><w:t xml:space="preserve">Al </w:t></w:r><w:r><w:rPr><w:rFonts w:ascii="Times New Roman" w:cs="Times New Roman" w:hAnsi="Times New Roman"/><w:b/><w:i/><w:sz w:val="24"/><w:szCs w:val="24"/><w:lang w:eastAsia="es-ES" w:val="es-ES"/></w:rPr><w:t>Talento Humano del Grupo La Caridad, C.A.,</w:t></w:r><w:r><w:rPr><w:rFonts w:ascii="Times New Roman" w:cs="Times New Roman" w:hAnsi="Times New Roman"/><w:i/><w:sz w:val="24"/><w:szCs w:val="24"/><w:lang w:eastAsia="es-ES" w:val="es-ES"/></w:rPr><w:t xml:space="preserve"> en especial, a </w:t></w:r><w:r><w:rPr><w:rFonts w:ascii="Times New Roman" w:cs="Times New Roman" w:hAnsi="Times New Roman"/><w:i/><w:sz w:val="24"/><w:szCs w:val="24"/></w:rPr><w:t>las 15 personas que laboran en el Departamento de Auditoría, quienes tienen entre sus tareas, auditar el Área de Inventarios de los cuatro Almacenes de la empresa (Pollo Vivo, Insumos, Beneficiado y Sub-Productos), por servir de muestra en esta investigación, aportando la información necesaria para realizar la misma. Muchas Gracias!</w:t></w:r></w:p><w:p><w:pPr><w:pStyle w:val="style0"/><w:jc w:val="both"/></w:pPr><w:r><w:rPr><w:rFonts w:ascii="Times New Roman" w:cs="Times New Roman" w:hAnsi="Times New Roman"/><w:i/><w:sz w:val="24"/><w:szCs w:val="24"/><w:lang w:eastAsia="es-ES" w:val="es-ES"/></w:rPr><w:t xml:space="preserve">A mi </w:t></w:r><w:r><w:rPr><w:rFonts w:ascii="Times New Roman" w:cs="Times New Roman" w:hAnsi="Times New Roman"/><w:b/><w:i/><w:sz w:val="24"/><w:szCs w:val="24"/><w:lang w:eastAsia="es-ES" w:val="es-ES"/></w:rPr><w:t>Hermana Cecilia,</w:t></w:r><w:r><w:rPr><w:rFonts w:ascii="Times New Roman" w:cs="Times New Roman" w:hAnsi="Times New Roman"/><w:i/><w:sz w:val="24"/><w:szCs w:val="24"/><w:lang w:eastAsia="es-ES" w:val="es-ES"/></w:rPr><w:t xml:space="preserve"> porque se esfuerza conmigo hasta culminar cada ciclo, realmente tu apoyo incondicional me ha hecho lograr esta meta, por ello: Gracias!</w:t></w:r></w:p><w:p><w:pPr><w:pStyle w:val="style0"/><w:jc w:val="both"/></w:pPr><w:r><w:rPr><w:rFonts w:ascii="Times New Roman" w:cs="Times New Roman" w:hAnsi="Times New Roman"/><w:i/><w:sz w:val="24"/><w:szCs w:val="24"/><w:lang w:eastAsia="es-ES" w:val="es-ES"/></w:rPr><w:t xml:space="preserve">A mi </w:t></w:r><w:r><w:rPr><w:rFonts w:ascii="Times New Roman" w:cs="Times New Roman" w:hAnsi="Times New Roman"/><w:b/><w:i/><w:sz w:val="24"/><w:szCs w:val="24"/><w:lang w:eastAsia="es-ES" w:val="es-ES"/></w:rPr><w:t>Tutor MSc. Felipe Cabeza,</w:t></w:r><w:r><w:rPr><w:rFonts w:ascii="Times New Roman" w:cs="Times New Roman" w:hAnsi="Times New Roman"/><w:i/><w:sz w:val="24"/><w:szCs w:val="24"/><w:lang w:eastAsia="es-ES" w:val="es-ES"/></w:rPr><w:t xml:space="preserve"> por sacarme del océano y ponerme a nadar en una piscina con sus valiosas explicaciones y asesorías.</w:t></w:r></w:p><w:p><w:pPr><w:pStyle w:val="style0"/><w:jc w:val="both"/></w:pPr><w:r><w:rPr><w:rFonts w:ascii="Times New Roman" w:cs="Times New Roman" w:hAnsi="Times New Roman"/><w:i/><w:sz w:val="24"/><w:szCs w:val="24"/><w:lang w:eastAsia="es-ES" w:val="es-ES"/></w:rPr><w:t xml:space="preserve">A mis </w:t></w:r><w:r><w:rPr><w:rFonts w:ascii="Times New Roman" w:cs="Times New Roman" w:hAnsi="Times New Roman"/><w:b/><w:i/><w:sz w:val="24"/><w:szCs w:val="24"/><w:lang w:eastAsia="es-ES" w:val="es-ES"/></w:rPr><w:t>Compañeros (as) de Maestría</w:t></w:r><w:r><w:rPr><w:rFonts w:ascii="Times New Roman" w:cs="Times New Roman" w:hAnsi="Times New Roman"/><w:i/><w:sz w:val="24"/><w:szCs w:val="24"/><w:lang w:eastAsia="es-ES" w:val="es-ES"/></w:rPr><w:t>, por siempre apoyarnos entre nosotros y darnos fuerza para continuar hasta terminar.</w:t></w:r></w:p><w:p><w:pPr><w:pStyle w:val="style0"/><w:jc w:val="both"/></w:pPr><w:r><w:rPr><w:rFonts w:ascii="Times New Roman" w:cs="Times New Roman" w:hAnsi="Times New Roman"/><w:i/><w:sz w:val="24"/><w:szCs w:val="24"/><w:lang w:eastAsia="es-ES" w:val="es-ES"/></w:rPr><w:t xml:space="preserve">A la </w:t></w:r><w:r><w:rPr><w:rFonts w:ascii="Times New Roman" w:cs="Times New Roman" w:hAnsi="Times New Roman"/><w:b/><w:i/><w:sz w:val="24"/><w:szCs w:val="24"/><w:lang w:eastAsia="es-ES" w:val="es-ES"/></w:rPr><w:t>Universidad de Carabobo</w:t></w:r><w:r><w:rPr><w:rFonts w:ascii="Times New Roman" w:cs="Times New Roman" w:hAnsi="Times New Roman"/><w:i/><w:sz w:val="24"/><w:szCs w:val="24"/><w:lang w:eastAsia="es-ES" w:val="es-ES"/></w:rPr><w:t>, por impulsarnos a culminar esta etapa.</w:t></w:r></w:p><w:p><w:pPr><w:pStyle w:val="style0"/><w:spacing w:after="100" w:before="0" w:line="360" w:lineRule="auto"/><w:jc w:val="right"/></w:pPr><w:r><w:rPr><w:rFonts w:ascii="Times New Roman" w:cs="Times New Roman" w:hAnsi="Times New Roman"/><w:b/><w:i/><w:sz w:val="24"/><w:szCs w:val="24"/></w:rPr><w:t>Lesbia Tibisay Sánchez Pérez.</w:t></w:r></w:p></w:tc></w:tr><w:tr><w:trPr><w:cantSplit w:val="false"/></w:trPr><w:tc><w:tcPr><w:tcW w:type="dxa" w:w="2055"/><w:tcBorders></w:tcBorders><w:shd w:fill="auto" w:val="clear"/><w:tcMar><w:top w:type="dxa" w:w="0"/><w:left w:type="dxa" w:w="70"/><w:bottom w:type="dxa" w:w="0"/><w:right w:type="dxa" w:w="70"/></w:tcMar></w:tcPr><w:p><w:pPr><w:pStyle w:val="style0"/><w:snapToGrid w:val="false"/></w:pPr><w:r><w:rPr><w:rFonts w:ascii="Times New Roman" w:cs="Times New Roman" w:hAnsi="Times New Roman"/><w:b/><w:i/><w:sz w:val="24"/><w:szCs w:val="24"/><w:lang w:val="es-MX"/></w:rPr></w:r></w:p><w:p><w:pPr><w:pStyle w:val="style0"/></w:pPr><w:r><w:rPr><w:rFonts w:ascii="Times New Roman" w:cs="Times New Roman" w:hAnsi="Times New Roman"/><w:i/><w:sz w:val="24"/><w:szCs w:val="24"/><w:lang w:val="es-MX"/></w:rPr></w:r></w:p><w:p><w:pPr><w:pStyle w:val="style0"/></w:pPr><w:r><w:rPr><w:rFonts w:ascii="Times New Roman" w:cs="Times New Roman" w:hAnsi="Times New Roman"/><w:i/><w:sz w:val="24"/><w:szCs w:val="24"/><w:lang w:val="es-MX"/></w:rPr></w:r></w:p><w:p><w:pPr><w:pStyle w:val="style0"/></w:pPr><w:r><w:rPr><w:rFonts w:ascii="Times New Roman" w:cs="Times New Roman" w:hAnsi="Times New Roman"/><w:i/><w:sz w:val="24"/><w:szCs w:val="24"/><w:lang w:val="es-MX"/></w:rPr></w:r></w:p><w:p><w:pPr><w:pStyle w:val="style0"/></w:pPr><w:r><w:rPr><w:rFonts w:ascii="Times New Roman" w:cs="Times New Roman" w:hAnsi="Times New Roman"/><w:i/><w:sz w:val="24"/><w:szCs w:val="24"/><w:lang w:val="es-MX"/></w:rPr></w:r></w:p><w:p><w:pPr><w:pStyle w:val="style0"/><w:spacing w:after="200" w:before="0"/></w:pPr><w:r><w:rPr><w:rFonts w:ascii="Times New Roman" w:cs="Times New Roman" w:hAnsi="Times New Roman"/><w:i/><w:sz w:val="24"/><w:szCs w:val="24"/><w:lang w:val="es-MX"/></w:rPr></w:r></w:p></w:tc><w:tc><w:tcPr><w:tcW w:type="dxa" w:w="6355"/><w:tcBorders></w:tcBorders><w:shd w:fill="auto" w:val="clear"/><w:tcMar><w:top w:type="dxa" w:w="0"/><w:left w:type="dxa" w:w="70"/><w:bottom w:type="dxa" w:w="0"/><w:right w:type="dxa" w:w="70"/></w:tcMar></w:tcPr><w:p><w:pPr><w:pStyle w:val="style0"/><w:snapToGrid w:val="false"/><w:spacing w:after="240" w:before="0" w:line="360" w:lineRule="auto"/><w:jc w:val="center"/></w:pPr><w:r><w:rPr><w:rFonts w:ascii="Times New Roman" w:cs="Times New Roman" w:hAnsi="Times New Roman"/><w:b/><w:i/><w:sz w:val="24"/><w:szCs w:val="24"/></w:rPr></w:r></w:p></w:tc></w:tr></w:tbl><w:p><w:pPr><w:pStyle w:val="style170"/><w:spacing w:after="240" w:before="0" w:line="360" w:lineRule="auto"/></w:pPr><w:r><w:rPr><w:b/><w:caps/><w:szCs w:val="20"/></w:rPr></w:r></w:p><w:p><w:pPr><w:pStyle w:val="style170"/><w:spacing w:after="240" w:before="0" w:line="360" w:lineRule="auto"/><w:jc w:val="center"/></w:pPr><w:r><w:rPr><w:b/><w:caps/></w:rPr><w:t>Índice general</w:t></w:r></w:p><w:tbl><w:tblPr><w:jc w:val="left"/><w:tblBorders></w:tblBorders></w:tblPr><w:tblGrid><w:gridCol w:w="7513"/><w:gridCol w:w="680"/></w:tblGrid><w:tr><w:trPr><w:cantSplit w:val="false"/></w:trPr><w:tc><w:tcPr><w:tcW w:type="dxa" w:w="7513"/><w:gridSpan w:val="4"/><w:tcBorders></w:tcBorders><w:shd w:fill="auto" w:val="clear"/><w:tcMar><w:top w:type="dxa" w:w="0"/><w:left w:type="dxa" w:w="70"/><w:bottom w:type="dxa" w:w="0"/><w:right w:type="dxa" w:w="70"/></w:tcMar></w:tcPr><w:p><w:pPr><w:pStyle w:val="style170"/><w:snapToGrid w:val="false"/><w:spacing w:after="0" w:before="0" w:line="240" w:lineRule="auto"/></w:pPr><w:r><w:rPr></w:rPr></w:r></w:p></w:tc><w:tc><w:tcPr><w:tcW w:type="dxa" w:w="680"/><w:tcBorders></w:tcBorders><w:shd w:fill="auto" w:val="clear"/><w:tcMar><w:top w:type="dxa" w:w="0"/><w:left w:type="dxa" w:w="70"/><w:bottom w:type="dxa" w:w="0"/><w:right w:type="dxa" w:w="70"/></w:tcMar></w:tcPr><w:p><w:pPr><w:pStyle w:val="style170"/><w:spacing w:after="0" w:before="0" w:line="360" w:lineRule="auto"/><w:jc w:val="right"/></w:pPr><w:r><w:rPr><w:bCs/></w:rPr><w:t>pp.</w:t></w:r></w:p></w:tc></w:tr><w:tr><w:trPr><w:cantSplit w:val="false"/></w:trPr><w:tc><w:tcPr><w:tcW w:type="dxa" w:w="7513"/><w:gridSpan w:val="4"/><w:tcBorders></w:tcBorders><w:shd w:fill="auto" w:val="clear"/><w:tcMar><w:top w:type="dxa" w:w="0"/><w:left w:type="dxa" w:w="70"/><w:bottom w:type="dxa" w:w="0"/><w:right w:type="dxa" w:w="70"/></w:tcMar></w:tcPr><w:p><w:pPr><w:pStyle w:val="style170"/><w:spacing w:after="40" w:before="40" w:line="360" w:lineRule="auto"/></w:pPr><w:r><w:rPr><w:bCs/><w:caps/></w:rPr><w:t>Índice de cuadros……………………………………………………..</w:t></w:r></w:p></w:tc><w:tc><w:tcPr><w:tcW w:type="dxa" w:w="680"/><w:tcBorders></w:tcBorders><w:shd w:fill="auto" w:val="clear"/><w:tcMar><w:top w:type="dxa" w:w="0"/><w:left w:type="dxa" w:w="70"/><w:bottom w:type="dxa" w:w="0"/><w:right w:type="dxa" w:w="70"/></w:tcMar></w:tcPr><w:p><w:pPr><w:pStyle w:val="style170"/><w:spacing w:after="40" w:before="40" w:line="360" w:lineRule="auto"/><w:jc w:val="right"/></w:pPr><w:r><w:rPr></w:rPr><w:t>ix</w:t></w:r></w:p></w:tc></w:tr><w:tr><w:trPr><w:cantSplit w:val="false"/></w:trPr><w:tc><w:tcPr><w:tcW w:type="dxa" w:w="7513"/><w:gridSpan w:val="4"/><w:tcBorders></w:tcBorders><w:shd w:fill="auto" w:val="clear"/><w:tcMar><w:top w:type="dxa" w:w="0"/><w:left w:type="dxa" w:w="70"/><w:bottom w:type="dxa" w:w="0"/><w:right w:type="dxa" w:w="70"/></w:tcMar></w:tcPr><w:p><w:pPr><w:pStyle w:val="style170"/><w:spacing w:after="40" w:before="40" w:line="360" w:lineRule="auto"/></w:pPr><w:r><w:rPr><w:bCs/><w:caps/></w:rPr><w:t>Índice de GRÁFICOS……………………………………………………..</w:t></w:r></w:p></w:tc><w:tc><w:tcPr><w:tcW w:type="dxa" w:w="680"/><w:tcBorders></w:tcBorders><w:shd w:fill="auto" w:val="clear"/><w:tcMar><w:top w:type="dxa" w:w="0"/><w:left w:type="dxa" w:w="70"/><w:bottom w:type="dxa" w:w="0"/><w:right w:type="dxa" w:w="70"/></w:tcMar></w:tcPr><w:p><w:pPr><w:pStyle w:val="style170"/><w:spacing w:after="40" w:before="40" w:line="360" w:lineRule="auto"/><w:jc w:val="right"/></w:pPr><w:r><w:rPr></w:rPr><w:t>x</w:t></w:r></w:p></w:tc></w:tr><w:tr><w:trPr><w:cantSplit w:val="false"/></w:trPr><w:tc><w:tcPr><w:tcW w:type="dxa" w:w="7513"/><w:gridSpan w:val="4"/><w:tcBorders></w:tcBorders><w:shd w:fill="auto" w:val="clear"/><w:tcMar><w:top w:type="dxa" w:w="0"/><w:left w:type="dxa" w:w="70"/><w:bottom w:type="dxa" w:w="0"/><w:right w:type="dxa" w:w="70"/></w:tcMar></w:tcPr><w:p><w:pPr><w:pStyle w:val="style170"/><w:spacing w:after="40" w:before="40" w:line="360" w:lineRule="auto"/></w:pPr><w:r><w:rPr><w:bCs/><w:caps/></w:rPr><w:t>resumen…………………………………………………………………...</w:t></w:r></w:p></w:tc><w:tc><w:tcPr><w:tcW w:type="dxa" w:w="680"/><w:tcBorders></w:tcBorders><w:shd w:fill="auto" w:val="clear"/><w:tcMar><w:top w:type="dxa" w:w="0"/><w:left w:type="dxa" w:w="70"/><w:bottom w:type="dxa" w:w="0"/><w:right w:type="dxa" w:w="70"/></w:tcMar></w:tcPr><w:p><w:pPr><w:pStyle w:val="style170"/><w:spacing w:after="40" w:before="40" w:line="360" w:lineRule="auto"/><w:jc w:val="right"/></w:pPr><w:r><w:rPr></w:rPr><w:t>xi</w:t></w:r></w:p></w:tc></w:tr><w:tr><w:trPr><w:cantSplit w:val="false"/></w:trPr><w:tc><w:tcPr><w:tcW w:type="dxa" w:w="7513"/><w:gridSpan w:val="4"/><w:tcBorders></w:tcBorders><w:shd w:fill="auto" w:val="clear"/><w:tcMar><w:top w:type="dxa" w:w="0"/><w:left w:type="dxa" w:w="70"/><w:bottom w:type="dxa" w:w="0"/><w:right w:type="dxa" w:w="70"/></w:tcMar></w:tcPr><w:p><w:pPr><w:pStyle w:val="style170"/><w:spacing w:after="40" w:before="40" w:line="360" w:lineRule="auto"/></w:pPr><w:r><w:rPr><w:caps/></w:rPr><w:t>INTRODUCCIÓN……………………………………………………………</w:t></w:r></w:p></w:tc><w:tc><w:tcPr><w:tcW w:type="dxa" w:w="680"/><w:tcBorders></w:tcBorders><w:shd w:fill="auto" w:val="clear"/><w:tcMar><w:top w:type="dxa" w:w="0"/><w:left w:type="dxa" w:w="70"/><w:bottom w:type="dxa" w:w="0"/><w:right w:type="dxa" w:w="70"/></w:tcMar></w:tcPr><w:p><w:pPr><w:pStyle w:val="style170"/><w:spacing w:after="40" w:before="40" w:line="360" w:lineRule="auto"/><w:jc w:val="right"/></w:pPr><w:r><w:rPr></w:rPr><w:t>1</w:t></w:r></w:p></w:tc></w:tr><w:tr><w:trPr><w:cantSplit w:val="false"/></w:trPr><w:tc><w:tcPr><w:tcW w:type="dxa" w:w="7513"/><w:gridSpan w:val="4"/><w:tcBorders></w:tcBorders><w:shd w:fill="auto" w:val="clear"/><w:tcMar><w:top w:type="dxa" w:w="0"/><w:left w:type="dxa" w:w="70"/><w:bottom w:type="dxa" w:w="0"/><w:right w:type="dxa" w:w="70"/></w:tcMar></w:tcPr><w:p><w:pPr><w:pStyle w:val="style170"/><w:spacing w:after="40" w:before="40" w:line="240" w:lineRule="auto"/></w:pPr><w:r><w:rPr><w:caps/></w:rPr><w:t xml:space="preserve">Sección </w:t></w:r></w:p></w:tc><w:tc><w:tcPr><w:tcW w:type="dxa" w:w="680"/><w:tcBorders></w:tcBorders><w:shd w:fill="auto" w:val="clear"/><w:tcMar><w:top w:type="dxa" w:w="0"/><w:left w:type="dxa" w:w="70"/><w:bottom w:type="dxa" w:w="0"/><w:right w:type="dxa" w:w="70"/></w:tcMar></w:tcPr><w:p><w:pPr><w:pStyle w:val="style170"/><w:snapToGrid w:val="false"/><w:spacing w:after="40" w:before="40" w:line="240" w:lineRule="auto"/><w:jc w:val="right"/></w:pPr><w:r><w:rPr></w:rPr></w:r></w:p></w:tc></w:tr><w:tr><w:trPr><w:cantSplit w:val="true"/></w:trPr><w:tc><w:tcPr><w:tcW w:type="dxa" w:w="440"/><w:tcBorders></w:tcBorders><w:shd w:fill="auto" w:val="clear"/><w:tcMar><w:top w:type="dxa" w:w="0"/><w:left w:type="dxa" w:w="70"/><w:bottom w:type="dxa" w:w="0"/><w:right w:type="dxa" w:w="70"/></w:tcMar></w:tcPr><w:p><w:pPr><w:pStyle w:val="style170"/><w:spacing w:after="0" w:before="0" w:line="240" w:lineRule="auto"/></w:pPr><w:r><w:rPr></w:rPr><w:t>I</w:t></w:r></w:p></w:tc><w:tc><w:tcPr><w:tcW w:type="dxa" w:w="7073"/><w:gridSpan w:val="3"/><w:tcBorders></w:tcBorders><w:shd w:fill="auto" w:val="clear"/><w:tcMar><w:top w:type="dxa" w:w="0"/><w:left w:type="dxa" w:w="70"/><w:bottom w:type="dxa" w:w="0"/><w:right w:type="dxa" w:w="70"/></w:tcMar></w:tcPr><w:p><w:pPr><w:pStyle w:val="style170"/><w:spacing w:after="0" w:before="0" w:line="240" w:lineRule="auto"/><w:jc w:val="both"/></w:pPr><w:r><w:rPr></w:rPr><w:t>EL PROBLEMA…………….………………………………………….</w:t></w:r></w:p></w:tc><w:tc><w:tcPr><w:tcW w:type="dxa" w:w="680"/><w:tcBorders></w:tcBorders><w:shd w:fill="auto" w:val="clear"/><w:tcMar><w:top w:type="dxa" w:w="0"/><w:left w:type="dxa" w:w="70"/><w:bottom w:type="dxa" w:w="0"/><w:right w:type="dxa" w:w="70"/></w:tcMar></w:tcPr><w:p><w:pPr><w:pStyle w:val="style170"/><w:spacing w:after="0" w:before="0" w:line="240" w:lineRule="auto"/><w:jc w:val="right"/></w:pPr><w:r><w:rPr><w:caps/></w:rPr><w:t>4</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240" w:lineRule="auto"/></w:pPr><w:r><w:rPr></w:rPr></w:r></w:p></w:tc><w:tc><w:tcPr><w:tcW w:type="dxa" w:w="6804"/><w:gridSpan w:val="2"/><w:tcBorders></w:tcBorders><w:shd w:fill="auto" w:val="clear"/><w:tcMar><w:top w:type="dxa" w:w="0"/><w:left w:type="dxa" w:w="70"/><w:bottom w:type="dxa" w:w="0"/><w:right w:type="dxa" w:w="70"/></w:tcMar></w:tcPr><w:p><w:pPr><w:pStyle w:val="style170"/><w:spacing w:after="0" w:before="0" w:line="240" w:lineRule="auto"/><w:jc w:val="both"/></w:pPr><w:r><w:rPr></w:rPr><w:t>Planteamiento del Problema………………………………………….</w:t></w:r></w:p></w:tc><w:tc><w:tcPr><w:tcW w:type="dxa" w:w="680"/><w:tcBorders></w:tcBorders><w:shd w:fill="auto" w:val="clear"/><w:tcMar><w:top w:type="dxa" w:w="0"/><w:left w:type="dxa" w:w="70"/><w:bottom w:type="dxa" w:w="0"/><w:right w:type="dxa" w:w="70"/></w:tcMar></w:tcPr><w:p><w:pPr><w:pStyle w:val="style170"/><w:spacing w:after="0" w:before="0" w:line="240" w:lineRule="auto"/><w:jc w:val="right"/></w:pPr><w:r><w:rPr><w:caps/></w:rPr><w:t>4</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240" w:lineRule="auto"/></w:pPr><w:r><w:rPr></w:rPr></w:r></w:p></w:tc><w:tc><w:tcPr><w:tcW w:type="dxa" w:w="6804"/><w:gridSpan w:val="2"/><w:tcBorders></w:tcBorders><w:shd w:fill="auto" w:val="clear"/><w:tcMar><w:top w:type="dxa" w:w="0"/><w:left w:type="dxa" w:w="70"/><w:bottom w:type="dxa" w:w="0"/><w:right w:type="dxa" w:w="70"/></w:tcMar></w:tcPr><w:p><w:pPr><w:pStyle w:val="style170"/><w:spacing w:after="0" w:before="0" w:line="240" w:lineRule="auto"/></w:pPr><w:r><w:rPr></w:rPr><w:t>Interrogantes del Estudio……………………………………………..</w:t></w:r></w:p></w:tc><w:tc><w:tcPr><w:tcW w:type="dxa" w:w="680"/><w:tcBorders></w:tcBorders><w:shd w:fill="auto" w:val="clear"/><w:tcMar><w:top w:type="dxa" w:w="0"/><w:left w:type="dxa" w:w="70"/><w:bottom w:type="dxa" w:w="0"/><w:right w:type="dxa" w:w="70"/></w:tcMar></w:tcPr><w:p><w:pPr><w:pStyle w:val="style170"/><w:spacing w:after="0" w:before="0" w:line="240" w:lineRule="auto"/><w:jc w:val="right"/></w:pPr><w:r><w:rPr></w:rPr><w:t>11</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240" w:lineRule="auto"/></w:pPr><w:r><w:rPr></w:rPr></w:r></w:p></w:tc><w:tc><w:tcPr><w:tcW w:type="dxa" w:w="6804"/><w:gridSpan w:val="2"/><w:tcBorders></w:tcBorders><w:shd w:fill="auto" w:val="clear"/><w:tcMar><w:top w:type="dxa" w:w="0"/><w:left w:type="dxa" w:w="70"/><w:bottom w:type="dxa" w:w="0"/><w:right w:type="dxa" w:w="70"/></w:tcMar></w:tcPr><w:p><w:pPr><w:pStyle w:val="style170"/><w:spacing w:after="0" w:before="0" w:line="240" w:lineRule="auto"/></w:pPr><w:r><w:rPr></w:rPr><w:t>Objetivos de la Investigación.………………………………………..</w:t></w:r></w:p></w:tc><w:tc><w:tcPr><w:tcW w:type="dxa" w:w="680"/><w:tcBorders></w:tcBorders><w:shd w:fill="auto" w:val="clear"/><w:tcMar><w:top w:type="dxa" w:w="0"/><w:left w:type="dxa" w:w="70"/><w:bottom w:type="dxa" w:w="0"/><w:right w:type="dxa" w:w="70"/></w:tcMar></w:tcPr><w:p><w:pPr><w:pStyle w:val="style170"/><w:spacing w:after="0" w:before="0" w:line="240" w:lineRule="auto"/><w:jc w:val="right"/></w:pPr><w:r><w:rPr></w:rPr><w:t>11</w:t></w:r></w:p></w:tc></w:tr><w:tr><w:trPr><w:cantSplit w:val="true"/></w:trPr><w:tc><w:tcPr><w:tcW w:type="dxa" w:w="990"/><w:gridSpan w:val="3"/><w:tcBorders></w:tcBorders><w:shd w:fill="auto" w:val="clear"/><w:tcMar><w:top w:type="dxa" w:w="0"/><w:left w:type="dxa" w:w="70"/><w:bottom w:type="dxa" w:w="0"/><w:right w:type="dxa" w:w="70"/></w:tcMar></w:tcPr><w:p><w:pPr><w:pStyle w:val="style170"/><w:snapToGrid w:val="false"/><w:spacing w:after="0" w:before="0" w:line="240" w:lineRule="auto"/></w:pPr><w:r><w:rPr></w:rPr></w:r></w:p></w:tc><w:tc><w:tcPr><w:tcW w:type="dxa" w:w="6523"/><w:tcBorders></w:tcBorders><w:shd w:fill="auto" w:val="clear"/><w:tcMar><w:top w:type="dxa" w:w="0"/><w:left w:type="dxa" w:w="70"/><w:bottom w:type="dxa" w:w="0"/><w:right w:type="dxa" w:w="70"/></w:tcMar></w:tcPr><w:p><w:pPr><w:pStyle w:val="style170"/><w:spacing w:after="0" w:before="0" w:line="240" w:lineRule="auto"/></w:pPr><w:r><w:rPr></w:rPr><w:t>Objetivo General.…………………...……………………………..</w:t></w:r></w:p></w:tc><w:tc><w:tcPr><w:tcW w:type="dxa" w:w="680"/><w:tcBorders></w:tcBorders><w:shd w:fill="auto" w:val="clear"/><w:tcMar><w:top w:type="dxa" w:w="0"/><w:left w:type="dxa" w:w="70"/><w:bottom w:type="dxa" w:w="0"/><w:right w:type="dxa" w:w="70"/></w:tcMar></w:tcPr><w:p><w:pPr><w:pStyle w:val="style170"/><w:spacing w:after="0" w:before="0" w:line="240" w:lineRule="auto"/><w:jc w:val="right"/></w:pPr><w:r><w:rPr></w:rPr><w:t>11</w:t></w:r></w:p></w:tc></w:tr><w:tr><w:trPr><w:cantSplit w:val="true"/></w:trPr><w:tc><w:tcPr><w:tcW w:type="dxa" w:w="990"/><w:gridSpan w:val="3"/><w:tcBorders></w:tcBorders><w:shd w:fill="auto" w:val="clear"/><w:tcMar><w:top w:type="dxa" w:w="0"/><w:left w:type="dxa" w:w="70"/><w:bottom w:type="dxa" w:w="0"/><w:right w:type="dxa" w:w="70"/></w:tcMar></w:tcPr><w:p><w:pPr><w:pStyle w:val="style170"/><w:snapToGrid w:val="false"/><w:spacing w:after="0" w:before="0" w:line="240" w:lineRule="auto"/></w:pPr><w:r><w:rPr></w:rPr></w:r></w:p></w:tc><w:tc><w:tcPr><w:tcW w:type="dxa" w:w="6523"/><w:tcBorders></w:tcBorders><w:shd w:fill="auto" w:val="clear"/><w:tcMar><w:top w:type="dxa" w:w="0"/><w:left w:type="dxa" w:w="70"/><w:bottom w:type="dxa" w:w="0"/><w:right w:type="dxa" w:w="70"/></w:tcMar></w:tcPr><w:p><w:pPr><w:pStyle w:val="style170"/><w:spacing w:after="0" w:before="0" w:line="240" w:lineRule="auto"/></w:pPr><w:r><w:rPr></w:rPr><w:t>Objetivos Específicos…….………………………………………..</w:t></w:r></w:p></w:tc><w:tc><w:tcPr><w:tcW w:type="dxa" w:w="680"/><w:tcBorders></w:tcBorders><w:shd w:fill="auto" w:val="clear"/><w:tcMar><w:top w:type="dxa" w:w="0"/><w:left w:type="dxa" w:w="70"/><w:bottom w:type="dxa" w:w="0"/><w:right w:type="dxa" w:w="70"/></w:tcMar></w:tcPr><w:p><w:pPr><w:pStyle w:val="style170"/><w:spacing w:after="0" w:before="0" w:line="240" w:lineRule="auto"/><w:jc w:val="right"/></w:pPr><w:r><w:rPr></w:rPr><w:t>12</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240" w:lineRule="auto"/></w:pPr><w:r><w:rPr></w:rPr></w:r></w:p></w:tc><w:tc><w:tcPr><w:tcW w:type="dxa" w:w="6804"/><w:gridSpan w:val="2"/><w:tcBorders></w:tcBorders><w:shd w:fill="auto" w:val="clear"/><w:tcMar><w:top w:type="dxa" w:w="0"/><w:left w:type="dxa" w:w="70"/><w:bottom w:type="dxa" w:w="0"/><w:right w:type="dxa" w:w="70"/></w:tcMar></w:tcPr><w:p><w:pPr><w:pStyle w:val="style170"/><w:spacing w:after="0" w:before="0" w:line="240" w:lineRule="auto"/></w:pPr><w:r><w:rPr></w:rPr><w:t>Objeto de Estudio…………….………………………………………</w:t></w:r></w:p></w:tc><w:tc><w:tcPr><w:tcW w:type="dxa" w:w="680"/><w:tcBorders></w:tcBorders><w:shd w:fill="auto" w:val="clear"/><w:tcMar><w:top w:type="dxa" w:w="0"/><w:left w:type="dxa" w:w="70"/><w:bottom w:type="dxa" w:w="0"/><w:right w:type="dxa" w:w="70"/></w:tcMar></w:tcPr><w:p><w:pPr><w:pStyle w:val="style170"/><w:spacing w:after="0" w:before="0" w:line="240" w:lineRule="auto"/><w:jc w:val="right"/></w:pPr><w:r><w:rPr></w:rPr><w:t>12</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360" w:lineRule="auto"/></w:pPr><w:r><w:rPr></w:rPr></w:r></w:p></w:tc><w:tc><w:tcPr><w:tcW w:type="dxa" w:w="6804"/><w:gridSpan w:val="2"/><w:tcBorders></w:tcBorders><w:shd w:fill="auto" w:val="clear"/><w:tcMar><w:top w:type="dxa" w:w="0"/><w:left w:type="dxa" w:w="70"/><w:bottom w:type="dxa" w:w="0"/><w:right w:type="dxa" w:w="70"/></w:tcMar></w:tcPr><w:p><w:pPr><w:pStyle w:val="style170"/><w:spacing w:after="0" w:before="0" w:line="360" w:lineRule="auto"/></w:pPr><w:r><w:rPr></w:rPr><w:t>Justificación de la Investigación……………………………………...</w:t></w:r></w:p></w:tc><w:tc><w:tcPr><w:tcW w:type="dxa" w:w="680"/><w:tcBorders></w:tcBorders><w:shd w:fill="auto" w:val="clear"/><w:tcMar><w:top w:type="dxa" w:w="0"/><w:left w:type="dxa" w:w="70"/><w:bottom w:type="dxa" w:w="0"/><w:right w:type="dxa" w:w="70"/></w:tcMar></w:tcPr><w:p><w:pPr><w:pStyle w:val="style170"/><w:spacing w:after="0" w:before="0" w:line="360" w:lineRule="auto"/><w:jc w:val="right"/></w:pPr><w:r><w:rPr></w:rPr><w:t>12</w:t></w:r></w:p></w:tc></w:tr><w:tr><w:trPr><w:cantSplit w:val="true"/></w:trPr><w:tc><w:tcPr><w:tcW w:type="dxa" w:w="440"/><w:tcBorders></w:tcBorders><w:shd w:fill="auto" w:val="clear"/><w:tcMar><w:top w:type="dxa" w:w="0"/><w:left w:type="dxa" w:w="70"/><w:bottom w:type="dxa" w:w="0"/><w:right w:type="dxa" w:w="70"/></w:tcMar></w:tcPr><w:p><w:pPr><w:pStyle w:val="style170"/><w:spacing w:after="0" w:before="0" w:line="240" w:lineRule="auto"/></w:pPr><w:r><w:rPr></w:rPr><w:t>II</w:t></w:r></w:p></w:tc><w:tc><w:tcPr><w:tcW w:type="dxa" w:w="7073"/><w:gridSpan w:val="3"/><w:tcBorders></w:tcBorders><w:shd w:fill="auto" w:val="clear"/><w:tcMar><w:top w:type="dxa" w:w="0"/><w:left w:type="dxa" w:w="70"/><w:bottom w:type="dxa" w:w="0"/><w:right w:type="dxa" w:w="70"/></w:tcMar></w:tcPr><w:p><w:pPr><w:pStyle w:val="style170"/><w:spacing w:after="0" w:before="0" w:line="240" w:lineRule="auto"/><w:jc w:val="both"/></w:pPr><w:r><w:rPr></w:rPr><w:t>MARCO TEÓRICO………….………………………………………….</w:t></w:r></w:p></w:tc><w:tc><w:tcPr><w:tcW w:type="dxa" w:w="680"/><w:tcBorders></w:tcBorders><w:shd w:fill="auto" w:val="clear"/><w:tcMar><w:top w:type="dxa" w:w="0"/><w:left w:type="dxa" w:w="70"/><w:bottom w:type="dxa" w:w="0"/><w:right w:type="dxa" w:w="70"/></w:tcMar></w:tcPr><w:p><w:pPr><w:pStyle w:val="style170"/><w:spacing w:after="0" w:before="0" w:line="240" w:lineRule="auto"/><w:jc w:val="right"/></w:pPr><w:r><w:rPr><w:caps/></w:rPr><w:t>16</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240" w:lineRule="auto"/></w:pPr><w:r><w:rPr></w:rPr></w:r></w:p></w:tc><w:tc><w:tcPr><w:tcW w:type="dxa" w:w="6804"/><w:gridSpan w:val="2"/><w:tcBorders></w:tcBorders><w:shd w:fill="auto" w:val="clear"/><w:tcMar><w:top w:type="dxa" w:w="0"/><w:left w:type="dxa" w:w="70"/><w:bottom w:type="dxa" w:w="0"/><w:right w:type="dxa" w:w="70"/></w:tcMar></w:tcPr><w:p><w:pPr><w:pStyle w:val="style170"/><w:spacing w:after="0" w:before="0" w:line="240" w:lineRule="auto"/></w:pPr><w:r><w:rPr></w:rPr><w:t>Antecedentes de la Investigación…………………………………….</w:t></w:r></w:p></w:tc><w:tc><w:tcPr><w:tcW w:type="dxa" w:w="680"/><w:tcBorders></w:tcBorders><w:shd w:fill="auto" w:val="clear"/><w:tcMar><w:top w:type="dxa" w:w="0"/><w:left w:type="dxa" w:w="70"/><w:bottom w:type="dxa" w:w="0"/><w:right w:type="dxa" w:w="70"/></w:tcMar></w:tcPr><w:p><w:pPr><w:pStyle w:val="style170"/><w:spacing w:after="0" w:before="0" w:line="240" w:lineRule="auto"/><w:jc w:val="right"/></w:pPr><w:r><w:rPr></w:rPr><w:t>16</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240" w:lineRule="auto"/></w:pPr><w:r><w:rPr></w:rPr></w:r></w:p></w:tc><w:tc><w:tcPr><w:tcW w:type="dxa" w:w="6804"/><w:gridSpan w:val="2"/><w:tcBorders></w:tcBorders><w:shd w:fill="auto" w:val="clear"/><w:tcMar><w:top w:type="dxa" w:w="0"/><w:left w:type="dxa" w:w="70"/><w:bottom w:type="dxa" w:w="0"/><w:right w:type="dxa" w:w="70"/></w:tcMar></w:tcPr><w:p><w:pPr><w:pStyle w:val="style170"/><w:spacing w:after="0" w:before="0" w:line="240" w:lineRule="auto"/></w:pPr><w:r><w:rPr></w:rPr><w:t>Bases Teóricas………………………………………………………..</w:t></w:r></w:p></w:tc><w:tc><w:tcPr><w:tcW w:type="dxa" w:w="680"/><w:tcBorders></w:tcBorders><w:shd w:fill="auto" w:val="clear"/><w:tcMar><w:top w:type="dxa" w:w="0"/><w:left w:type="dxa" w:w="70"/><w:bottom w:type="dxa" w:w="0"/><w:right w:type="dxa" w:w="70"/></w:tcMar></w:tcPr><w:p><w:pPr><w:pStyle w:val="style170"/><w:spacing w:after="0" w:before="0" w:line="240" w:lineRule="auto"/><w:jc w:val="right"/></w:pPr><w:r><w:rPr></w:rPr><w:t>24</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240" w:lineRule="auto"/></w:pPr><w:r><w:rPr></w:rPr></w:r></w:p></w:tc><w:tc><w:tcPr><w:tcW w:type="dxa" w:w="6804"/><w:gridSpan w:val="2"/><w:tcBorders></w:tcBorders><w:shd w:fill="auto" w:val="clear"/><w:tcMar><w:top w:type="dxa" w:w="0"/><w:left w:type="dxa" w:w="70"/><w:bottom w:type="dxa" w:w="0"/><w:right w:type="dxa" w:w="70"/></w:tcMar></w:tcPr><w:p><w:pPr><w:pStyle w:val="style170"/><w:spacing w:after="0" w:before="0" w:line="240" w:lineRule="auto"/></w:pPr><w:r><w:rPr></w:rPr><w:t>Bases Legales…………………………………………………………</w:t></w:r></w:p></w:tc><w:tc><w:tcPr><w:tcW w:type="dxa" w:w="680"/><w:tcBorders></w:tcBorders><w:shd w:fill="auto" w:val="clear"/><w:tcMar><w:top w:type="dxa" w:w="0"/><w:left w:type="dxa" w:w="70"/><w:bottom w:type="dxa" w:w="0"/><w:right w:type="dxa" w:w="70"/></w:tcMar></w:tcPr><w:p><w:pPr><w:pStyle w:val="style170"/><w:spacing w:after="0" w:before="0" w:line="240" w:lineRule="auto"/><w:jc w:val="right"/></w:pPr><w:r><w:rPr></w:rPr><w:t>36</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360" w:lineRule="auto"/></w:pPr><w:r><w:rPr></w:rPr></w:r></w:p></w:tc><w:tc><w:tcPr><w:tcW w:type="dxa" w:w="6804"/><w:gridSpan w:val="2"/><w:tcBorders></w:tcBorders><w:shd w:fill="auto" w:val="clear"/><w:tcMar><w:top w:type="dxa" w:w="0"/><w:left w:type="dxa" w:w="70"/><w:bottom w:type="dxa" w:w="0"/><w:right w:type="dxa" w:w="70"/></w:tcMar></w:tcPr><w:p><w:pPr><w:pStyle w:val="style170"/><w:spacing w:after="0" w:before="0" w:line="360" w:lineRule="auto"/></w:pPr><w:r><w:rPr></w:rPr><w:t>Definición de Términos………..……………………………………..</w:t></w:r></w:p></w:tc><w:tc><w:tcPr><w:tcW w:type="dxa" w:w="680"/><w:tcBorders></w:tcBorders><w:shd w:fill="auto" w:val="clear"/><w:tcMar><w:top w:type="dxa" w:w="0"/><w:left w:type="dxa" w:w="70"/><w:bottom w:type="dxa" w:w="0"/><w:right w:type="dxa" w:w="70"/></w:tcMar></w:tcPr><w:p><w:pPr><w:pStyle w:val="style170"/><w:spacing w:after="0" w:before="0" w:line="360" w:lineRule="auto"/><w:jc w:val="right"/></w:pPr><w:r><w:rPr></w:rPr><w:t>42</w:t></w:r></w:p></w:tc></w:tr><w:tr><w:trPr><w:cantSplit w:val="true"/></w:trPr><w:tc><w:tcPr><w:tcW w:type="dxa" w:w="440"/><w:tcBorders></w:tcBorders><w:shd w:fill="auto" w:val="clear"/><w:tcMar><w:top w:type="dxa" w:w="0"/><w:left w:type="dxa" w:w="70"/><w:bottom w:type="dxa" w:w="0"/><w:right w:type="dxa" w:w="70"/></w:tcMar></w:tcPr><w:p><w:pPr><w:pStyle w:val="style170"/><w:spacing w:after="0" w:before="0" w:line="240" w:lineRule="auto"/></w:pPr><w:r><w:rPr></w:rPr><w:t>III</w:t></w:r></w:p></w:tc><w:tc><w:tcPr><w:tcW w:type="dxa" w:w="7073"/><w:gridSpan w:val="3"/><w:tcBorders></w:tcBorders><w:shd w:fill="auto" w:val="clear"/><w:tcMar><w:top w:type="dxa" w:w="0"/><w:left w:type="dxa" w:w="70"/><w:bottom w:type="dxa" w:w="0"/><w:right w:type="dxa" w:w="70"/></w:tcMar></w:tcPr><w:p><w:pPr><w:pStyle w:val="style170"/><w:spacing w:after="0" w:before="0" w:line="240" w:lineRule="auto"/><w:jc w:val="both"/></w:pPr><w:r><w:rPr></w:rPr><w:t>MARCO METODOLÓGICO.………………………………………….</w:t></w:r></w:p></w:tc><w:tc><w:tcPr><w:tcW w:type="dxa" w:w="680"/><w:tcBorders></w:tcBorders><w:shd w:fill="auto" w:val="clear"/><w:tcMar><w:top w:type="dxa" w:w="0"/><w:left w:type="dxa" w:w="70"/><w:bottom w:type="dxa" w:w="0"/><w:right w:type="dxa" w:w="70"/></w:tcMar></w:tcPr><w:p><w:pPr><w:pStyle w:val="style170"/><w:spacing w:after="0" w:before="0" w:line="240" w:lineRule="auto"/><w:jc w:val="right"/></w:pPr><w:r><w:rPr><w:caps/></w:rPr><w:t>44</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240" w:lineRule="auto"/></w:pPr><w:r><w:rPr></w:rPr></w:r></w:p></w:tc><w:tc><w:tcPr><w:tcW w:type="dxa" w:w="6804"/><w:gridSpan w:val="2"/><w:tcBorders></w:tcBorders><w:shd w:fill="auto" w:val="clear"/><w:tcMar><w:top w:type="dxa" w:w="0"/><w:left w:type="dxa" w:w="70"/><w:bottom w:type="dxa" w:w="0"/><w:right w:type="dxa" w:w="70"/></w:tcMar></w:tcPr><w:p><w:pPr><w:pStyle w:val="style170"/><w:spacing w:after="0" w:before="0" w:line="240" w:lineRule="auto"/></w:pPr><w:r><w:rPr></w:rPr><w:t>Paradigma de Investigación………………………………………….</w:t></w:r></w:p></w:tc><w:tc><w:tcPr><w:tcW w:type="dxa" w:w="680"/><w:tcBorders></w:tcBorders><w:shd w:fill="auto" w:val="clear"/><w:tcMar><w:top w:type="dxa" w:w="0"/><w:left w:type="dxa" w:w="70"/><w:bottom w:type="dxa" w:w="0"/><w:right w:type="dxa" w:w="70"/></w:tcMar></w:tcPr><w:p><w:pPr><w:pStyle w:val="style170"/><w:spacing w:after="0" w:before="0" w:line="240" w:lineRule="auto"/><w:jc w:val="right"/></w:pPr><w:r><w:rPr></w:rPr><w:t>44</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240" w:lineRule="auto"/></w:pPr><w:r><w:rPr></w:rPr></w:r></w:p></w:tc><w:tc><w:tcPr><w:tcW w:type="dxa" w:w="6804"/><w:gridSpan w:val="2"/><w:tcBorders></w:tcBorders><w:shd w:fill="auto" w:val="clear"/><w:tcMar><w:top w:type="dxa" w:w="0"/><w:left w:type="dxa" w:w="70"/><w:bottom w:type="dxa" w:w="0"/><w:right w:type="dxa" w:w="70"/></w:tcMar></w:tcPr><w:p><w:pPr><w:pStyle w:val="style170"/><w:spacing w:after="0" w:before="0" w:line="240" w:lineRule="auto"/></w:pPr><w:r><w:rPr></w:rPr><w:t>Tipo de Investigación…………………………………………………</w:t></w:r></w:p></w:tc><w:tc><w:tcPr><w:tcW w:type="dxa" w:w="680"/><w:tcBorders></w:tcBorders><w:shd w:fill="auto" w:val="clear"/><w:tcMar><w:top w:type="dxa" w:w="0"/><w:left w:type="dxa" w:w="70"/><w:bottom w:type="dxa" w:w="0"/><w:right w:type="dxa" w:w="70"/></w:tcMar></w:tcPr><w:p><w:pPr><w:pStyle w:val="style170"/><w:spacing w:after="0" w:before="0" w:line="240" w:lineRule="auto"/><w:jc w:val="right"/></w:pPr><w:r><w:rPr></w:rPr><w:t>44</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240" w:lineRule="auto"/></w:pPr><w:r><w:rPr></w:rPr></w:r></w:p></w:tc><w:tc><w:tcPr><w:tcW w:type="dxa" w:w="6804"/><w:gridSpan w:val="2"/><w:tcBorders></w:tcBorders><w:shd w:fill="auto" w:val="clear"/><w:tcMar><w:top w:type="dxa" w:w="0"/><w:left w:type="dxa" w:w="70"/><w:bottom w:type="dxa" w:w="0"/><w:right w:type="dxa" w:w="70"/></w:tcMar></w:tcPr><w:p><w:pPr><w:pStyle w:val="style170"/><w:spacing w:after="0" w:before="0" w:line="240" w:lineRule="auto"/></w:pPr><w:r><w:rPr></w:rPr><w:t>Población y Muestra…………………………………………………</w:t></w:r></w:p></w:tc><w:tc><w:tcPr><w:tcW w:type="dxa" w:w="680"/><w:tcBorders></w:tcBorders><w:shd w:fill="auto" w:val="clear"/><w:tcMar><w:top w:type="dxa" w:w="0"/><w:left w:type="dxa" w:w="70"/><w:bottom w:type="dxa" w:w="0"/><w:right w:type="dxa" w:w="70"/></w:tcMar></w:tcPr><w:p><w:pPr><w:pStyle w:val="style170"/><w:spacing w:after="0" w:before="0" w:line="240" w:lineRule="auto"/><w:jc w:val="right"/></w:pPr><w:r><w:rPr></w:rPr><w:t>47</w:t></w:r></w:p></w:tc></w:tr><w:tr><w:trPr><w:cantSplit w:val="true"/></w:trPr><w:tc><w:tcPr><w:tcW w:type="dxa" w:w="990"/><w:gridSpan w:val="3"/><w:tcBorders></w:tcBorders><w:shd w:fill="auto" w:val="clear"/><w:tcMar><w:top w:type="dxa" w:w="0"/><w:left w:type="dxa" w:w="70"/><w:bottom w:type="dxa" w:w="0"/><w:right w:type="dxa" w:w="70"/></w:tcMar></w:tcPr><w:p><w:pPr><w:pStyle w:val="style170"/><w:snapToGrid w:val="false"/><w:spacing w:after="0" w:before="0" w:line="240" w:lineRule="auto"/></w:pPr><w:r><w:rPr></w:rPr></w:r></w:p></w:tc><w:tc><w:tcPr><w:tcW w:type="dxa" w:w="6523"/><w:tcBorders></w:tcBorders><w:shd w:fill="auto" w:val="clear"/><w:tcMar><w:top w:type="dxa" w:w="0"/><w:left w:type="dxa" w:w="70"/><w:bottom w:type="dxa" w:w="0"/><w:right w:type="dxa" w:w="70"/></w:tcMar></w:tcPr><w:p><w:pPr><w:pStyle w:val="style170"/><w:spacing w:after="0" w:before="0" w:line="240" w:lineRule="auto"/></w:pPr><w:r><w:rPr></w:rPr><w:t>Población.…………………………...……………………………..</w:t></w:r></w:p></w:tc><w:tc><w:tcPr><w:tcW w:type="dxa" w:w="680"/><w:tcBorders></w:tcBorders><w:shd w:fill="auto" w:val="clear"/><w:tcMar><w:top w:type="dxa" w:w="0"/><w:left w:type="dxa" w:w="70"/><w:bottom w:type="dxa" w:w="0"/><w:right w:type="dxa" w:w="70"/></w:tcMar></w:tcPr><w:p><w:pPr><w:pStyle w:val="style170"/><w:spacing w:after="0" w:before="0" w:line="240" w:lineRule="auto"/><w:jc w:val="right"/></w:pPr><w:r><w:rPr></w:rPr><w:t>47</w:t></w:r></w:p></w:tc></w:tr><w:tr><w:trPr><w:cantSplit w:val="true"/></w:trPr><w:tc><w:tcPr><w:tcW w:type="dxa" w:w="990"/><w:gridSpan w:val="3"/><w:tcBorders></w:tcBorders><w:shd w:fill="auto" w:val="clear"/><w:tcMar><w:top w:type="dxa" w:w="0"/><w:left w:type="dxa" w:w="70"/><w:bottom w:type="dxa" w:w="0"/><w:right w:type="dxa" w:w="70"/></w:tcMar></w:tcPr><w:p><w:pPr><w:pStyle w:val="style170"/><w:snapToGrid w:val="false"/><w:spacing w:after="0" w:before="0" w:line="240" w:lineRule="auto"/></w:pPr><w:r><w:rPr></w:rPr></w:r></w:p></w:tc><w:tc><w:tcPr><w:tcW w:type="dxa" w:w="6523"/><w:tcBorders></w:tcBorders><w:shd w:fill="auto" w:val="clear"/><w:tcMar><w:top w:type="dxa" w:w="0"/><w:left w:type="dxa" w:w="70"/><w:bottom w:type="dxa" w:w="0"/><w:right w:type="dxa" w:w="70"/></w:tcMar></w:tcPr><w:p><w:pPr><w:pStyle w:val="style170"/><w:spacing w:after="0" w:before="0" w:line="240" w:lineRule="auto"/></w:pPr><w:r><w:rPr></w:rPr><w:t>Muestra……………….….………………………………………..</w:t></w:r></w:p></w:tc><w:tc><w:tcPr><w:tcW w:type="dxa" w:w="680"/><w:tcBorders></w:tcBorders><w:shd w:fill="auto" w:val="clear"/><w:tcMar><w:top w:type="dxa" w:w="0"/><w:left w:type="dxa" w:w="70"/><w:bottom w:type="dxa" w:w="0"/><w:right w:type="dxa" w:w="70"/></w:tcMar></w:tcPr><w:p><w:pPr><w:pStyle w:val="style170"/><w:spacing w:after="0" w:before="0" w:line="240" w:lineRule="auto"/><w:jc w:val="right"/></w:pPr><w:r><w:rPr></w:rPr><w:t>48</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240" w:lineRule="auto"/></w:pPr><w:r><w:rPr></w:rPr></w:r></w:p></w:tc><w:tc><w:tcPr><w:tcW w:type="dxa" w:w="6804"/><w:gridSpan w:val="2"/><w:tcBorders></w:tcBorders><w:shd w:fill="auto" w:val="clear"/><w:tcMar><w:top w:type="dxa" w:w="0"/><w:left w:type="dxa" w:w="70"/><w:bottom w:type="dxa" w:w="0"/><w:right w:type="dxa" w:w="70"/></w:tcMar></w:tcPr><w:p><w:pPr><w:pStyle w:val="style170"/><w:spacing w:after="0" w:before="0" w:line="240" w:lineRule="auto"/></w:pPr><w:r><w:rPr></w:rPr><w:t>Técnicas e Instrumentos de Recolección de Datos…………………...</w:t></w:r></w:p></w:tc><w:tc><w:tcPr><w:tcW w:type="dxa" w:w="680"/><w:tcBorders></w:tcBorders><w:shd w:fill="auto" w:val="clear"/><w:tcMar><w:top w:type="dxa" w:w="0"/><w:left w:type="dxa" w:w="70"/><w:bottom w:type="dxa" w:w="0"/><w:right w:type="dxa" w:w="70"/></w:tcMar></w:tcPr><w:p><w:pPr><w:pStyle w:val="style170"/><w:spacing w:after="0" w:before="0" w:line="240" w:lineRule="auto"/><w:jc w:val="right"/></w:pPr><w:r><w:rPr></w:rPr><w:t>48</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240" w:lineRule="auto"/></w:pPr><w:r><w:rPr></w:rPr></w:r></w:p></w:tc><w:tc><w:tcPr><w:tcW w:type="dxa" w:w="6804"/><w:gridSpan w:val="2"/><w:tcBorders></w:tcBorders><w:shd w:fill="auto" w:val="clear"/><w:tcMar><w:top w:type="dxa" w:w="0"/><w:left w:type="dxa" w:w="70"/><w:bottom w:type="dxa" w:w="0"/><w:right w:type="dxa" w:w="70"/></w:tcMar></w:tcPr><w:p><w:pPr><w:pStyle w:val="style170"/><w:spacing w:after="0" w:before="0" w:line="240" w:lineRule="auto"/></w:pPr><w:r><w:rPr></w:rPr><w:t>Validez del Instrumento...……...……………………………………..</w:t></w:r></w:p></w:tc><w:tc><w:tcPr><w:tcW w:type="dxa" w:w="680"/><w:tcBorders></w:tcBorders><w:shd w:fill="auto" w:val="clear"/><w:tcMar><w:top w:type="dxa" w:w="0"/><w:left w:type="dxa" w:w="70"/><w:bottom w:type="dxa" w:w="0"/><w:right w:type="dxa" w:w="70"/></w:tcMar></w:tcPr><w:p><w:pPr><w:pStyle w:val="style170"/><w:spacing w:after="0" w:before="0" w:line="240" w:lineRule="auto"/><w:jc w:val="right"/></w:pPr><w:r><w:rPr></w:rPr><w:t>50</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240" w:lineRule="auto"/></w:pPr><w:r><w:rPr></w:rPr></w:r></w:p></w:tc><w:tc><w:tcPr><w:tcW w:type="dxa" w:w="6804"/><w:gridSpan w:val="2"/><w:tcBorders></w:tcBorders><w:shd w:fill="auto" w:val="clear"/><w:tcMar><w:top w:type="dxa" w:w="0"/><w:left w:type="dxa" w:w="70"/><w:bottom w:type="dxa" w:w="0"/><w:right w:type="dxa" w:w="70"/></w:tcMar></w:tcPr><w:p><w:pPr><w:pStyle w:val="style170"/><w:spacing w:after="0" w:before="0" w:line="240" w:lineRule="auto"/></w:pPr><w:r><w:rPr></w:rPr><w:t>Confiabilidad del Instrumento....……………………………………..</w:t></w:r></w:p></w:tc><w:tc><w:tcPr><w:tcW w:type="dxa" w:w="680"/><w:tcBorders></w:tcBorders><w:shd w:fill="auto" w:val="clear"/><w:tcMar><w:top w:type="dxa" w:w="0"/><w:left w:type="dxa" w:w="70"/><w:bottom w:type="dxa" w:w="0"/><w:right w:type="dxa" w:w="70"/></w:tcMar></w:tcPr><w:p><w:pPr><w:pStyle w:val="style170"/><w:spacing w:after="0" w:before="0" w:line="240" w:lineRule="auto"/><w:jc w:val="right"/></w:pPr><w:r><w:rPr></w:rPr><w:t>51</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240" w:lineRule="auto"/></w:pPr><w:r><w:rPr></w:rPr></w:r></w:p></w:tc><w:tc><w:tcPr><w:tcW w:type="dxa" w:w="6804"/><w:gridSpan w:val="2"/><w:tcBorders></w:tcBorders><w:shd w:fill="auto" w:val="clear"/><w:tcMar><w:top w:type="dxa" w:w="0"/><w:left w:type="dxa" w:w="70"/><w:bottom w:type="dxa" w:w="0"/><w:right w:type="dxa" w:w="70"/></w:tcMar></w:tcPr><w:p><w:pPr><w:pStyle w:val="style170"/><w:spacing w:after="0" w:before="0" w:line="240" w:lineRule="auto"/></w:pPr><w:r><w:rPr></w:rPr><w:t>Técnicas de Análisis de Datos…………………...…………………...</w:t></w:r></w:p></w:tc><w:tc><w:tcPr><w:tcW w:type="dxa" w:w="680"/><w:tcBorders></w:tcBorders><w:shd w:fill="auto" w:val="clear"/><w:tcMar><w:top w:type="dxa" w:w="0"/><w:left w:type="dxa" w:w="70"/><w:bottom w:type="dxa" w:w="0"/><w:right w:type="dxa" w:w="70"/></w:tcMar></w:tcPr><w:p><w:pPr><w:pStyle w:val="style170"/><w:spacing w:after="0" w:before="0" w:line="240" w:lineRule="auto"/><w:jc w:val="right"/></w:pPr><w:r><w:rPr></w:rPr><w:t>53</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240" w:lineRule="auto"/></w:pPr><w:r><w:rPr></w:rPr></w:r></w:p></w:tc><w:tc><w:tcPr><w:tcW w:type="dxa" w:w="6804"/><w:gridSpan w:val="2"/><w:tcBorders></w:tcBorders><w:shd w:fill="auto" w:val="clear"/><w:tcMar><w:top w:type="dxa" w:w="0"/><w:left w:type="dxa" w:w="70"/><w:bottom w:type="dxa" w:w="0"/><w:right w:type="dxa" w:w="70"/></w:tcMar></w:tcPr><w:p><w:pPr><w:pStyle w:val="style170"/><w:spacing w:after="0" w:before="0" w:line="240" w:lineRule="auto"/></w:pPr><w:r><w:rPr></w:rPr><w:t>Procedimiento Metodológico de la Investigación..…………………..</w:t></w:r></w:p></w:tc><w:tc><w:tcPr><w:tcW w:type="dxa" w:w="680"/><w:tcBorders></w:tcBorders><w:shd w:fill="auto" w:val="clear"/><w:tcMar><w:top w:type="dxa" w:w="0"/><w:left w:type="dxa" w:w="70"/><w:bottom w:type="dxa" w:w="0"/><w:right w:type="dxa" w:w="70"/></w:tcMar></w:tcPr><w:p><w:pPr><w:pStyle w:val="style170"/><w:spacing w:after="0" w:before="0" w:line="240" w:lineRule="auto"/><w:jc w:val="right"/></w:pPr><w:r><w:rPr></w:rPr><w:t>55</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360" w:lineRule="auto"/></w:pPr><w:r><w:rPr></w:rPr></w:r></w:p></w:tc><w:tc><w:tcPr><w:tcW w:type="dxa" w:w="6804"/><w:gridSpan w:val="2"/><w:tcBorders></w:tcBorders><w:shd w:fill="auto" w:val="clear"/><w:tcMar><w:top w:type="dxa" w:w="0"/><w:left w:type="dxa" w:w="70"/><w:bottom w:type="dxa" w:w="0"/><w:right w:type="dxa" w:w="70"/></w:tcMar></w:tcPr><w:p><w:pPr><w:pStyle w:val="style170"/><w:spacing w:after="0" w:before="0" w:line="360" w:lineRule="auto"/></w:pPr><w:r><w:rPr></w:rPr><w:t>Operacionalización de Variables………………....…………………..</w:t></w:r></w:p></w:tc><w:tc><w:tcPr><w:tcW w:type="dxa" w:w="680"/><w:tcBorders></w:tcBorders><w:shd w:fill="auto" w:val="clear"/><w:tcMar><w:top w:type="dxa" w:w="0"/><w:left w:type="dxa" w:w="70"/><w:bottom w:type="dxa" w:w="0"/><w:right w:type="dxa" w:w="70"/></w:tcMar></w:tcPr><w:p><w:pPr><w:pStyle w:val="style170"/><w:spacing w:after="0" w:before="0" w:line="360" w:lineRule="auto"/><w:jc w:val="right"/></w:pPr><w:r><w:rPr></w:rPr><w:t>56</w:t></w:r></w:p></w:tc></w:tr><w:tr><w:trPr><w:cantSplit w:val="true"/></w:trPr><w:tc><w:tcPr><w:tcW w:type="dxa" w:w="440"/><w:tcBorders></w:tcBorders><w:shd w:fill="auto" w:val="clear"/><w:tcMar><w:top w:type="dxa" w:w="0"/><w:left w:type="dxa" w:w="70"/><w:bottom w:type="dxa" w:w="0"/><w:right w:type="dxa" w:w="70"/></w:tcMar></w:tcPr><w:p><w:pPr><w:pStyle w:val="style170"/><w:spacing w:after="0" w:before="0" w:line="360" w:lineRule="auto"/></w:pPr><w:r><w:rPr></w:rPr><w:t>IV</w:t></w:r></w:p></w:tc><w:tc><w:tcPr><w:tcW w:type="dxa" w:w="7073"/><w:gridSpan w:val="3"/><w:tcBorders></w:tcBorders><w:shd w:fill="auto" w:val="clear"/><w:tcMar><w:top w:type="dxa" w:w="0"/><w:left w:type="dxa" w:w="70"/><w:bottom w:type="dxa" w:w="0"/><w:right w:type="dxa" w:w="70"/></w:tcMar></w:tcPr><w:p><w:pPr><w:pStyle w:val="style170"/><w:spacing w:after="0" w:before="0" w:line="360" w:lineRule="auto"/><w:jc w:val="both"/></w:pPr><w:r><w:rPr></w:rPr><w:t>ANÁLISIS E INTERPRETACIÓN DE LOS RESULTADOS..……….</w:t></w:r></w:p></w:tc><w:tc><w:tcPr><w:tcW w:type="dxa" w:w="680"/><w:tcBorders></w:tcBorders><w:shd w:fill="auto" w:val="clear"/><w:tcMar><w:top w:type="dxa" w:w="0"/><w:left w:type="dxa" w:w="70"/><w:bottom w:type="dxa" w:w="0"/><w:right w:type="dxa" w:w="70"/></w:tcMar></w:tcPr><w:p><w:pPr><w:pStyle w:val="style170"/><w:spacing w:after="0" w:before="0" w:line="360" w:lineRule="auto"/><w:jc w:val="right"/></w:pPr><w:r><w:rPr><w:caps/></w:rPr><w:t>58</w:t></w:r></w:p></w:tc></w:tr><w:tr><w:trPr><w:cantSplit w:val="false"/></w:trPr><w:tc><w:tcPr><w:tcW w:type="dxa" w:w="7513"/><w:gridSpan w:val="4"/><w:tcBorders></w:tcBorders><w:shd w:fill="auto" w:val="clear"/><w:tcMar><w:top w:type="dxa" w:w="0"/><w:left w:type="dxa" w:w="70"/><w:bottom w:type="dxa" w:w="0"/><w:right w:type="dxa" w:w="70"/></w:tcMar></w:tcPr><w:p><w:pPr><w:pStyle w:val="style170"/><w:spacing w:after="40" w:before="40" w:line="240" w:lineRule="auto"/><w:jc w:val="both"/></w:pPr><w:r><w:rPr><w:caps/></w:rPr><w:t>CONCLUSIONES Y RECOMENDACIONES……………………………..</w:t></w:r></w:p></w:tc><w:tc><w:tcPr><w:tcW w:type="dxa" w:w="680"/><w:tcBorders></w:tcBorders><w:shd w:fill="auto" w:val="clear"/><w:tcMar><w:top w:type="dxa" w:w="0"/><w:left w:type="dxa" w:w="70"/><w:bottom w:type="dxa" w:w="0"/><w:right w:type="dxa" w:w="70"/></w:tcMar></w:tcPr><w:p><w:pPr><w:pStyle w:val="style170"/><w:spacing w:after="40" w:before="40" w:line="240" w:lineRule="auto"/><w:jc w:val="right"/></w:pPr><w:r><w:rPr><w:caps/></w:rPr><w:t>93</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240" w:lineRule="auto"/></w:pPr><w:r><w:rPr></w:rPr></w:r></w:p></w:tc><w:tc><w:tcPr><w:tcW w:type="dxa" w:w="6804"/><w:gridSpan w:val="2"/><w:tcBorders></w:tcBorders><w:shd w:fill="auto" w:val="clear"/><w:tcMar><w:top w:type="dxa" w:w="0"/><w:left w:type="dxa" w:w="70"/><w:bottom w:type="dxa" w:w="0"/><w:right w:type="dxa" w:w="70"/></w:tcMar></w:tcPr><w:p><w:pPr><w:pStyle w:val="style170"/><w:spacing w:after="0" w:before="0" w:line="240" w:lineRule="auto"/></w:pPr><w:r><w:rPr></w:rPr><w:t>Conclusiones……………………………………...…………………..</w:t></w:r></w:p></w:tc><w:tc><w:tcPr><w:tcW w:type="dxa" w:w="680"/><w:tcBorders></w:tcBorders><w:shd w:fill="auto" w:val="clear"/><w:tcMar><w:top w:type="dxa" w:w="0"/><w:left w:type="dxa" w:w="70"/><w:bottom w:type="dxa" w:w="0"/><w:right w:type="dxa" w:w="70"/></w:tcMar></w:tcPr><w:p><w:pPr><w:pStyle w:val="style170"/><w:spacing w:after="0" w:before="0" w:line="240" w:lineRule="auto"/><w:jc w:val="right"/></w:pPr><w:r><w:rPr></w:rPr><w:t>93</w:t></w:r></w:p></w:tc></w:tr><w:tr><w:trPr><w:cantSplit w:val="true"/></w:trPr><w:tc><w:tcPr><w:tcW w:type="dxa" w:w="709"/><w:gridSpan w:val="2"/><w:tcBorders></w:tcBorders><w:shd w:fill="auto" w:val="clear"/><w:tcMar><w:top w:type="dxa" w:w="0"/><w:left w:type="dxa" w:w="70"/><w:bottom w:type="dxa" w:w="0"/><w:right w:type="dxa" w:w="70"/></w:tcMar></w:tcPr><w:p><w:pPr><w:pStyle w:val="style170"/><w:snapToGrid w:val="false"/><w:spacing w:after="0" w:before="0" w:line="360" w:lineRule="auto"/></w:pPr><w:r><w:rPr></w:rPr></w:r></w:p></w:tc><w:tc><w:tcPr><w:tcW w:type="dxa" w:w="6804"/><w:gridSpan w:val="2"/><w:tcBorders></w:tcBorders><w:shd w:fill="auto" w:val="clear"/><w:tcMar><w:top w:type="dxa" w:w="0"/><w:left w:type="dxa" w:w="70"/><w:bottom w:type="dxa" w:w="0"/><w:right w:type="dxa" w:w="70"/></w:tcMar></w:tcPr><w:p><w:pPr><w:pStyle w:val="style170"/><w:spacing w:after="0" w:before="0" w:line="360" w:lineRule="auto"/></w:pPr><w:r><w:rPr></w:rPr><w:t>Recomendaciones………………...……………....…………………..</w:t></w:r></w:p></w:tc><w:tc><w:tcPr><w:tcW w:type="dxa" w:w="680"/><w:tcBorders></w:tcBorders><w:shd w:fill="auto" w:val="clear"/><w:tcMar><w:top w:type="dxa" w:w="0"/><w:left w:type="dxa" w:w="70"/><w:bottom w:type="dxa" w:w="0"/><w:right w:type="dxa" w:w="70"/></w:tcMar></w:tcPr><w:p><w:pPr><w:pStyle w:val="style170"/><w:spacing w:after="0" w:before="0" w:line="360" w:lineRule="auto"/><w:jc w:val="right"/></w:pPr><w:r><w:rPr></w:rPr><w:t>96</w:t></w:r></w:p></w:tc></w:tr><w:tr><w:trPr><w:cantSplit w:val="false"/></w:trPr><w:tc><w:tcPr><w:tcW w:type="dxa" w:w="7513"/><w:gridSpan w:val="4"/><w:tcBorders></w:tcBorders><w:shd w:fill="auto" w:val="clear"/><w:tcMar><w:top w:type="dxa" w:w="0"/><w:left w:type="dxa" w:w="70"/><w:bottom w:type="dxa" w:w="0"/><w:right w:type="dxa" w:w="70"/></w:tcMar></w:tcPr><w:p><w:pPr><w:pStyle w:val="style170"/><w:spacing w:after="40" w:before="40" w:line="360" w:lineRule="auto"/><w:jc w:val="both"/></w:pPr><w:r><w:rPr><w:caps/></w:rPr><w:t>REFERENCIAS……………………....……………………………………..</w:t></w:r></w:p></w:tc><w:tc><w:tcPr><w:tcW w:type="dxa" w:w="680"/><w:tcBorders></w:tcBorders><w:shd w:fill="auto" w:val="clear"/><w:tcMar><w:top w:type="dxa" w:w="0"/><w:left w:type="dxa" w:w="70"/><w:bottom w:type="dxa" w:w="0"/><w:right w:type="dxa" w:w="70"/></w:tcMar></w:tcPr><w:p><w:pPr><w:pStyle w:val="style170"/><w:spacing w:after="40" w:before="40" w:line="360" w:lineRule="auto"/><w:jc w:val="right"/></w:pPr><w:r><w:rPr><w:caps/></w:rPr><w:t>98</w:t></w:r></w:p></w:tc></w:tr><w:tr><w:trPr><w:cantSplit w:val="false"/></w:trPr><w:tc><w:tcPr><w:tcW w:type="dxa" w:w="7513"/><w:gridSpan w:val="4"/><w:tcBorders></w:tcBorders><w:shd w:fill="auto" w:val="clear"/><w:tcMar><w:top w:type="dxa" w:w="0"/><w:left w:type="dxa" w:w="70"/><w:bottom w:type="dxa" w:w="0"/><w:right w:type="dxa" w:w="70"/></w:tcMar></w:tcPr><w:p><w:pPr><w:pStyle w:val="style170"/><w:spacing w:after="40" w:before="40" w:line="240" w:lineRule="auto"/><w:jc w:val="both"/></w:pPr><w:r><w:rPr><w:caps/></w:rPr><w:t>ANEXOS……………………………………………………………………..</w:t></w:r></w:p></w:tc><w:tc><w:tcPr><w:tcW w:type="dxa" w:w="680"/><w:tcBorders></w:tcBorders><w:shd w:fill="auto" w:val="clear"/><w:tcMar><w:top w:type="dxa" w:w="0"/><w:left w:type="dxa" w:w="70"/><w:bottom w:type="dxa" w:w="0"/><w:right w:type="dxa" w:w="70"/></w:tcMar></w:tcPr><w:p><w:pPr><w:pStyle w:val="style170"/><w:spacing w:after="40" w:before="40" w:line="240" w:lineRule="auto"/><w:jc w:val="right"/></w:pPr><w:r><w:rPr><w:caps/></w:rPr><w:t>103</w:t></w:r></w:p></w:tc></w:tr><w:tr><w:trPr><w:cantSplit w:val="true"/></w:trPr><w:tc><w:tcPr><w:tcW w:type="dxa" w:w="709"/><w:gridSpan w:val="2"/><w:tcBorders></w:tcBorders><w:shd w:fill="auto" w:val="clear"/><w:tcMar><w:top w:type="dxa" w:w="0"/><w:left w:type="dxa" w:w="70"/><w:bottom w:type="dxa" w:w="0"/><w:right w:type="dxa" w:w="70"/></w:tcMar></w:tcPr><w:p><w:pPr><w:pStyle w:val="style170"/><w:spacing w:after="0" w:before="0" w:line="240" w:lineRule="auto"/><w:jc w:val="center"/></w:pPr><w:r><w:rPr></w:rPr><w:t>A</w:t></w:r></w:p></w:tc><w:tc><w:tcPr><w:tcW w:type="dxa" w:w="6804"/><w:gridSpan w:val="2"/><w:tcBorders></w:tcBorders><w:shd w:fill="auto" w:val="clear"/><w:tcMar><w:top w:type="dxa" w:w="0"/><w:left w:type="dxa" w:w="70"/><w:bottom w:type="dxa" w:w="0"/><w:right w:type="dxa" w:w="70"/></w:tcMar></w:tcPr><w:p><w:pPr><w:pStyle w:val="style170"/><w:spacing w:after="0" w:before="0" w:line="240" w:lineRule="auto"/><w:jc w:val="both"/></w:pPr><w:r><w:rPr></w:rPr><w:t>Instrumentos de Recolección de Información (Lista de Cotejo y Cuestionario)……………………………….….....…………………..</w:t></w:r></w:p></w:tc><w:tc><w:tcPr><w:tcW w:type="dxa" w:w="680"/><w:tcBorders></w:tcBorders><w:shd w:fill="auto" w:val="clear"/><w:tcMar><w:top w:type="dxa" w:w="0"/><w:left w:type="dxa" w:w="70"/><w:bottom w:type="dxa" w:w="0"/><w:right w:type="dxa" w:w="70"/></w:tcMar></w:tcPr><w:p><w:pPr><w:pStyle w:val="style170"/><w:spacing w:after="0" w:before="0" w:line="240" w:lineRule="auto"/><w:jc w:val="right"/></w:pPr><w:r><w:rPr></w:rPr><w:t xml:space="preserve"> </w:t></w:r></w:p><w:p><w:pPr><w:pStyle w:val="style170"/><w:spacing w:after="0" w:before="0" w:line="240" w:lineRule="auto"/><w:jc w:val="right"/></w:pPr><w:r><w:rPr></w:rPr><w:t>104</w:t></w:r></w:p></w:tc></w:tr><w:tr><w:trPr><w:cantSplit w:val="true"/></w:trPr><w:tc><w:tcPr><w:tcW w:type="dxa" w:w="709"/><w:gridSpan w:val="2"/><w:tcBorders></w:tcBorders><w:shd w:fill="auto" w:val="clear"/><w:tcMar><w:top w:type="dxa" w:w="0"/><w:left w:type="dxa" w:w="70"/><w:bottom w:type="dxa" w:w="0"/><w:right w:type="dxa" w:w="70"/></w:tcMar></w:tcPr><w:p><w:pPr><w:pStyle w:val="style170"/><w:spacing w:after="0" w:before="0" w:line="360" w:lineRule="auto"/><w:jc w:val="center"/></w:pPr><w:r><w:rPr></w:rPr><w:t>B</w:t></w:r></w:p></w:tc><w:tc><w:tcPr><w:tcW w:type="dxa" w:w="6804"/><w:gridSpan w:val="2"/><w:tcBorders></w:tcBorders><w:shd w:fill="auto" w:val="clear"/><w:tcMar><w:top w:type="dxa" w:w="0"/><w:left w:type="dxa" w:w="70"/><w:bottom w:type="dxa" w:w="0"/><w:right w:type="dxa" w:w="70"/></w:tcMar></w:tcPr><w:p><w:pPr><w:pStyle w:val="style170"/><w:spacing w:after="0" w:before="0" w:line="360" w:lineRule="auto"/></w:pPr><w:r><w:rPr></w:rPr><w:t>Validez del Instrumento de Recolección de Datos.…………………..</w:t></w:r></w:p></w:tc><w:tc><w:tcPr><w:tcW w:type="dxa" w:w="680"/><w:tcBorders></w:tcBorders><w:shd w:fill="auto" w:val="clear"/><w:tcMar><w:top w:type="dxa" w:w="0"/><w:left w:type="dxa" w:w="70"/><w:bottom w:type="dxa" w:w="0"/><w:right w:type="dxa" w:w="70"/></w:tcMar></w:tcPr><w:p><w:pPr><w:pStyle w:val="style170"/><w:spacing w:after="0" w:before="0" w:line="360" w:lineRule="auto"/><w:jc w:val="right"/></w:pPr><w:r><w:rPr></w:rPr><w:t>108</w:t></w:r></w:p></w:tc></w:tr><w:tr><w:trPr><w:cantSplit w:val="true"/></w:trPr><w:tc><w:tcPr><w:tcW w:type="dxa" w:w="709"/><w:gridSpan w:val="2"/><w:tcBorders></w:tcBorders><w:shd w:fill="auto" w:val="clear"/><w:tcMar><w:top w:type="dxa" w:w="0"/><w:left w:type="dxa" w:w="70"/><w:bottom w:type="dxa" w:w="0"/><w:right w:type="dxa" w:w="70"/></w:tcMar></w:tcPr><w:p><w:pPr><w:pStyle w:val="style170"/><w:spacing w:after="0" w:before="0" w:line="240" w:lineRule="auto"/><w:jc w:val="center"/></w:pPr><w:r><w:rPr></w:rPr><w:t>C</w:t></w:r></w:p></w:tc><w:tc><w:tcPr><w:tcW w:type="dxa" w:w="6804"/><w:gridSpan w:val="2"/><w:tcBorders></w:tcBorders><w:shd w:fill="auto" w:val="clear"/><w:tcMar><w:top w:type="dxa" w:w="0"/><w:left w:type="dxa" w:w="70"/><w:bottom w:type="dxa" w:w="0"/><w:right w:type="dxa" w:w="70"/></w:tcMar></w:tcPr><w:p><w:pPr><w:pStyle w:val="style170"/><w:spacing w:after="0" w:before="0" w:line="240" w:lineRule="auto"/><w:jc w:val="both"/></w:pPr><w:r><w:rPr></w:rPr><w:t>Confiabilidad del Instrumento de Recolección de Datos (Cuestionario)……………………………………………………......</w:t></w:r></w:p></w:tc><w:tc><w:tcPr><w:tcW w:type="dxa" w:w="680"/><w:tcBorders></w:tcBorders><w:shd w:fill="auto" w:val="clear"/><w:tcMar><w:top w:type="dxa" w:w="0"/><w:left w:type="dxa" w:w="70"/><w:bottom w:type="dxa" w:w="0"/><w:right w:type="dxa" w:w="70"/></w:tcMar></w:tcPr><w:p><w:pPr><w:pStyle w:val="style170"/><w:snapToGrid w:val="false"/><w:spacing w:after="0" w:before="0" w:line="240" w:lineRule="auto"/><w:jc w:val="right"/></w:pPr><w:r><w:rPr></w:rPr></w:r></w:p><w:p><w:pPr><w:pStyle w:val="style170"/><w:spacing w:after="0" w:before="0" w:line="240" w:lineRule="auto"/><w:jc w:val="right"/></w:pPr><w:r><w:rPr></w:rPr><w:t>113</w:t></w:r></w:p></w:tc></w:tr></w:tbl><w:p><w:pPr><w:pStyle w:val="style0"/><w:pageBreakBefore/><w:spacing w:after="0" w:before="0" w:line="480" w:lineRule="auto"/><w:jc w:val="center"/></w:pPr><w:r><w:rPr><w:rFonts w:ascii="Times New Roman" w:cs="Times New Roman" w:hAnsi="Times New Roman"/><w:b/><w:caps/><w:sz w:val="24"/><w:szCs w:val="20"/><w:lang w:eastAsia="es-ES"/></w:rPr><w:t>Índice DE CUADROS</w:t></w:r></w:p><w:tbl><w:tblPr><w:jc w:val="left"/><w:tblBorders></w:tblBorders></w:tblPr><w:tblGrid><w:gridCol w:w="7513"/><w:gridCol w:w="709"/></w:tblGrid><w:tr><w:trPr><w:cantSplit w:val="false"/></w:trPr><w:tc><w:tcPr><w:tcW w:type="dxa" w:w="7513"/><w:gridSpan w:val="3"/><w:tcBorders></w:tcBorders><w:shd w:fill="auto" w:val="clear"/><w:tcMar><w:top w:type="dxa" w:w="0"/><w:left w:type="dxa" w:w="70"/><w:bottom w:type="dxa" w:w="0"/><w:right w:type="dxa" w:w="70"/></w:tcMar></w:tcPr><w:p><w:pPr><w:pStyle w:val="style0"/><w:snapToGrid w:val="false"/><w:spacing w:after="0" w:before="0" w:line="480" w:lineRule="auto"/></w:pPr><w:r><w:rPr><w:rFonts w:ascii="Times New Roman" w:cs="Times New Roman" w:hAnsi="Times New Roman"/><w:sz w:val="24"/><w:szCs w:val="20"/><w:lang w:eastAsia="es-ES"/></w:rPr></w:r></w:p></w:tc><w:tc><w:tcPr><w:tcW w:type="dxa" w:w="709"/><w:tcBorders></w:tcBorders><w:shd w:fill="auto" w:val="clear"/><w:tcMar><w:top w:type="dxa" w:w="0"/><w:left w:type="dxa" w:w="70"/><w:bottom w:type="dxa" w:w="0"/><w:right w:type="dxa" w:w="70"/></w:tcMar></w:tcPr><w:p><w:pPr><w:pStyle w:val="style0"/><w:spacing w:after="0" w:before="0" w:line="480" w:lineRule="auto"/><w:jc w:val="right"/></w:pPr><w:r><w:rPr><w:rFonts w:ascii="Times New Roman" w:cs="Times New Roman" w:hAnsi="Times New Roman"/><w:bCs/><w:sz w:val="24"/><w:szCs w:val="20"/><w:lang w:eastAsia="es-ES"/></w:rPr><w:t>pp.</w:t></w:r></w:p></w:tc></w:tr><w:tr><w:trPr><w:cantSplit w:val="true"/></w:trPr><w:tc><w:tcPr><w:tcW w:type="dxa" w:w="1276"/><w:gridSpan w:val="2"/><w:tcBorders></w:tcBorders><w:shd w:fill="auto" w:val="clear"/><w:tcMar><w:top w:type="dxa" w:w="0"/><w:left w:type="dxa" w:w="70"/><w:bottom w:type="dxa" w:w="0"/><w:right w:type="dxa" w:w="70"/></w:tcMar></w:tcPr><w:p><w:pPr><w:pStyle w:val="style0"/><w:spacing w:after="0" w:before="0" w:line="480" w:lineRule="auto"/><w:jc w:val="center"/></w:pPr><w:r><w:rPr><w:rFonts w:ascii="Times New Roman" w:cs="Times New Roman" w:hAnsi="Times New Roman"/><w:b/><w:bCs/><w:caps/><w:sz w:val="24"/><w:szCs w:val="20"/><w:lang w:eastAsia="es-ES"/></w:rPr><w:t>cuadro</w:t></w:r></w:p></w:tc><w:tc><w:tcPr><w:tcW w:type="dxa" w:w="6237"/><w:tcBorders></w:tcBorders><w:shd w:fill="auto" w:val="clear"/><w:tcMar><w:top w:type="dxa" w:w="0"/><w:left w:type="dxa" w:w="70"/><w:bottom w:type="dxa" w:w="0"/><w:right w:type="dxa" w:w="70"/></w:tcMar></w:tcPr><w:p><w:pPr><w:pStyle w:val="style0"/><w:snapToGrid w:val="false"/><w:spacing w:after="0" w:before="0" w:line="480" w:lineRule="auto"/><w:jc w:val="center"/></w:pPr><w:r><w:rPr><w:rFonts w:ascii="Times New Roman" w:cs="Times New Roman" w:hAnsi="Times New Roman"/><w:caps/><w:sz w:val="24"/><w:szCs w:val="20"/><w:lang w:eastAsia="es-ES"/></w:rPr></w:r></w:p></w:tc><w:tc><w:tcPr><w:tcW w:type="dxa" w:w="709"/><w:tcBorders></w:tcBorders><w:shd w:fill="auto" w:val="clear"/><w:tcMar><w:top w:type="dxa" w:w="0"/><w:left w:type="dxa" w:w="70"/><w:bottom w:type="dxa" w:w="0"/><w:right w:type="dxa" w:w="70"/></w:tcMar></w:tcPr><w:p><w:pPr><w:pStyle w:val="style0"/><w:snapToGrid w:val="false"/><w:spacing w:after="0" w:before="0" w:line="480" w:lineRule="auto"/><w:jc w:val="right"/></w:pPr><w:r><w:rPr><w:rFonts w:ascii="Times New Roman" w:cs="Times New Roman" w:hAnsi="Times New Roman"/><w:caps/><w:sz w:val="24"/><w:szCs w:val="20"/><w:lang w:eastAsia="es-ES"/></w:rPr></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1</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Población……………………...………………………………..………..</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47</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2</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Criterios de Decisión para Confiabilidad de un Instrumento…………...</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52</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3</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Operacionalización de Variables………………………………………...</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57</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4</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Resultados de la Lista de Cotejo………………………………………...</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59</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5</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Objetivo del Programa (Aprovechamiento de los Recursos)...</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64</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6</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Objetivo del Programa (Información Contable Confiable)...</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66</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7</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Objetivo del Programa (Cumplimiento de Leyes)…………..</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68</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8</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Alcance (Políticas Corporativas)…………………..…….......</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70</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9</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Alcance (Evaluación del Sistema de Información)…….......</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72</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10</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Prueba de Auditoría (Riesgos)………………………….......</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74</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11</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Prueba de Auditoría (Oportunidades)………………….......</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76</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12</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Cuestionario (Acontecimientos)………..……………….......</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78</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13</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Cuestionario (Seguimiento)……..……..……………….......</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80</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14</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Cuestionario (Comunicación e Información)…………….......</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82</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15</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Matriz Descriptiva sobre los Componentes del Informe Coso.…….......</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84</w:t></w:r></w:p></w:tc></w:tr></w:tbl><w:p><w:pPr><w:pStyle w:val="style0"/><w:spacing w:after="0" w:before="0" w:line="360" w:lineRule="auto"/><w:jc w:val="center"/></w:pPr><w:r><w:rPr><w:rFonts w:ascii="Times New Roman" w:cs="Times New Roman" w:hAnsi="Times New Roman"/><w:bCs/><w:caps/><w:sz w:val="24"/><w:szCs w:val="20"/><w:lang w:eastAsia="es-ES"/></w:rPr></w:r></w:p><w:p><w:pPr><w:pStyle w:val="style0"/><w:spacing w:after="0" w:before="0" w:line="360" w:lineRule="auto"/><w:jc w:val="center"/></w:pPr><w:r><w:rPr><w:rFonts w:ascii="Times New Roman" w:cs="Times New Roman" w:hAnsi="Times New Roman"/><w:bCs/><w:caps/><w:sz w:val="24"/><w:szCs w:val="20"/><w:lang w:eastAsia="es-ES"/></w:rPr></w:r></w:p><w:p><w:pPr><w:pStyle w:val="style0"/><w:spacing w:after="0" w:before="0" w:line="360" w:lineRule="auto"/><w:jc w:val="center"/></w:pPr><w:r><w:rPr><w:rFonts w:ascii="Times New Roman" w:cs="Times New Roman" w:hAnsi="Times New Roman"/><w:bCs/><w:caps/><w:sz w:val="24"/><w:szCs w:val="20"/><w:lang w:eastAsia="es-ES"/></w:rPr></w:r></w:p><w:p><w:pPr><w:pStyle w:val="style0"/><w:spacing w:after="0" w:before="0" w:line="360" w:lineRule="auto"/><w:jc w:val="center"/></w:pPr><w:r><w:rPr><w:rFonts w:ascii="Times New Roman" w:cs="Times New Roman" w:hAnsi="Times New Roman"/><w:bCs/><w:caps/><w:sz w:val="24"/><w:szCs w:val="20"/><w:lang w:eastAsia="es-ES"/></w:rPr></w:r></w:p><w:p><w:pPr><w:pStyle w:val="style0"/><w:spacing w:after="0" w:before="0" w:line="360" w:lineRule="auto"/><w:jc w:val="center"/></w:pPr><w:r><w:rPr><w:rFonts w:ascii="Times New Roman" w:cs="Times New Roman" w:hAnsi="Times New Roman"/><w:bCs/><w:caps/><w:sz w:val="24"/><w:szCs w:val="20"/><w:lang w:eastAsia="es-ES"/></w:rPr></w:r></w:p><w:p><w:pPr><w:pStyle w:val="style0"/><w:spacing w:after="0" w:before="0" w:line="360" w:lineRule="auto"/><w:jc w:val="center"/></w:pPr><w:r><w:rPr><w:rFonts w:ascii="Times New Roman" w:cs="Times New Roman" w:hAnsi="Times New Roman"/><w:bCs/><w:caps/><w:sz w:val="24"/><w:szCs w:val="20"/><w:lang w:eastAsia="es-ES"/></w:rPr></w:r></w:p><w:p><w:pPr><w:pStyle w:val="style0"/><w:spacing w:after="0" w:before="0" w:line="360" w:lineRule="auto"/><w:jc w:val="center"/></w:pPr><w:r><w:rPr><w:rFonts w:ascii="Times New Roman" w:cs="Times New Roman" w:hAnsi="Times New Roman"/><w:bCs/><w:caps/><w:sz w:val="24"/><w:szCs w:val="20"/><w:lang w:eastAsia="es-ES"/></w:rPr></w:r></w:p><w:p><w:pPr><w:pStyle w:val="style0"/><w:spacing w:after="0" w:before="0" w:line="360" w:lineRule="auto"/><w:jc w:val="center"/></w:pPr><w:r><w:rPr><w:rFonts w:ascii="Times New Roman" w:cs="Times New Roman" w:hAnsi="Times New Roman"/><w:bCs/><w:caps/><w:sz w:val="24"/><w:szCs w:val="20"/><w:lang w:eastAsia="es-ES"/></w:rPr></w:r></w:p><w:p><w:pPr><w:pStyle w:val="style0"/><w:spacing w:after="0" w:before="0" w:line="360" w:lineRule="auto"/><w:jc w:val="center"/></w:pPr><w:r><w:rPr><w:rFonts w:ascii="Times New Roman" w:cs="Times New Roman" w:hAnsi="Times New Roman"/><w:bCs/><w:caps/><w:sz w:val="24"/><w:szCs w:val="20"/><w:lang w:eastAsia="es-ES"/></w:rPr></w:r></w:p><w:p><w:pPr><w:pStyle w:val="style0"/><w:spacing w:after="0" w:before="0" w:line="360" w:lineRule="auto"/><w:jc w:val="center"/></w:pPr><w:r><w:rPr><w:rFonts w:ascii="Times New Roman" w:cs="Times New Roman" w:hAnsi="Times New Roman"/><w:bCs/><w:caps/><w:sz w:val="24"/><w:szCs w:val="20"/><w:lang w:eastAsia="es-ES"/></w:rPr></w:r></w:p><w:p><w:pPr><w:pStyle w:val="style0"/><w:spacing w:after="0" w:before="0" w:line="360" w:lineRule="auto"/><w:jc w:val="center"/></w:pPr><w:r><w:rPr><w:rFonts w:ascii="Times New Roman" w:cs="Times New Roman" w:hAnsi="Times New Roman"/><w:bCs/><w:caps/><w:sz w:val="24"/><w:szCs w:val="20"/><w:lang w:eastAsia="es-ES"/></w:rPr></w:r></w:p><w:p><w:pPr><w:pStyle w:val="style0"/><w:spacing w:after="0" w:before="0" w:line="360" w:lineRule="auto"/><w:jc w:val="center"/></w:pPr><w:r><w:rPr><w:rFonts w:ascii="Times New Roman" w:cs="Times New Roman" w:hAnsi="Times New Roman"/><w:bCs/><w:caps/><w:sz w:val="24"/><w:szCs w:val="20"/><w:lang w:eastAsia="es-ES"/></w:rPr></w:r></w:p><w:p><w:pPr><w:pStyle w:val="style0"/><w:spacing w:after="0" w:before="0" w:line="360" w:lineRule="auto"/><w:jc w:val="center"/></w:pPr><w:r><w:rPr><w:rFonts w:ascii="Times New Roman" w:cs="Times New Roman" w:hAnsi="Times New Roman"/><w:bCs/><w:caps/><w:sz w:val="24"/><w:szCs w:val="20"/><w:lang w:eastAsia="es-ES"/></w:rPr></w:r></w:p><w:p><w:pPr><w:pStyle w:val="style0"/><w:spacing w:after="0" w:before="0" w:line="360" w:lineRule="auto"/><w:jc w:val="center"/></w:pPr><w:r><w:rPr><w:rFonts w:ascii="Times New Roman" w:cs="Times New Roman" w:hAnsi="Times New Roman"/><w:bCs/><w:caps/><w:sz w:val="24"/><w:szCs w:val="20"/><w:lang w:eastAsia="es-ES"/></w:rPr></w:r></w:p><w:p><w:pPr><w:pStyle w:val="style0"/><w:spacing w:after="0" w:before="0" w:line="360" w:lineRule="auto"/><w:jc w:val="center"/></w:pPr><w:r><w:rPr><w:rFonts w:ascii="Times New Roman" w:cs="Times New Roman" w:hAnsi="Times New Roman"/><w:bCs/><w:caps/><w:sz w:val="24"/><w:szCs w:val="20"/><w:lang w:eastAsia="es-ES"/></w:rPr></w:r></w:p><w:p><w:pPr><w:pStyle w:val="style0"/><w:spacing w:after="0" w:before="0" w:line="480" w:lineRule="auto"/><w:jc w:val="center"/></w:pPr><w:r><w:rPr><w:rFonts w:ascii="Times New Roman" w:cs="Times New Roman" w:hAnsi="Times New Roman"/><w:b/><w:caps/><w:sz w:val="24"/><w:szCs w:val="20"/><w:lang w:eastAsia="es-ES"/></w:rPr><w:t>Índice DE GRÁFICOS</w:t></w:r></w:p><w:tbl><w:tblPr><w:jc w:val="left"/><w:tblBorders></w:tblBorders></w:tblPr><w:tblGrid><w:gridCol w:w="7513"/><w:gridCol w:w="709"/></w:tblGrid><w:tr><w:trPr><w:cantSplit w:val="false"/></w:trPr><w:tc><w:tcPr><w:tcW w:type="dxa" w:w="7513"/><w:gridSpan w:val="3"/><w:tcBorders></w:tcBorders><w:shd w:fill="auto" w:val="clear"/><w:tcMar><w:top w:type="dxa" w:w="0"/><w:left w:type="dxa" w:w="70"/><w:bottom w:type="dxa" w:w="0"/><w:right w:type="dxa" w:w="70"/></w:tcMar></w:tcPr><w:p><w:pPr><w:pStyle w:val="style0"/><w:tabs><w:tab w:leader="none" w:pos="990" w:val="left"/></w:tabs><w:spacing w:after="0" w:before="0" w:line="480" w:lineRule="auto"/></w:pPr><w:r><w:rPr><w:rFonts w:ascii="Times New Roman" w:cs="Times New Roman" w:hAnsi="Times New Roman"/><w:sz w:val="24"/><w:szCs w:val="20"/><w:lang w:eastAsia="es-ES"/></w:rPr><w:tab/></w:r></w:p></w:tc><w:tc><w:tcPr><w:tcW w:type="dxa" w:w="709"/><w:tcBorders></w:tcBorders><w:shd w:fill="auto" w:val="clear"/><w:tcMar><w:top w:type="dxa" w:w="0"/><w:left w:type="dxa" w:w="70"/><w:bottom w:type="dxa" w:w="0"/><w:right w:type="dxa" w:w="70"/></w:tcMar></w:tcPr><w:p><w:pPr><w:pStyle w:val="style0"/><w:spacing w:after="0" w:before="0" w:line="480" w:lineRule="auto"/><w:jc w:val="right"/></w:pPr><w:r><w:rPr><w:rFonts w:ascii="Times New Roman" w:cs="Times New Roman" w:hAnsi="Times New Roman"/><w:bCs/><w:sz w:val="24"/><w:szCs w:val="20"/><w:lang w:eastAsia="es-ES"/></w:rPr><w:t>pp.</w:t></w:r></w:p></w:tc></w:tr><w:tr><w:trPr><w:cantSplit w:val="true"/></w:trPr><w:tc><w:tcPr><w:tcW w:type="dxa" w:w="1276"/><w:gridSpan w:val="2"/><w:tcBorders></w:tcBorders><w:shd w:fill="auto" w:val="clear"/><w:tcMar><w:top w:type="dxa" w:w="0"/><w:left w:type="dxa" w:w="70"/><w:bottom w:type="dxa" w:w="0"/><w:right w:type="dxa" w:w="70"/></w:tcMar></w:tcPr><w:p><w:pPr><w:pStyle w:val="style0"/><w:spacing w:after="0" w:before="0" w:line="480" w:lineRule="auto"/><w:jc w:val="center"/></w:pPr><w:r><w:rPr><w:rFonts w:ascii="Times New Roman" w:cs="Times New Roman" w:hAnsi="Times New Roman"/><w:b/><w:bCs/><w:caps/><w:sz w:val="24"/><w:szCs w:val="20"/><w:lang w:eastAsia="es-ES"/></w:rPr><w:t>GRÁFICo</w:t></w:r></w:p></w:tc><w:tc><w:tcPr><w:tcW w:type="dxa" w:w="6237"/><w:tcBorders></w:tcBorders><w:shd w:fill="auto" w:val="clear"/><w:tcMar><w:top w:type="dxa" w:w="0"/><w:left w:type="dxa" w:w="70"/><w:bottom w:type="dxa" w:w="0"/><w:right w:type="dxa" w:w="70"/></w:tcMar></w:tcPr><w:p><w:pPr><w:pStyle w:val="style0"/><w:snapToGrid w:val="false"/><w:spacing w:after="0" w:before="0" w:line="480" w:lineRule="auto"/><w:jc w:val="center"/></w:pPr><w:r><w:rPr><w:rFonts w:ascii="Times New Roman" w:cs="Times New Roman" w:hAnsi="Times New Roman"/><w:caps/><w:sz w:val="24"/><w:szCs w:val="20"/><w:lang w:eastAsia="es-ES"/></w:rPr></w:r></w:p></w:tc><w:tc><w:tcPr><w:tcW w:type="dxa" w:w="709"/><w:tcBorders></w:tcBorders><w:shd w:fill="auto" w:val="clear"/><w:tcMar><w:top w:type="dxa" w:w="0"/><w:left w:type="dxa" w:w="70"/><w:bottom w:type="dxa" w:w="0"/><w:right w:type="dxa" w:w="70"/></w:tcMar></w:tcPr><w:p><w:pPr><w:pStyle w:val="style0"/><w:snapToGrid w:val="false"/><w:spacing w:after="0" w:before="0" w:line="480" w:lineRule="auto"/><w:jc w:val="right"/></w:pPr><w:r><w:rPr><w:rFonts w:ascii="Times New Roman" w:cs="Times New Roman" w:hAnsi="Times New Roman"/><w:caps/><w:sz w:val="24"/><w:szCs w:val="20"/><w:lang w:eastAsia="es-ES"/></w:rPr></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1</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Objetivo del Programa (Aprovechamiento de los Recursos)...</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64</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2</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Objetivo del Programa (Información Contable Confiable)...</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66</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3</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Objetivo del Programa (Cumplimiento de Leyes)…………..</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68</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4</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Alcance (Políticas Corporativas)…………………..…….......</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70</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5</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Alcance (Evaluación del Sistema de Información)…….......</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72</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6</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Prueba de Auditoría (Riesgos)………………………….......</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74</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7</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Prueba de Auditoría (Oportunidades)………………….......</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76</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8</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Cuestionario (Acontecimientos)………..……………….......</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78</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9</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Cuestionario (Seguimiento)……..……..……………….......</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80</w:t></w:r></w:p></w:tc></w:tr><w:tr><w:trPr><w:cantSplit w:val="true"/></w:trPr><w:tc><w:tcPr><w:tcW w:type="dxa" w:w="420"/><w:tcBorders></w:tcBorders><w:shd w:fill="auto" w:val="clear"/><w:tcMar><w:top w:type="dxa" w:w="0"/><w:left w:type="dxa" w:w="70"/><w:bottom w:type="dxa" w:w="0"/><w:right w:type="dxa" w:w="70"/></w:tcMar></w:tcPr><w:p><w:pPr><w:pStyle w:val="style0"/><w:spacing w:after="0" w:before="0" w:line="240" w:lineRule="auto"/><w:jc w:val="center"/></w:pPr><w:r><w:rPr><w:rFonts w:ascii="Times New Roman" w:cs="Times New Roman" w:hAnsi="Times New Roman"/><w:sz w:val="24"/><w:szCs w:val="20"/><w:lang w:eastAsia="es-ES"/></w:rPr><w:t>10</w:t></w:r></w:p></w:tc><w:tc><w:tcPr><w:tcW w:type="dxa" w:w="7093"/><w:gridSpan w:val="2"/><w:tcBorders></w:tcBorders><w:shd w:fill="auto" w:val="clear"/><w:tcMar><w:top w:type="dxa" w:w="0"/><w:left w:type="dxa" w:w="70"/><w:bottom w:type="dxa" w:w="0"/><w:right w:type="dxa" w:w="70"/></w:tcMar></w:tcPr><w:p><w:pPr><w:pStyle w:val="style0"/><w:spacing w:after="0" w:before="0" w:line="240" w:lineRule="auto"/><w:jc w:val="both"/></w:pPr><w:r><w:rPr><w:rFonts w:ascii="Times New Roman" w:cs="Times New Roman" w:hAnsi="Times New Roman"/><w:sz w:val="24"/><w:szCs w:val="20"/><w:lang w:eastAsia="es-ES"/></w:rPr><w:t>Indicador: Cuestionario (Comunicación e Información)…………….......</w:t></w:r></w:p></w:tc><w:tc><w:tcPr><w:tcW w:type="dxa" w:w="709"/><w:tcBorders></w:tcBorders><w:shd w:fill="auto" w:val="clear"/><w:tcMar><w:top w:type="dxa" w:w="0"/><w:left w:type="dxa" w:w="70"/><w:bottom w:type="dxa" w:w="0"/><w:right w:type="dxa" w:w="70"/></w:tcMar></w:tcPr><w:p><w:pPr><w:pStyle w:val="style0"/><w:spacing w:after="0" w:before="0" w:line="240" w:lineRule="auto"/><w:jc w:val="right"/></w:pPr><w:r><w:rPr><w:rFonts w:ascii="Times New Roman" w:cs="Times New Roman" w:hAnsi="Times New Roman"/><w:caps/><w:sz w:val="24"/><w:szCs w:val="20"/><w:lang w:eastAsia="es-ES"/></w:rPr><w:t>82</w:t></w:r></w:p></w:tc></w:tr></w:tbl><w:p><w:pPr><w:pStyle w:val="style0"/><w:spacing w:after="0" w:before="0" w:line="360" w:lineRule="auto"/><w:jc w:val="center"/></w:pPr><w:r><w:rPr><w:rFonts w:ascii="Times New Roman" w:cs="Times New Roman" w:hAnsi="Times New Roman"/><w:bCs/><w:caps/><w:sz w:val="24"/><w:szCs w:val="20"/><w:lang w:eastAsia="es-ES"/></w:rPr></w:r></w:p><w:p><w:pPr><w:pStyle w:val="style0"/><w:spacing w:after="0" w:before="0" w:line="360" w:lineRule="auto"/><w:jc w:val="center"/></w:pPr><w:r><w:rPr><w:rFonts w:ascii="Times New Roman" w:cs="Times New Roman" w:hAnsi="Times New Roman"/><w:bCs/><w:caps/><w:sz w:val="24"/><w:szCs w:val="20"/><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r></w:p><w:p><w:pPr><w:pStyle w:val="style0"/><w:spacing w:after="0" w:before="0" w:line="240" w:lineRule="auto"/><w:jc w:val="center"/></w:pPr><w:r><w:rPr><w:rFonts w:ascii="Times New Roman" w:cs="Times New Roman" w:hAnsi="Times New Roman"/><w:bCs/><w:caps/><w:sz w:val="24"/><w:szCs w:val="24"/><w:lang w:eastAsia="es-ES"/></w:rPr><w:t>universidad de carabobo</w:t></w:r></w:p><w:p><w:pPr><w:pStyle w:val="style0"/><w:spacing w:after="0" w:before="0" w:line="240" w:lineRule="auto"/><w:jc w:val="center"/></w:pPr><w:r><w:rPr><w:rFonts w:ascii="Times New Roman" w:cs="Times New Roman" w:hAnsi="Times New Roman"/><w:bCs/><w:caps/><w:sz w:val="24"/><w:szCs w:val="24"/><w:lang w:eastAsia="es-ES"/></w:rPr><w:t>facultad de ciencias económicas y sociales</w:t></w:r></w:p><w:p><w:pPr><w:pStyle w:val="style0"/><w:keepNext/><w:spacing w:after="0" w:before="0" w:line="240" w:lineRule="auto"/><w:jc w:val="center"/></w:pPr><w:r><w:rPr><w:rFonts w:ascii="Times New Roman" w:cs="Times New Roman" w:hAnsi="Times New Roman"/><w:bCs/><w:caps/><w:sz w:val="24"/><w:szCs w:val="24"/><w:lang w:eastAsia="es-ES"/></w:rPr><w:t>DIRECCIÓN DE ESTUDIOS PARA GRADUADOS</w:t></w:r></w:p><w:p><w:pPr><w:pStyle w:val="style0"/><w:keepNext/><w:spacing w:after="0" w:before="0" w:line="240" w:lineRule="auto"/><w:jc w:val="center"/></w:pPr><w:r><w:rPr><w:rFonts w:ascii="Times New Roman" w:cs="Times New Roman" w:hAnsi="Times New Roman"/><w:bCs/><w:caps/><w:sz w:val="24"/><w:szCs w:val="24"/><w:lang w:eastAsia="es-ES"/></w:rPr><w:t>MAESTRÍA EN CIENCIAS CONTABLES</w:t></w:r></w:p><w:p><w:pPr><w:pStyle w:val="style0"/><w:keepNext/><w:spacing w:after="0" w:before="0" w:line="240" w:lineRule="auto"/><w:jc w:val="center"/></w:pPr><w:r><w:rPr><w:rFonts w:ascii="Times New Roman" w:cs="Times New Roman" w:hAnsi="Times New Roman"/><w:bCs/><w:caps/><w:sz w:val="24"/><w:szCs w:val="24"/><w:lang w:eastAsia="es-ES"/></w:rPr><w:t>CAMPUS LA MORITA</w:t></w:r></w:p><w:p><w:pPr><w:pStyle w:val="style0"/><w:spacing w:after="0" w:before="0" w:line="240" w:lineRule="auto"/><w:jc w:val="center"/></w:pPr><w:r><w:rPr><w:rFonts w:ascii="Times New Roman" w:cs="Times New Roman" w:hAnsi="Times New Roman"/><w:b/><w:sz w:val="12"/><w:szCs w:val="12"/></w:rPr></w:r></w:p><w:p><w:pPr><w:pStyle w:val="style0"/><w:spacing w:after="0" w:before="0" w:line="240" w:lineRule="auto"/><w:jc w:val="center"/></w:pPr><w:r><w:rPr><w:rFonts w:ascii="Times New Roman" w:cs="Times New Roman" w:hAnsi="Times New Roman"/><w:b/><w:sz w:val="12"/><w:szCs w:val="12"/></w:rPr></w:r></w:p><w:p><w:pPr><w:pStyle w:val="style0"/><w:spacing w:after="0" w:before="0" w:line="240" w:lineRule="auto"/><w:jc w:val="center"/></w:pPr><w:r><w:rPr><w:rFonts w:ascii="Times New Roman" w:cs="Times New Roman" w:hAnsi="Times New Roman"/><w:b/><w:sz w:val="24"/><w:szCs w:val="24"/></w:rPr><w:t xml:space="preserve">PROGRAMAS  DE  AUDITORÍA  INTERNA  USADOS  EN EL ÁREA DE INVENTARIOS  EN  UNA  EMPRESA  DEL  SECTOR  AVÍCOLA </w:t></w:r></w:p><w:p><w:pPr><w:pStyle w:val="style0"/><w:spacing w:after="0" w:before="0" w:line="240" w:lineRule="auto"/><w:jc w:val="center"/></w:pPr><w:r><w:rPr><w:rFonts w:ascii="Times New Roman" w:cs="Times New Roman" w:hAnsi="Times New Roman"/><w:b/><w:sz w:val="24"/><w:szCs w:val="24"/></w:rPr><w:t xml:space="preserve">RESPECTO A LOS COMPONENTES DEL INFORME COSO </w:t></w:r></w:p><w:p><w:pPr><w:pStyle w:val="style0"/><w:spacing w:after="0" w:before="0" w:line="240" w:lineRule="auto"/><w:ind w:hanging="0" w:left="3540" w:right="0"/><w:jc w:val="both"/></w:pPr><w:r><w:rPr><w:rFonts w:ascii="Times New Roman" w:cs="Times New Roman" w:hAnsi="Times New Roman"/><w:b/><w:sz w:val="12"/><w:szCs w:val="12"/><w:lang w:eastAsia="es-ES" w:val="es-ES"/></w:rPr></w:r></w:p><w:p><w:pPr><w:pStyle w:val="style0"/><w:spacing w:after="0" w:before="0" w:line="240" w:lineRule="auto"/><w:ind w:hanging="0" w:left="3540" w:right="0"/><w:jc w:val="both"/></w:pPr><w:r><w:rPr><w:rFonts w:ascii="Times New Roman" w:cs="Times New Roman" w:hAnsi="Times New Roman"/><w:b/><w:sz w:val="12"/><w:szCs w:val="12"/><w:lang w:eastAsia="es-ES" w:val="es-ES"/></w:rPr></w:r></w:p><w:tbl><w:tblPr><w:jc w:val="left"/><w:tblInd w:type="dxa" w:w="-108"/><w:tblBorders></w:tblBorders></w:tblPr><w:tblGrid><w:gridCol w:w="8411"/></w:tblGrid><w:tr><w:trPr><w:trHeight w:hRule="atLeast" w:val="1104"/><w:cantSplit w:val="false"/></w:trPr><w:tc><w:tcPr><w:tcW w:type="dxa" w:w="8411"/><w:tcBorders></w:tcBorders><w:shd w:fill="auto" w:val="clear"/><w:tcMar><w:top w:type="dxa" w:w="0"/><w:left w:type="dxa" w:w="108"/><w:bottom w:type="dxa" w:w="0"/><w:right w:type="dxa" w:w="108"/></w:tcMar></w:tcPr><w:p><w:pPr><w:pStyle w:val="style0"/><w:spacing w:after="0" w:before="0" w:line="240" w:lineRule="auto"/><w:jc w:val="center"/></w:pPr><w:r><w:rPr><w:rFonts w:ascii="Times New Roman" w:cs="Times New Roman" w:hAnsi="Times New Roman"/><w:b/><w:bCs/><w:sz w:val="24"/><w:szCs w:val="24"/><w:lang w:eastAsia="es-ES"/></w:rPr><w:t xml:space="preserve">Autora: </w:t></w:r><w:r><w:rPr><w:rFonts w:ascii="Times New Roman" w:cs="Times New Roman" w:hAnsi="Times New Roman"/><w:bCs/><w:sz w:val="24"/><w:szCs w:val="24"/><w:lang w:eastAsia="es-ES"/></w:rPr><w:t>Lcda. Lesbia T., Sánchez P.</w:t></w:r></w:p><w:p><w:pPr><w:pStyle w:val="style0"/><w:spacing w:after="0" w:before="0" w:line="240" w:lineRule="auto"/><w:jc w:val="center"/></w:pPr><w:r><w:rPr><w:rFonts w:ascii="Times New Roman" w:cs="Times New Roman" w:hAnsi="Times New Roman"/><w:b/><w:bCs/><w:sz w:val="24"/><w:szCs w:val="24"/><w:lang w:eastAsia="es-ES"/></w:rPr><w:t xml:space="preserve">Tutora Metodológica: </w:t></w:r><w:r><w:rPr><w:rFonts w:ascii="Times New Roman" w:cs="Times New Roman" w:hAnsi="Times New Roman"/><w:bCs/><w:sz w:val="24"/><w:szCs w:val="20"/><w:lang w:eastAsia="es-ES"/></w:rPr><w:t>Lcda. MSc. Venus Guevara.</w:t></w:r></w:p><w:p><w:pPr><w:pStyle w:val="style0"/><w:spacing w:after="0" w:before="0" w:line="240" w:lineRule="auto"/><w:jc w:val="center"/></w:pPr><w:r><w:rPr><w:rFonts w:ascii="Times New Roman" w:cs="Times New Roman" w:hAnsi="Times New Roman"/><w:b/><w:bCs/><w:sz w:val="24"/><w:szCs w:val="24"/><w:lang w:eastAsia="es-ES"/></w:rPr><w:t xml:space="preserve">Tutor Académico: </w:t></w:r><w:r><w:rPr><w:rFonts w:ascii="Times New Roman" w:cs="Times New Roman" w:hAnsi="Times New Roman"/><w:bCs/><w:sz w:val="24"/><w:szCs w:val="20"/><w:lang w:eastAsia="es-ES"/></w:rPr><w:t>Lcdo. MSc. Felipe Cabeza.</w:t></w:r></w:p><w:p><w:pPr><w:pStyle w:val="style0"/><w:spacing w:after="0" w:before="0" w:line="240" w:lineRule="auto"/><w:jc w:val="center"/></w:pPr><w:r><w:rPr><w:rFonts w:ascii="Times New Roman" w:cs="Times New Roman" w:hAnsi="Times New Roman"/><w:b/><w:bCs/><w:sz w:val="24"/><w:szCs w:val="24"/><w:lang w:eastAsia="es-ES"/></w:rPr><w:t xml:space="preserve">Fecha: </w:t></w:r><w:r><w:rPr><w:rFonts w:ascii="Times New Roman" w:cs="Times New Roman" w:hAnsi="Times New Roman"/><w:bCs/><w:sz w:val="24"/><w:szCs w:val="24"/><w:lang w:eastAsia="es-ES"/></w:rPr><w:t>Mayo, 2015.</w:t></w:r></w:p></w:tc></w:tr></w:tbl><w:p><w:pPr><w:pStyle w:val="style170"/><w:spacing w:after="0" w:before="0" w:line="240" w:lineRule="auto"/><w:ind w:firstLine="708" w:left="2832" w:right="0"/></w:pPr><w:r><w:rPr><w:caps/></w:rPr></w:r></w:p><w:p><w:pPr><w:pStyle w:val="style170"/><w:spacing w:after="0" w:before="0" w:line="240" w:lineRule="auto"/><w:ind w:firstLine="708" w:left="2832" w:right="0"/></w:pPr><w:r><w:rPr><w:b/><w:caps/></w:rPr><w:t>RESUMEN</w:t></w:r></w:p><w:p><w:pPr><w:pStyle w:val="style0"/><w:spacing w:after="0" w:before="120" w:line="240" w:lineRule="auto"/><w:ind w:firstLine="284" w:left="0" w:right="0"/><w:jc w:val="both"/></w:pPr><w:r><w:rPr><w:rFonts w:ascii="Times New Roman" w:cs="Times New Roman" w:hAnsi="Times New Roman"/><w:sz w:val="24"/><w:szCs w:val="24"/></w:rPr><w:t xml:space="preserve">El objetivo de este estudio fue evaluar los programas de auditoría interna usados en el Área de Inventarios en una empresa del sector avícola respecto a los componentes del Informe Coso, para ofrecer conclusiones y recomendaciones encaminadas a solventar las debilidades halladas,  a fin de optimizar el control interno en la empresa objeto de estudio. </w:t></w:r><w:r><w:rPr><w:rFonts w:ascii="Times New Roman" w:cs="Times New Roman" w:hAnsi="Times New Roman"/><w:sz w:val="24"/><w:szCs w:val="24"/><w:lang w:eastAsia="es-VE" w:val="es-VE"/></w:rPr><w:t xml:space="preserve">La investigación se oritentó en el Paradigma Cuantitativo; con un diseño No Experimental, y de tipo Campo, apoyado en la Revisión Bibliográfica con un nivel Descriptivo y Evaluativo; se utilizó la Muestra Censal integrada por </w:t></w:r><w:r><w:rPr><w:rFonts w:ascii="Times New Roman" w:cs="Times New Roman" w:hAnsi="Times New Roman"/><w:sz w:val="24"/><w:szCs w:val="24"/></w:rPr><w:t xml:space="preserve">15 personas que laboran en el Departamento de Auditoría Interna, </w:t></w:r><w:r><w:rPr><w:rFonts w:ascii="Times New Roman" w:cs="Times New Roman" w:hAnsi="Times New Roman"/><w:sz w:val="24"/><w:szCs w:val="24"/><w:lang w:eastAsia="es-VE" w:val="es-VE"/></w:rPr><w:t xml:space="preserve">quienes conforman la Población en estudio. Las Técnicas de Recolección de Datos fue la observación estructurada, la encuesta </w:t></w:r><w:r><w:rPr><w:rFonts w:ascii="Times New Roman" w:cs="Times New Roman" w:hAnsi="Times New Roman"/><w:sz w:val="24"/><w:szCs w:val="24"/></w:rPr><w:t>y la revisión documental,</w:t></w:r><w:r><w:rPr><w:rFonts w:ascii="Times New Roman" w:cs="Times New Roman" w:hAnsi="Times New Roman"/><w:sz w:val="24"/><w:szCs w:val="24"/><w:lang w:eastAsia="es-VE" w:val="es-VE"/></w:rPr><w:t xml:space="preserve"> siendo sus instrumentos: una lista de cotejo, un  cuestionario Tipo Escala de Likert con 5 opciones de respuesta (Siempre, Casi Siempre, Algunas Veces, Casi Nunca o Nunca) y una matriz descriptiva, respectivamente. Para el análisis de los datos, se usó el enfoque cualitativo para la lista de cotejo y la matriz descriptiva; para el cuestionario se usó herramientas de la estadística descriptiva (tabulación y graficación), complementando con un breve comentario analítico sobre los hallazgos encontrados. Se concluyó entre otras cosas, </w:t></w:r><w:r><w:rPr><w:rFonts w:ascii="Times New Roman" w:cs="Times New Roman" w:hAnsi="Times New Roman"/><w:sz w:val="24"/><w:szCs w:val="24"/><w:lang w:val="es-ES"/></w:rPr><w:t>que existen debilidades en el control interno del Área de Inventarios que inciden negativamente en los estados financieros de la empresa y por ende, en las tomas de decisiones oportunas. Una de las recomendaciones es actualizar los programas de auditoría interna usados en la empresa, mediante la integración de los componentes que se analizan en el informe coso (modelo de control interno bajo el Enfoque Coso III, COSO 2013), en miras de detectar las irregularidades posibles que influyen en la cifra de la cuenta de Inventarios.</w:t></w:r></w:p><w:p><w:pPr><w:pStyle w:val="style0"/><w:spacing w:after="0" w:before="0" w:line="240" w:lineRule="auto"/><w:jc w:val="both"/></w:pPr><w:r><w:rPr><w:rFonts w:ascii="Times New Roman" w:cs="Times New Roman" w:hAnsi="Times New Roman"/><w:bCs/><w:sz w:val="24"/><w:szCs w:val="24"/></w:rPr></w:r></w:p><w:p><w:pPr><w:sectPr><w:footerReference r:id="rId5" w:type="default"/><w:type w:val="nextPage"/><w:pgSz w:h="15840" w:w="12240"/><w:pgMar w:bottom="1701" w:footer="851" w:gutter="0" w:header="0" w:left="2268" w:right="1701" w:top="2268"/><w:pgNumType w:fmt="lowerRoman"/><w:formProt w:val="false"/><w:textDirection w:val="lrTb"/><w:docGrid w:charSpace="0" w:linePitch="360" w:type="default"/></w:sectPr><w:pStyle w:val="style0"/><w:spacing w:after="0" w:before="0" w:line="240" w:lineRule="auto"/><w:jc w:val="both"/></w:pPr><w:r><w:rPr><w:rFonts w:ascii="Times New Roman" w:cs="Times New Roman" w:hAnsi="Times New Roman"/><w:b/><w:bCs/><w:sz w:val="24"/><w:szCs w:val="24"/></w:rPr><w:t>Palabras Clave:</w:t></w:r><w:r><w:rPr><w:rFonts w:ascii="Times New Roman" w:cs="Times New Roman" w:hAnsi="Times New Roman"/><w:bCs/><w:sz w:val="24"/><w:szCs w:val="24"/></w:rPr><w:t xml:space="preserve"> </w:t></w:r><w:r><w:rPr><w:rFonts w:ascii="Times New Roman" w:cs="Times New Roman" w:hAnsi="Times New Roman"/><w:sz w:val="24"/><w:szCs w:val="24"/></w:rPr><w:t>Programas Auditoría Interna, Componentes, Informe Coso, Empresas Avícolas, Inventarios.</w:t></w:r></w:p><w:p><w:pPr><w:pStyle w:val="style0"/><w:spacing w:after="360" w:before="0" w:line="360" w:lineRule="auto"/><w:jc w:val="center"/></w:pPr><w:r><w:rPr><w:rFonts w:ascii="Times New Roman" w:cs="Times New Roman" w:hAnsi="Times New Roman"/><w:b/><w:sz w:val="24"/><w:szCs w:val="24"/></w:rPr><w:t xml:space="preserve"> </w:t></w:r><w:r><w:rPr><w:rFonts w:ascii="Times New Roman" w:cs="Times New Roman" w:hAnsi="Times New Roman"/><w:b/><w:sz w:val="24"/><w:szCs w:val="24"/></w:rPr><w:t>INTRODUCCIÓN</w:t></w:r></w:p><w:p><w:pPr><w:pStyle w:val="style0"/><w:spacing w:after="360" w:before="0" w:line="360" w:lineRule="auto"/><w:ind w:firstLine="284" w:left="0" w:right="0"/><w:jc w:val="both"/></w:pPr><w:r><w:rPr><w:rFonts w:ascii="Times New Roman" w:cs="Times New Roman" w:hAnsi="Times New Roman"/><w:sz w:val="24"/><w:szCs w:val="24"/></w:rPr><w:t xml:space="preserve">El desarrollo de las organizaciones  y el incremento de las operaciones que se realizan en ellas, ha traído como consecuencia que los dueños de las mismas se limiten a poder observar la totalidad de las operaciones que se ejecutan, siendo más dificultoso cuando son empresas que poseen más de una instalación productiva, de esta manera surge la necesidad de crear entes evaluadores de sus procesos, tanto  operativos como contables, con la finalidad de verificar que la información financiera que llega a sus manos sea lo más confiable posible.  De este modo, surgen en las empresas los departamentos de auditoría interna, cuyo personal estará encargado de verificar las operaciones administrativas, fiscales y algunas procedimentales,  a fin de constatar que los registros estén bien documentados y sean correctamente controlados y efectuados, concordando con lo presentado a nivel de  estados financieros. </w:t></w:r></w:p><w:p><w:pPr><w:pStyle w:val="style0"/><w:spacing w:after="360" w:before="0" w:line="360" w:lineRule="auto"/><w:ind w:firstLine="284" w:left="0" w:right="0"/><w:jc w:val="both"/></w:pPr><w:r><w:rPr><w:rFonts w:ascii="Times New Roman" w:cs="Times New Roman" w:hAnsi="Times New Roman"/><w:sz w:val="24"/><w:szCs w:val="24"/></w:rPr><w:t xml:space="preserve">Entre esas empresas, se tienen las dedicadas al sector avícola, cuyos dueños y directivos poseen la necesidad de contar con una información contable y financiera confiable, que les permita una efectiva toma de decisiones. En las partidas presentadas en un Balance General y otros reportes emitidos por el sistema computarizado, es de especial importancia la de inventarios, pues permite          conocer la materia prima para producir y  lo disponible para la venta a sus clientes, siendo imposible para un directivo tener certeza sobre sí los movimientos operativos y los registros que efectuó el personal fueron correctos o no; es por ello que necesita de un ente imparcial, que se encargue de verificar periódicamente su exactitud, el buen manejo de las existencias, alertar sobre situaciones de riesgo y permitirles conocer sí lo expresado teóricamente es la realidad, ya que esos reportes de existencias les indicarán lo que deben comprar y lo que tienen en sus almacenes para la venta.  Ese ente imparcial lo constituye el Departamento de Auditoría, donde el grupo de Auditores, se encarga de verificar entre muchas áreas administrativas y operativas, la de Inventario. </w:t></w:r></w:p><w:p><w:pPr><w:pStyle w:val="style0"/><w:spacing w:after="360" w:before="0" w:line="360" w:lineRule="auto"/><w:ind w:firstLine="284" w:left="0" w:right="0"/><w:jc w:val="both"/></w:pPr><w:r><w:rPr><w:rFonts w:ascii="Times New Roman" w:cs="Times New Roman" w:hAnsi="Times New Roman"/><w:sz w:val="24"/><w:szCs w:val="24"/></w:rPr><w:t>Se puede destacar, que los Departamentos de Auditoría desarrollan sus trabajos bajo un plan anual de revisiones por áreas, las cuales se ejecutan mediante un programa que detalla las  actividades que desarrollará el auditor. La condición en la que se encuentran esos programas generarán los resultados de las áreas auditadas, pudiendo informar a los interesados oportunamente sobre debilidades que llegasen a existir en el manejo de los almacenes, detectar registros erróneos, determinar obsolescencias y vencimientos de productos, que permitan tomar medidas adecuadas para correcciones de registros o reflejar situaciones importantes.</w:t></w:r></w:p><w:p><w:pPr><w:pStyle w:val="style0"/><w:spacing w:after="360" w:before="0" w:line="360" w:lineRule="auto"/><w:ind w:firstLine="284" w:left="0" w:right="0"/><w:jc w:val="both"/></w:pPr><w:r><w:rPr><w:rFonts w:ascii="Times New Roman" w:cs="Times New Roman" w:hAnsi="Times New Roman"/><w:sz w:val="24"/><w:szCs w:val="24"/></w:rPr><w:t>Estos Departamentos de Auditoría poseen diversos cargos y posiciones del  personal que lo integra y en el caso de la empresa objeto de estudio, ese departamento está integrado por el siguiente talento humano: un gerente, dos supervisores, cuatro encargados de trabajo y siete auditores  rasos, quienes según su antigüedad y nivel de experiencia, determinan con mayor o menor destreza situaciones de riesgos en las áreas que auditan, centrando en este caso la auditoría en el Área de Inventario.</w:t></w:r></w:p><w:p><w:pPr><w:pStyle w:val="style0"/><w:spacing w:after="360" w:before="0" w:line="360" w:lineRule="auto"/><w:ind w:firstLine="284" w:left="0" w:right="0"/><w:jc w:val="both"/></w:pPr><w:r><w:rPr><w:rFonts w:ascii="Times New Roman" w:cs="Times New Roman" w:hAnsi="Times New Roman"/><w:sz w:val="24"/><w:szCs w:val="24"/></w:rPr><w:t>Con el transcurrir del tiempo se ha ido apreciando, que existen elementos que no se evalúan mediante estos programas, dejando un vacío importante en las auditorías, tales como los considerados en la herramienta del Informe Coso, el cual considera cinco componentes interesantes de analizar, los mismos son:  Ambiente de Control</w:t></w:r><w:r><w:rPr><w:rFonts w:ascii="Times New Roman" w:cs="Times New Roman" w:hAnsi="Times New Roman"/><w:sz w:val="24"/><w:szCs w:val="24"/><w:lang w:val="es-ES"/></w:rPr><w:t xml:space="preserve">; Evaluación de Riesgo; Actividades de Control; Información y Comunicación; y Actividades de Monitoreo; por lo cual, se considera que se tiene actualmente </w:t></w:r><w:r><w:rPr><w:rFonts w:ascii="Times New Roman" w:cs="Times New Roman" w:hAnsi="Times New Roman"/><w:sz w:val="24"/><w:szCs w:val="24"/></w:rPr><w:t xml:space="preserve">un análisis incompleto sobre la efectividad del control interno que posee la empresa estudiada, la cual debería integrar en los programas de auditoría, esos componentes para contribuir con la seguridad de las operaciones  y sus registros. </w:t></w:r></w:p><w:p><w:pPr><w:pStyle w:val="style0"/><w:spacing w:after="360" w:before="0" w:line="360" w:lineRule="auto"/><w:ind w:firstLine="284" w:left="0" w:right="0"/><w:jc w:val="both"/></w:pPr><w:r><w:rPr><w:rFonts w:ascii="Times New Roman" w:cs="Times New Roman" w:hAnsi="Times New Roman"/><w:sz w:val="24"/><w:szCs w:val="24"/></w:rPr><w:t>En este sentido, la investigación que se pretende llevar a cabo, está enmarcada                           en evaluar los programas de auditoría interna usados en el área de  Inventarios en una empresa del sector avícola respecto a los componentes del Informe Coso, bajo la perspectiva de la importancia de contribuir con una información contable y financiera efectiva</w:t></w:r><w:r><w:rPr><w:rFonts w:ascii="Times New Roman" w:cs="Times New Roman" w:hAnsi="Times New Roman"/><w:sz w:val="24"/><w:szCs w:val="24"/><w:lang w:eastAsia="es-VE" w:val="es-ES"/></w:rPr><w:t xml:space="preserve">. Así pues, para efectos de la realización del presente estudio, la investigadora lo ha </w:t></w:r><w:r><w:rPr><w:rFonts w:ascii="Times New Roman" w:cs="Times New Roman" w:hAnsi="Times New Roman"/><w:sz w:val="24"/><w:szCs w:val="24"/></w:rPr><w:t>estructurado en cuatro (4) Secciones, las cuales son:</w:t></w:r></w:p><w:p><w:pPr><w:pStyle w:val="style0"/><w:spacing w:after="360" w:before="0" w:line="360" w:lineRule="auto"/><w:ind w:firstLine="284" w:left="0" w:right="0"/><w:jc w:val="both"/></w:pPr><w:r><w:rPr><w:rFonts w:ascii="Times New Roman" w:cs="Times New Roman" w:hAnsi="Times New Roman"/><w:sz w:val="24"/><w:szCs w:val="24"/></w:rPr><w:t>Sección I, referida al planteamiento del problema, interrogantes del estudio, objetivos general y específicos, objeto de estudio y justificación.</w:t></w:r></w:p><w:p><w:pPr><w:pStyle w:val="style0"/><w:spacing w:after="360" w:before="0" w:line="360" w:lineRule="auto"/><w:ind w:firstLine="284" w:left="0" w:right="0"/><w:jc w:val="both"/></w:pPr><w:r><w:rPr><w:rFonts w:ascii="Times New Roman" w:cs="Times New Roman" w:hAnsi="Times New Roman"/><w:sz w:val="24"/><w:szCs w:val="24"/></w:rPr><w:t xml:space="preserve">Sección II, donde se desarrolla el marco teórico, el cual incluye los antecedentes de la investigación; las bases teóricas y legales; y la definición de términos. </w:t></w:r></w:p><w:p><w:pPr><w:pStyle w:val="style0"/><w:spacing w:after="360" w:before="0" w:line="360" w:lineRule="auto"/><w:ind w:firstLine="284" w:left="0" w:right="0"/><w:jc w:val="both"/></w:pPr><w:r><w:rPr><w:rFonts w:ascii="Times New Roman" w:cs="Times New Roman" w:hAnsi="Times New Roman"/><w:sz w:val="24"/><w:szCs w:val="24"/></w:rPr><w:t xml:space="preserve">Sección III, en la cual se expone el marco metodológico, detallando el paradigma y tipo de investigación; la población y muestra; técnicas de recolección de datos; validez y confiabilidad del instrumento; el procedimiento de la investigación y la operacionalización de las variables. </w:t></w:r></w:p><w:p><w:pPr><w:pStyle w:val="style0"/><w:spacing w:after="360" w:before="0" w:line="360" w:lineRule="auto"/><w:ind w:firstLine="284" w:left="0" w:right="0"/><w:jc w:val="both"/></w:pPr><w:r><w:rPr><w:rFonts w:ascii="Times New Roman" w:cs="Times New Roman" w:hAnsi="Times New Roman"/><w:sz w:val="24"/><w:szCs w:val="24"/></w:rPr><w:t xml:space="preserve">Sección IV, que comprende el marco administrativo, donde se presenta la descripción de los recursos a utilizar (humanos, materiales e institucionales); así como la estimación de los costos y el cronograma de actividades para la ejecución de este Trabajo Especial de Grado. </w:t></w:r></w:p><w:p><w:pPr><w:pStyle w:val="style0"/><w:spacing w:after="360" w:before="0" w:line="360" w:lineRule="auto"/><w:ind w:firstLine="284" w:left="0" w:right="0"/><w:jc w:val="both"/></w:pPr><w:r><w:rPr><w:rFonts w:ascii="Times New Roman" w:cs="Times New Roman" w:hAnsi="Times New Roman"/><w:sz w:val="24"/><w:szCs w:val="24"/></w:rPr><w:t xml:space="preserve">Sección IV, que comprende el análisis e interpretación de los resultados luego de haber obtenido los datos a través de los instrumentos de recolección de información. </w:t></w:r></w:p><w:p><w:pPr><w:pStyle w:val="style0"/><w:spacing w:after="360" w:before="0" w:line="360" w:lineRule="auto"/><w:ind w:firstLine="284" w:left="0" w:right="0"/><w:jc w:val="both"/></w:pPr><w:r><w:rPr><w:rFonts w:ascii="Times New Roman" w:cs="Times New Roman" w:hAnsi="Times New Roman"/><w:sz w:val="24"/><w:szCs w:val="24"/></w:rPr><w:t>Posteriormente, se presentan las conclusiones y recomendaciones aportadas por la investigadora.</w:t></w:r></w:p><w:p><w:pPr><w:sectPr><w:footerReference r:id="rId6" w:type="default"/><w:type w:val="nextPage"/><w:pgSz w:h="15840" w:w="12240"/><w:pgMar w:bottom="1701" w:footer="851" w:gutter="0" w:header="0" w:left="2268" w:right="1701" w:top="2268"/><w:pgNumType w:fmt="decimal" w:start="1"/><w:formProt w:val="false"/><w:textDirection w:val="lrTb"/><w:docGrid w:charSpace="0" w:linePitch="360" w:type="default"/></w:sectPr><w:pStyle w:val="style0"/><w:spacing w:after="360" w:before="0" w:line="360" w:lineRule="auto"/><w:ind w:firstLine="284" w:left="0" w:right="0"/><w:jc w:val="both"/></w:pPr><w:r><w:rPr><w:rFonts w:ascii="Times New Roman" w:cs="Times New Roman" w:hAnsi="Times New Roman"/><w:sz w:val="24"/><w:szCs w:val="24"/></w:rPr><w:t>Y por último, se detallan las referencias bibliográficas y los anexos que sustentan el estudio.</w:t></w:r></w:p><w:p><w:pPr><w:pStyle w:val="style0"/><w:spacing w:after="360" w:before="0" w:line="240" w:lineRule="auto"/><w:jc w:val="center"/></w:pPr><w:r><w:rPr><w:rFonts w:ascii="Times New Roman" w:cs="Times New Roman" w:hAnsi="Times New Roman"/><w:b/><w:sz w:val="24"/><w:szCs w:val="24"/></w:rPr><w:t>SECCIÓN I</w:t></w:r></w:p><w:p><w:pPr><w:pStyle w:val="style0"/><w:spacing w:after="360" w:before="240" w:line="360" w:lineRule="auto"/><w:jc w:val="center"/></w:pPr><w:r><w:rPr><w:rFonts w:ascii="Times New Roman" w:cs="Times New Roman" w:hAnsi="Times New Roman"/><w:b/><w:sz w:val="24"/><w:szCs w:val="24"/></w:rPr><w:t>EL PROBLEMA</w:t></w:r></w:p><w:p><w:pPr><w:pStyle w:val="style0"/><w:spacing w:after="240" w:before="0" w:line="360" w:lineRule="auto"/><w:jc w:val="both"/></w:pPr><w:r><w:rPr><w:rFonts w:ascii="Times New Roman" w:cs="Times New Roman" w:hAnsi="Times New Roman"/><w:b/><w:sz w:val="24"/><w:szCs w:val="24"/></w:rPr><w:t xml:space="preserve">Planteamiento del Problema  </w:t></w:r></w:p><w:p><w:pPr><w:pStyle w:val="style0"/><w:spacing w:after="240" w:before="0" w:line="360" w:lineRule="auto"/><w:ind w:firstLine="284" w:left="0" w:right="0"/><w:jc w:val="both"/></w:pPr><w:r><w:rPr><w:rFonts w:ascii="Times New Roman" w:cs="Times New Roman" w:hAnsi="Times New Roman"/><w:sz w:val="24"/><w:szCs w:val="24"/></w:rPr><w:t xml:space="preserve">En el ámbito mundial, las organizaciones se encuentran sumergidas en un ambiente competitivo y con múltiples obligaciones, impulsándolas a buscar estrategias para obtener el mayor rendimiento posible y cumplir los deberes que le corresponden según normativas establecidas, como lo es el caso de las NIIF (Normas Internacionales de Información Financiera) y las NIC (Normas Internacionales de Contabilidad), las cuales han sido diseñadas para ser empleadas por las empresas, indistintamente de su tamaño. Sintetizando información tomada de Ey (ob. cit.), se puede decir que el objetivo de utilizar las NIIF y las NIC, no es más que desarrollar estándares contables de calidad, comprensibles y de cumplimiento forzoso, que requieran información de alta calidad, transparente y comparable dentro de los estados financieros para poder tomar decisiones en función de estos. </w:t></w:r></w:p><w:p><w:pPr><w:pStyle w:val="style0"/><w:spacing w:after="240" w:before="0" w:line="360" w:lineRule="auto"/><w:ind w:firstLine="284" w:left="0" w:right="0"/><w:jc w:val="both"/></w:pPr><w:r><w:rPr><w:rFonts w:ascii="Times New Roman" w:cs="Times New Roman" w:hAnsi="Times New Roman"/><w:sz w:val="24"/><w:szCs w:val="24"/></w:rPr><w:t>Dentro de esta lucha de las empresas por permanecer con oportunidades de mercado, necesitan de un apoyo permanente, resaltando así, la importancia de contar con un Control Interno eficiente, que les ayude a guiar los esfuerzos del personal y recursos hacia sus objetivos, y que contribuya con la seguridad razonable de los estados financieros generados en su  contabilidad.</w:t></w:r></w:p><w:p><w:pPr><w:pStyle w:val="style0"/><w:spacing w:after="360" w:before="0" w:line="360" w:lineRule="auto"/><w:ind w:firstLine="284" w:left="0" w:right="0"/><w:jc w:val="both"/></w:pPr><w:r><w:rPr><w:rFonts w:ascii="Times New Roman" w:cs="Times New Roman" w:hAnsi="Times New Roman"/><w:sz w:val="24"/><w:szCs w:val="24"/></w:rPr><w:t xml:space="preserve">En este sentido, es primordial destacar que el Instituto de Auditores Internos (2006: 11), sostiene que: “Evaluar el control interno es indispensable para el auditor, pues su monitoreo permanente sobre él  contribuye con el funcionamiento eficiente de un negocio, y ayuda a generar información confiable para la gestión empresarial”.  En una visión más profunda, se entiende que el Control Interno debe ser más que una serie de órdenes o políticas escritas, debe haber la disposición de asegurar su cumplimiento en las etapas productivas, contables y administrativas, a fin de proporcionar una garantía razonable al logro de objetivos. </w:t></w:r></w:p><w:p><w:pPr><w:pStyle w:val="style0"/><w:spacing w:after="360" w:before="0" w:line="360" w:lineRule="auto"/><w:ind w:firstLine="284" w:left="0" w:right="0"/><w:jc w:val="both"/></w:pPr><w:r><w:rPr><w:rFonts w:ascii="Times New Roman" w:cs="Times New Roman" w:hAnsi="Times New Roman"/><w:sz w:val="24"/><w:szCs w:val="24"/></w:rPr><w:t>A este respecto,  se plantea el motivo por el cual existen empresas que incluyen dentro de sus estructuras organizativas, generalmente a nivel de staff, los Departamentos de Auditoría Interna, con el objeto de ejecutar revisiones frecuentes o periódicas en distintas áreas, entre las cuales destaca el Área de Inventarios por representar una de las partidas más valiosas y determinantes en la producción y venta de la empresa. Debido a esta importancia, se realiza la presente investigación en dicha área en una empresa perteneciente al sector avícola.</w:t></w:r></w:p><w:p><w:pPr><w:pStyle w:val="style0"/><w:spacing w:after="240" w:before="0" w:line="360" w:lineRule="auto"/><w:ind w:firstLine="284" w:left="0" w:right="0"/><w:jc w:val="both"/></w:pPr><w:r><w:rPr><w:rFonts w:ascii="Times New Roman" w:cs="Times New Roman" w:hAnsi="Times New Roman"/><w:sz w:val="24"/><w:szCs w:val="24"/></w:rPr><w:t>Así pues, la importancia de los inventarios como cuenta del Balance General representadora de las existencias de los distintos almacenes de la empresa, puede entenderse mejor al conocer la conceptualización concepto sobre el mismo. Según Ey (2014: 46): “Los inventarios son activos mantenidos para la venta en el curso ordinario del negocio (bienes terminados), trabajo en proceso, materias primas y suministros a consumir en el proceso de producción o en la prestación de servicios (en ocasiones denominados consumibles)”.</w:t></w:r></w:p><w:p><w:pPr><w:pStyle w:val="style0"/><w:spacing w:after="240" w:before="0" w:line="360" w:lineRule="auto"/><w:ind w:firstLine="284" w:left="0" w:right="0"/><w:jc w:val="both"/></w:pPr><w:r><w:rPr><w:rFonts w:ascii="Times New Roman" w:cs="Times New Roman" w:hAnsi="Times New Roman"/><w:sz w:val="24"/><w:szCs w:val="24"/><w:lang w:eastAsia="es-VE" w:val="es-ES"/></w:rPr><w:t>De allí, la importancia de hacer una evaluación constante sobre los inventarios, sus movimientos reales y registros, la cual eventualmente ejecuta el personal administrativo o de costos, sin embargo, esta actividad toma mayor confiabilidad cuando es el personal del Departamento de Auditoría, quién la realiza, por                          la imparcialidad que hay en la ejecución de la misma, pues no son ellos registradores de las operaciones.  Los auditores se basan en su programa de revisión del                         área de inventario y lo aplican obteniendo los hallazgos a corregir, sin embargo,                 sí esos programas de auditoría presentan carencia de aspectos importantes                      como los recomendados por el Informe Coso, pueden pasar desapercibidas ciertas debilidades.</w:t></w:r></w:p><w:p><w:pPr><w:pStyle w:val="style0"/><w:spacing w:after="240" w:before="0" w:line="360" w:lineRule="auto"/><w:ind w:firstLine="284" w:left="0" w:right="0"/><w:jc w:val="both"/></w:pPr><w:r><w:rPr><w:rFonts w:ascii="Times New Roman" w:cs="Times New Roman" w:hAnsi="Times New Roman"/><w:sz w:val="24"/><w:szCs w:val="24"/><w:lang w:eastAsia="es-VE" w:val="es-ES"/></w:rPr><w:t xml:space="preserve"> </w:t></w:r><w:r><w:rPr><w:rFonts w:ascii="Times New Roman" w:cs="Times New Roman" w:hAnsi="Times New Roman"/><w:sz w:val="24"/><w:szCs w:val="24"/><w:lang w:eastAsia="es-VE" w:val="es-ES"/></w:rPr><w:t>De manera que una planificación adecuada de Auditoría para ejecutar trabajos en el Área de Inventarios y unos programas de actividades mejorados con aspectos del informe Coso, que incluyan verificaciones físicas contínuas y revisión de las diferencias que se detecten permitirá sincerar la Partida del Balance y proporcionará una adecuada informacion para conocer con qué materiales cuenta la empresa para el cumplimiento de sus objetivos organizacionales.</w:t></w:r><w:r><w:rPr><w:rFonts w:ascii="Times New Roman" w:cs="Times New Roman" w:hAnsi="Times New Roman"/><w:sz w:val="24"/><w:szCs w:val="24"/></w:rPr><w:t xml:space="preserve"> </w:t></w:r></w:p><w:p><w:pPr><w:pStyle w:val="style0"/><w:spacing w:after="360" w:before="0" w:line="360" w:lineRule="auto"/><w:ind w:firstLine="284" w:left="0" w:right="0"/><w:jc w:val="both"/></w:pPr><w:r><w:rPr><w:rFonts w:ascii="Times New Roman" w:cs="Times New Roman" w:hAnsi="Times New Roman"/><w:sz w:val="24"/><w:szCs w:val="24"/></w:rPr><w:t>Asimismo,</w:t></w:r><w:r><w:rPr><w:rFonts w:ascii="Times New Roman" w:cs="Times New Roman" w:hAnsi="Times New Roman"/><w:sz w:val="24"/><w:szCs w:val="24"/><w:lang w:val="es-ES"/></w:rPr><w:t xml:space="preserve"> la auditoría interna es un apoyo para las empresas de estos tiempos,  donde </w:t></w:r><w:r><w:rPr><w:rFonts w:ascii="Times New Roman" w:cs="Times New Roman" w:hAnsi="Times New Roman"/><w:sz w:val="24"/><w:szCs w:val="24"/></w:rPr><w:t xml:space="preserve">se necesita que las revisiones sean basadas en disciplina, objetividad e independencia para ampliar la seguridad razonable de los estados financieros,             sin embargo, el dinamismo inesperado de la economía y profesiones, ha generado que los programas de auditoría interna tradicionales que se emplean, no avancen a la par de los cambios, dejando fuera de análisis aspectos determinantes del control interno de mucha importancia como los propuestos por el Modelo del Informe COSO. </w:t></w:r></w:p><w:p><w:pPr><w:pStyle w:val="style0"/><w:autoSpaceDE w:val="false"/><w:spacing w:after="360" w:before="0" w:line="360" w:lineRule="auto"/><w:ind w:firstLine="284" w:left="0" w:right="0"/><w:jc w:val="both"/></w:pPr><w:r><w:rPr><w:rFonts w:ascii="Times New Roman" w:cs="Times New Roman" w:hAnsi="Times New Roman"/><w:sz w:val="24"/><w:szCs w:val="24"/></w:rPr><w:t>Se puede agregar que se ha evidenciado que distintos departamentos de auditoria desaprovechan la metodología del Informe COSO, debido a que lo conocen muy poco, sea porque no es ampliamente mencionado durante la formación universitaria y gremial, sirviendo su aplicación en el campo profesional para detectar fraudes, evitar sanciones por incumplimiento de leyes, desviaciones de los recursos, confabulaciones en contra de los objetivos, entre otros, por ello, es importante reflexionar sobre la necesidad de conocerlo y ponerlo en práctica en los diversos ámbitos empresariales.</w:t></w:r></w:p><w:p><w:pPr><w:pStyle w:val="style0"/><w:autoSpaceDE w:val="false"/><w:spacing w:after="360" w:before="0" w:line="360" w:lineRule="auto"/><w:ind w:firstLine="284" w:left="0" w:right="0"/><w:jc w:val="both"/></w:pPr><w:r><w:rPr><w:rFonts w:ascii="Times New Roman" w:cs="Times New Roman" w:hAnsi="Times New Roman"/><w:sz w:val="24"/><w:szCs w:val="24"/></w:rPr><w:t xml:space="preserve">Es importante señalar, que Especialistas del área de Auditoría han determinado que el Informe Coso es un instrumento  que  conlleva  procedimientos generadores de mayor confiabilidad en las operaciones realizadas y contabilizadas, implicando según Bonilla (2008), que: </w:t></w:r></w:p><w:p><w:pPr><w:pStyle w:val="style0"/><w:autoSpaceDE w:val="false"/><w:spacing w:after="480" w:before="360" w:line="240" w:lineRule="auto"/><w:ind w:hanging="0" w:left="1134" w:right="1134"/><w:jc w:val="both"/></w:pPr><w:r><w:rPr><w:rFonts w:ascii="Times New Roman" w:cs="Times New Roman" w:hAnsi="Times New Roman"/><w:sz w:val="24"/><w:szCs w:val="24"/></w:rPr><w:t>Cada componente analizado esté aplicado a la esencia de la empresa, en un proceso integrado y dinámico, donde cada entidad preestablezca los objetivos, políticas y estrategias interrelacionados, para garantizar el desarrollo organizacional y cumplimiento de metas globales fijadas por la Junta Directiva de la misma, pudiendo llevarse a cabo su verificación mediante programas. (p. 6).</w:t></w:r></w:p><w:p><w:pPr><w:pStyle w:val="style0"/><w:autoSpaceDE w:val="false"/><w:spacing w:after="360" w:before="0" w:line="360" w:lineRule="auto"/><w:ind w:firstLine="284" w:left="0" w:right="0"/><w:jc w:val="both"/></w:pPr><w:r><w:rPr><w:rFonts w:ascii="Times New Roman" w:cs="Times New Roman" w:hAnsi="Times New Roman"/><w:sz w:val="24"/><w:szCs w:val="24"/></w:rPr><w:t>Así pues, el Informe Coso puede ser implementado en todas las empresas considerando sus características administrativas, operacionales y sus tamaños, al  igual que sus objetivos, políticas y estrategias, para asegurar que el ambiente de control, la valoración de riesgos, las actividades de control (políticas y procedimientos), la información y comunicación, y además, el monitoreo o supervisión, sean eficientes.</w:t></w:r></w:p><w:p><w:pPr><w:pStyle w:val="style0"/><w:autoSpaceDE w:val="false"/><w:spacing w:after="360" w:before="0" w:line="360" w:lineRule="auto"/><w:ind w:firstLine="284" w:left="0" w:right="0"/><w:jc w:val="both"/></w:pPr><w:r><w:rPr><w:rFonts w:ascii="Times New Roman" w:cs="Times New Roman" w:hAnsi="Times New Roman"/><w:sz w:val="24"/><w:szCs w:val="24"/></w:rPr><w:t xml:space="preserve">En efecto, en las empresas de distintos sectores económicos de Venezuela, en este caso el sector avícola necesitan de la verificación del control sobre las operaciones inherentes al Área de Inventarios, el cual se puede hacer mediante programas de auditoría que incluyan aspectos del Informe COSO, generando datos que evalúan la contabilidad para corregir errores y/u omisiones que provean información contable ineficiente, mediante el seguimiento continuo del  Departamento de Auditoría, sobre esta partida del balance. </w:t></w:r></w:p><w:p><w:pPr><w:pStyle w:val="style0"/><w:autoSpaceDE w:val="false"/><w:spacing w:after="360" w:before="0" w:line="360" w:lineRule="auto"/><w:ind w:firstLine="284" w:left="0" w:right="0"/><w:jc w:val="both"/></w:pPr><w:r><w:rPr><w:rFonts w:ascii="Times New Roman" w:cs="Times New Roman" w:hAnsi="Times New Roman"/><w:sz w:val="24"/><w:szCs w:val="24"/></w:rPr><w:t>Igualmente, el desarrollo de auditorías internas en empresas del sector  avícola en el referido país, ha hecho apreciar la ejecución de la labor mediante programas tradicionales y el desuso de herramientas importantes como los componentes del Informe Coso, para evaluar frecuentemente el control interno de sus inventarios, por ser éstas, objeto de fiscalizaciones, tal como viene ocurriendo en una empresa perteneciente a una cadena avícola del estado Aragua, donde el Departamento de Auditoría Interna emplea como guía de trabajo, dichos programas de auditoría tradicionales que  presentan vacíos u omisiones de pautas auditables en el área de inventarios, las cuales dificultan la posibilidad de detectar debilidades para ser corregidas, siendo luego detectadas por órganos externos que proponen más que consejos de mejoras, una sanción, sí se trata de  un incumplimiento legal, o generan opiniones desfavorables en cuanto a los estados financieros, si la falla determinada es procedimental.</w:t></w:r></w:p><w:p><w:pPr><w:pStyle w:val="style0"/><w:autoSpaceDE w:val="false"/><w:spacing w:after="360" w:before="0" w:line="360" w:lineRule="auto"/><w:ind w:firstLine="284" w:left="0" w:right="0"/><w:jc w:val="both"/></w:pPr><w:r><w:rPr><w:rFonts w:ascii="Times New Roman" w:cs="Times New Roman" w:hAnsi="Times New Roman"/><w:sz w:val="24"/><w:szCs w:val="24"/><w:lang w:eastAsia="es-VE" w:val="es-ES"/></w:rPr><w:t xml:space="preserve">Cabe destacar, que la situación de la empresa es reflejada mediante sus estados financieros, pues ellos son los que le permiten a los interesados, tando              propietarios, directivos, como a entes externos, conocer su condición de activos, pasivos y patrimonio en una fecha determinada. Dentro de las cuentas reflejadas      en el Balance General se encuentra la de Inventarios, siendo de alta importancia, pues puede reflejar varios aspectos, siendo éstos: conocer la materia prima e insumos             que se tiene para la producción; los bienes que se poseen para las ventas; sí se cuenta con registros adecuados y oportunos y además, permite conocer el material vencido          y obsoleto. </w:t></w:r></w:p><w:p><w:pPr><w:pStyle w:val="style0"/><w:autoSpaceDE w:val="false"/><w:spacing w:after="360" w:before="0" w:line="360" w:lineRule="auto"/><w:ind w:firstLine="284" w:left="0" w:right="0"/><w:jc w:val="both"/></w:pPr><w:r><w:rPr><w:rFonts w:ascii="Times New Roman" w:cs="Times New Roman" w:hAnsi="Times New Roman"/><w:sz w:val="24"/><w:szCs w:val="24"/><w:lang w:eastAsia="es-VE" w:val="es-ES"/></w:rPr><w:t xml:space="preserve">Es relevante indicar, que </w:t></w:r><w:r><w:rPr><w:rFonts w:ascii="Times New Roman" w:cs="Times New Roman" w:hAnsi="Times New Roman"/><w:sz w:val="24"/><w:szCs w:val="24"/></w:rPr><w:t xml:space="preserve">la empresa avícola objeto de este estudio posee cuatro almacenes en instalaciones diferentes en donde se llevan inventarios: 1) Almacén             de Pollo Vivo conformado por las granjas encargadas del pollo de engorde; y                    en la planta de Cagua donde se realiza la matanza, despresado y empaque del producto se tienen tres almacenes: 2) Almacén  de Insumos y Repuestos, 3) Almacén de Pollo Beneficiado (Cavas) y 4) Almacén de Sub-producto. Todas las           instalaciones pueden ser visitadas con fines de ejecutar auditoría de control preventivo y correctivo de las situaciones, emitiendo posteriormente un informe a los interesados. En dicha empresa, </w:t></w:r><w:r><w:rPr><w:rFonts w:ascii="Times New Roman" w:cs="Times New Roman" w:hAnsi="Times New Roman"/><w:sz w:val="24"/><w:szCs w:val="24"/><w:lang w:eastAsia="es-VE" w:val="es-ES"/></w:rPr><w:t>se vienen presentando diversas debilidades de control de inventario sobre las existencias de materiales, resaltando entre ellas:</w:t></w:r></w:p><w:p><w:pPr><w:pStyle w:val="style0"/><w:autoSpaceDE w:val="false"/><w:spacing w:after="360" w:before="0" w:line="360" w:lineRule="auto"/><w:ind w:firstLine="284" w:left="0" w:right="0"/><w:jc w:val="both"/></w:pPr><w:r><w:rPr><w:rFonts w:ascii="Times New Roman" w:cs="Times New Roman" w:hAnsi="Times New Roman"/><w:sz w:val="24"/><w:szCs w:val="24"/><w:lang w:eastAsia="es-VE" w:val="es-ES"/></w:rPr><w:t xml:space="preserve">- Incongruencia entre las existencias físicas y las que están en el sistema, lo cual puede ser producto de requisicion inefectiva, es decir, piden algunos productos                que posteriomente no los utilizan y los regresan al Depatamento de Almacén, quedando sobrantes en los almacenes que no se utilizan en el tiempo por tenerlos como consumo. </w:t></w:r></w:p><w:p><w:pPr><w:pStyle w:val="style0"/><w:autoSpaceDE w:val="false"/><w:spacing w:after="360" w:before="0" w:line="360" w:lineRule="auto"/><w:ind w:firstLine="284" w:left="0" w:right="0"/><w:jc w:val="both"/></w:pPr><w:r><w:rPr><w:rFonts w:ascii="Times New Roman" w:cs="Times New Roman" w:hAnsi="Times New Roman"/><w:sz w:val="24"/><w:szCs w:val="24"/><w:lang w:eastAsia="es-VE" w:val="es-ES"/></w:rPr><w:t>- Presencia de faltantes, producto de peticiones de emergencia que hace el personal de la empresa en el Departamento de Almacén, comprometiéndose a llevar luego la requsición  por  no  tenerla al momento de la solicitud, la cual no llevan, ocasionando que el material requerido sea usado sin ser rebajado del sistema.</w:t></w:r></w:p><w:p><w:pPr><w:pStyle w:val="style0"/><w:autoSpaceDE w:val="false"/><w:spacing w:after="360" w:before="0" w:line="360" w:lineRule="auto"/><w:ind w:firstLine="284" w:left="0" w:right="0"/><w:jc w:val="both"/></w:pPr><w:r><w:rPr><w:rFonts w:ascii="Times New Roman" w:cs="Times New Roman" w:hAnsi="Times New Roman"/><w:sz w:val="24"/><w:szCs w:val="24"/><w:lang w:eastAsia="es-VE" w:val="es-ES"/></w:rPr><w:t>- Productos que llegan dañados no reclamándose al proveedor al momento, generando existencias erróneas que físicamente no se podrán aprovechar.</w:t></w:r></w:p><w:p><w:pPr><w:pStyle w:val="style0"/><w:autoSpaceDE w:val="false"/><w:spacing w:after="360" w:before="0" w:line="360" w:lineRule="auto"/><w:ind w:firstLine="284" w:left="0" w:right="0"/><w:jc w:val="both"/></w:pPr><w:r><w:rPr><w:rFonts w:ascii="Times New Roman" w:cs="Times New Roman" w:hAnsi="Times New Roman"/><w:sz w:val="24"/><w:szCs w:val="24"/><w:lang w:eastAsia="es-VE" w:val="es-ES"/></w:rPr><w:t>- Manejo incorrecto de la fecha de vencimiento de algunos materiales que se tienen en el Departamento de Almacén, ya que se han evidenciado materiales obsoletos o vencidos, lo cual es un indicativo de que no se les da la salida correcta a los mismos y que por dende, deben ser evaluados para decidir sobre la posibilidad de usarlos o no. Ésto, financieramente queda solapado sí en la empresa no se realiza un seguimiento adecuado a las fechas de vencimiento.</w:t></w:r></w:p><w:p><w:pPr><w:pStyle w:val="style0"/><w:spacing w:after="360" w:before="0" w:line="360" w:lineRule="auto"/><w:ind w:firstLine="284" w:left="0" w:right="0"/><w:jc w:val="both"/></w:pPr><w:r><w:rPr><w:rFonts w:ascii="Times New Roman" w:cs="Times New Roman" w:hAnsi="Times New Roman"/><w:sz w:val="24"/><w:szCs w:val="24"/><w:lang w:eastAsia="es-VE" w:val="es-ES"/></w:rPr><w:t>- Los programas de auditoría que se vienen usando no poseen integrados los parámetros que deben cumplirse para que la cuenta Inventarios sea presentada en el Balance General según las exigencias NIIF y NIC, constituyendo de esta manera un programa incompleto, pues no está acorde a las perspectivas actuales, ya que así como cambian las leyes y exigencias que aplican a las operaciones y obligaciones de la empresa, igual deben adaptarse esos programas de auditoría que apoyen a la revisión de la cuenta antes, durante y posterior a los registros, siendo un elemento contribuidor, el trabajo previo y durante, para que se logre en su oportunidad y de manera adecuada los registros y acciones.</w:t></w:r></w:p><w:p><w:pPr><w:pStyle w:val="style0"/><w:autoSpaceDE w:val="false"/><w:spacing w:after="360" w:before="0" w:line="360" w:lineRule="auto"/><w:ind w:firstLine="284" w:left="0" w:right="0"/><w:jc w:val="both"/></w:pPr><w:r><w:rPr><w:rFonts w:ascii="Times New Roman" w:cs="Times New Roman" w:hAnsi="Times New Roman"/><w:sz w:val="24"/><w:szCs w:val="24"/><w:lang w:eastAsia="es-VE" w:val="es-ES"/></w:rPr><w:t xml:space="preserve">Adicionalmente,  se  debe  mencionar  que  esos  procedimientos  de   inventarios </w:t></w:r></w:p><w:p><w:pPr><w:pStyle w:val="style0"/><w:autoSpaceDE w:val="false"/><w:spacing w:after="360" w:before="0" w:line="360" w:lineRule="auto"/><w:jc w:val="both"/></w:pPr><w:r><w:rPr><w:rFonts w:ascii="Times New Roman" w:cs="Times New Roman" w:hAnsi="Times New Roman"/><w:sz w:val="24"/><w:szCs w:val="24"/><w:lang w:eastAsia="es-VE" w:val="es-ES"/></w:rPr><w:t>requieren de la participación de personal imparcial en los procesos  productivos  y contables, siendo los ideales para esa misión los Auditores Internos, ya que el personal que contabiliza los registros de producción y consumos de almacén, entregan y utilizan las materias primas, insumos, repuestos, materiales de mantenimiento en el apoyo a la productividad y pudiesen omitir intencional o accidentalmente, los movimientos importantes que de no ser corregidos y  detectados a tiempo, influyen en el saldo de la cuenta de manera  directa.</w:t></w:r></w:p><w:p><w:pPr><w:pStyle w:val="style0"/><w:autoSpaceDE w:val="false"/><w:spacing w:after="360" w:before="0" w:line="360" w:lineRule="auto"/><w:ind w:firstLine="284" w:left="0" w:right="0"/><w:jc w:val="both"/></w:pPr><w:r><w:rPr><w:rFonts w:ascii="Times New Roman" w:cs="Times New Roman" w:hAnsi="Times New Roman"/><w:sz w:val="24"/><w:szCs w:val="24"/><w:lang w:eastAsia="es-VE" w:val="es-ES"/></w:rPr><w:t xml:space="preserve">En este sentido, toma fuerza la necesidad de que el Departamento de Auditoría Interna, realice sus inventarios periódicos, en algunos casos selectivos  y sorpresivos, los cuales le permitan evaluar la oportunidad con que se están registrando las operaciones que influyen en esta importante partida. De allí, que la auditoría interna es viable porque vela el cumplimiento </w:t></w:r><w:r><w:rPr><w:rFonts w:ascii="Times New Roman" w:cs="Times New Roman" w:hAnsi="Times New Roman"/><w:sz w:val="24"/><w:szCs w:val="24"/></w:rPr><w:t xml:space="preserve">con obligaciones, tratando de proporcionar mayor seguridad razonable entre operatividad y contabilidad para  prevenir debilidades sancionables. </w:t></w:r></w:p><w:p><w:pPr><w:pStyle w:val="style0"/><w:autoSpaceDE w:val="false"/><w:spacing w:after="360" w:before="0" w:line="360" w:lineRule="auto"/><w:ind w:firstLine="284" w:left="0" w:right="0"/><w:jc w:val="both"/></w:pPr><w:r><w:rPr><w:rFonts w:ascii="Times New Roman" w:cs="Times New Roman" w:hAnsi="Times New Roman"/><w:sz w:val="24"/><w:szCs w:val="24"/><w:lang w:eastAsia="es-VE" w:val="es-ES"/></w:rPr><w:t xml:space="preserve">Dicho todo ésto, la investigadora considera que esos procedimientos de inventario deben apoyarse en una herramienta nutrida de control interno, siendo una de las mejores, el Informe Coso, la cual incluye el estudio de cinco componentes. De este modo, los programas de auditoría interna usados en una empresa del sector avícola pueden mejorarse con los aspectos que sustentan el Informe Coso, pues esta herramienta invita a identificar, evaluar y controlar mediante el seguimiento las operaciones para que se cumplan los objetivos. De igual manera, esos objetivos pueden considerarse en los programas de auditoría para que se trabaje en función del logro de los mismos. </w:t></w:r><w:r><w:rPr><w:rFonts w:ascii="Times New Roman" w:cs="Times New Roman" w:hAnsi="Times New Roman"/><w:sz w:val="24"/><w:szCs w:val="24"/></w:rPr><w:t>Dentro de este contexto, se puede acotar que  hoy en día,  las  empresas  con departamentos de auditoría interna, deben enaltecer la seguridad razonable de sus estados financieros y el cumplimiento de sus metas, mediante el monitoreo a través de programas que incluyan un análisis numérico y la evaluación sobre los aspectos del control interno para evitar desviaciones.</w:t></w:r></w:p><w:p><w:pPr><w:pStyle w:val="style0"/><w:spacing w:after="360" w:before="0" w:line="360" w:lineRule="auto"/><w:ind w:firstLine="284" w:left="0" w:right="0"/><w:jc w:val="both"/></w:pPr><w:r><w:rPr><w:rFonts w:ascii="Times New Roman" w:cs="Times New Roman" w:hAnsi="Times New Roman"/><w:sz w:val="24"/><w:szCs w:val="24"/></w:rPr><w:t>Partiendo de esta perspectiva, surge  la intención de la investigadora de evaluar los programas de auditoría interna usados en el Área de Inventarios en una empresa del sector avícola respecto a los componentes del Informe Coso.</w:t></w:r></w:p><w:p><w:pPr><w:pStyle w:val="style0"/><w:spacing w:after="360" w:before="360" w:line="360" w:lineRule="auto"/></w:pPr><w:r><w:rPr><w:rFonts w:ascii="Times New Roman" w:cs="Times New Roman" w:hAnsi="Times New Roman"/><w:b/><w:i/><w:sz w:val="24"/><w:szCs w:val="24"/></w:rPr><w:t>Interrogantes del Estudio</w:t></w:r></w:p><w:p><w:pPr><w:pStyle w:val="style0"/><w:spacing w:after="360" w:before="0" w:line="360" w:lineRule="auto"/><w:ind w:firstLine="284" w:left="0" w:right="0"/><w:jc w:val="both"/></w:pPr><w:r><w:rPr><w:rFonts w:ascii="Times New Roman" w:cs="Times New Roman" w:hAnsi="Times New Roman"/><w:sz w:val="24"/><w:szCs w:val="24"/></w:rPr><w:t>Esta investigación consiste en evaluar los programas de auditoría interna                 usados en el Área de Inventarios en una empresa del sector avícola respecto a                 los componentes del Informe Coso.  En atención a ello, surgen las siguientes interrogantes:</w:t></w:r></w:p><w:p><w:pPr><w:pStyle w:val="style0"/><w:tabs><w:tab w:leader="none" w:pos="900" w:val="left"/></w:tabs><w:spacing w:after="360" w:before="0" w:line="360" w:lineRule="auto"/><w:jc w:val="both"/></w:pPr><w:r><w:rPr><w:rFonts w:ascii="Times New Roman" w:cs="Times New Roman" w:hAnsi="Times New Roman"/><w:sz w:val="24"/><w:szCs w:val="24"/></w:rPr><w:t xml:space="preserve">- ¿Cómo es la eficiencia del proceso contable aplicado al Área de Inventarios en una empresa del sector avícola? </w:t></w:r></w:p><w:p><w:pPr><w:pStyle w:val="style0"/><w:tabs><w:tab w:leader="none" w:pos="900" w:val="left"/></w:tabs><w:spacing w:after="360" w:before="0" w:line="360" w:lineRule="auto"/><w:jc w:val="both"/></w:pPr><w:r><w:rPr><w:rFonts w:ascii="Times New Roman" w:cs="Times New Roman" w:hAnsi="Times New Roman"/><w:sz w:val="24"/><w:szCs w:val="24"/></w:rPr><w:t>- ¿Cuál es el alcance de los programas de auditoría interna usados en el Área de Inventarios en una empresa del sector avícola</w:t></w:r><w:r><w:rPr><w:rFonts w:ascii="Times New Roman" w:cs="Times New Roman" w:hAnsi="Times New Roman"/><w:bCs/><w:sz w:val="24"/><w:szCs w:val="24"/><w:lang w:val="es-ES"/></w:rPr><w:t>?</w:t></w:r></w:p><w:p><w:pPr><w:pStyle w:val="style0"/><w:tabs><w:tab w:leader="none" w:pos="900" w:val="left"/></w:tabs><w:spacing w:after="360" w:before="0" w:line="360" w:lineRule="auto"/><w:jc w:val="both"/></w:pPr><w:r><w:rPr><w:rFonts w:ascii="Times New Roman" w:cs="Times New Roman" w:hAnsi="Times New Roman"/><w:bCs/><w:sz w:val="24"/><w:szCs w:val="24"/><w:lang w:val="es-ES"/></w:rPr><w:t xml:space="preserve">- ¿Cuáles son </w:t></w:r><w:r><w:rPr><w:rFonts w:ascii="Times New Roman" w:cs="Times New Roman" w:hAnsi="Times New Roman"/><w:sz w:val="24"/><w:szCs w:val="24"/></w:rPr><w:t>los componentes del Informe Coso dispuestos en material bibliográfico?</w:t></w:r></w:p><w:p><w:pPr><w:pStyle w:val="style0"/><w:spacing w:after="0" w:before="360" w:line="360" w:lineRule="auto"/><w:jc w:val="both"/></w:pPr><w:r><w:rPr><w:rFonts w:ascii="Times New Roman" w:cs="Times New Roman" w:hAnsi="Times New Roman"/><w:sz w:val="24"/><w:szCs w:val="24"/></w:rPr><w:t>- ¿Cómo son los programas de auditoría interna usados en el Área de Inventarios            en una empresa del sector avícola con respecto a los componentes del Informe          Coso?</w:t></w:r></w:p><w:p><w:pPr><w:pStyle w:val="style0"/><w:shd w:fill="FFFFFF" w:val="clear"/><w:spacing w:after="360" w:before="360" w:line="360" w:lineRule="auto"/></w:pPr><w:r><w:rPr><w:rFonts w:ascii="Times New Roman" w:cs="Times New Roman" w:hAnsi="Times New Roman"/><w:b/><w:sz w:val="24"/><w:szCs w:val="24"/></w:rPr><w:t>Objetivos de la Investigación</w:t></w:r></w:p><w:p><w:pPr><w:pStyle w:val="style0"/><w:spacing w:after="360" w:before="360" w:line="360" w:lineRule="auto"/><w:jc w:val="both"/></w:pPr><w:r><w:rPr><w:rFonts w:ascii="Times New Roman" w:cs="Times New Roman" w:hAnsi="Times New Roman"/><w:b/><w:i/><w:sz w:val="24"/><w:szCs w:val="24"/></w:rPr><w:t>Objetivo General</w:t></w:r></w:p><w:p><w:pPr><w:pStyle w:val="style0"/><w:spacing w:after="360" w:before="0" w:line="360" w:lineRule="auto"/><w:ind w:firstLine="284" w:left="0" w:right="0"/><w:jc w:val="both"/></w:pPr><w:r><w:rPr><w:rFonts w:ascii="Times New Roman" w:cs="Times New Roman" w:hAnsi="Times New Roman"/><w:sz w:val="24"/><w:szCs w:val="24"/></w:rPr><w:t xml:space="preserve">Evaluar los programas de auditoría interna usados en el Área de Inventarios en una empresa del sector avícola respecto a  los componentes del Informe Coso. </w:t></w:r></w:p><w:p><w:pPr><w:pStyle w:val="style0"/><w:spacing w:after="360" w:before="360" w:line="360" w:lineRule="auto"/><w:jc w:val="both"/></w:pPr><w:r><w:rPr><w:rFonts w:ascii="Times New Roman" w:cs="Times New Roman" w:hAnsi="Times New Roman"/><w:b/><w:i/><w:sz w:val="24"/><w:szCs w:val="24"/></w:rPr><w:t>Objetivos Específicos</w:t></w:r></w:p><w:p><w:pPr><w:pStyle w:val="style0"/><w:tabs><w:tab w:leader="none" w:pos="0" w:val="left"/><w:tab w:leader="none" w:pos="180" w:val="left"/><w:tab w:leader="none" w:pos="851" w:val="left"/></w:tabs><w:spacing w:after="0" w:before="360" w:line="360" w:lineRule="auto"/><w:ind w:firstLine="284" w:left="0" w:right="0"/><w:jc w:val="both"/></w:pPr><w:r><w:rPr><w:rFonts w:ascii="Times New Roman" w:cs="Times New Roman" w:hAnsi="Times New Roman"/><w:sz w:val="24"/><w:szCs w:val="24"/></w:rPr><w:t>1. Describir la eficiencia del proceso contable aplicado al Área de Inventarios en una empresa del sector avícola.</w:t></w:r></w:p><w:p><w:pPr><w:pStyle w:val="style0"/><w:tabs><w:tab w:leader="none" w:pos="0" w:val="left"/><w:tab w:leader="none" w:pos="180" w:val="left"/><w:tab w:leader="none" w:pos="851" w:val="left"/></w:tabs><w:spacing w:after="0" w:before="360" w:line="360" w:lineRule="auto"/><w:ind w:firstLine="284" w:left="0" w:right="0"/><w:jc w:val="both"/></w:pPr><w:r><w:rPr><w:rFonts w:ascii="Times New Roman" w:cs="Times New Roman" w:hAnsi="Times New Roman"/><w:sz w:val="24"/><w:szCs w:val="24"/></w:rPr><w:t xml:space="preserve">2. Identificar el alcance de los programas de auditoría interna usados en el Área de Inventarios en una empresa del sector avícola. </w:t></w:r></w:p><w:p><w:pPr><w:pStyle w:val="style0"/><w:tabs><w:tab w:leader="none" w:pos="0" w:val="left"/><w:tab w:leader="none" w:pos="180" w:val="left"/><w:tab w:leader="none" w:pos="851" w:val="left"/></w:tabs><w:spacing w:after="0" w:before="360" w:line="360" w:lineRule="auto"/><w:ind w:firstLine="284" w:left="0" w:right="0"/><w:jc w:val="both"/></w:pPr><w:r><w:rPr><w:rFonts w:ascii="Times New Roman" w:cs="Times New Roman" w:hAnsi="Times New Roman"/><w:sz w:val="24"/><w:szCs w:val="24"/></w:rPr><w:t>3. Examinar   los   componentes  del   Informe   Coso  dispuestos   en    material bibliográfico.</w:t></w:r></w:p><w:p><w:pPr><w:pStyle w:val="style0"/><w:tabs><w:tab w:leader="none" w:pos="0" w:val="left"/><w:tab w:leader="none" w:pos="180" w:val="left"/><w:tab w:leader="none" w:pos="851" w:val="left"/></w:tabs><w:spacing w:after="0" w:before="360" w:line="360" w:lineRule="auto"/><w:ind w:firstLine="284" w:left="0" w:right="0"/><w:jc w:val="both"/></w:pPr><w:r><w:rPr><w:rFonts w:ascii="Times New Roman" w:cs="Times New Roman" w:hAnsi="Times New Roman"/><w:sz w:val="24"/><w:szCs w:val="24"/></w:rPr><w:t>4. Comparar los programas de auditoría interna usados en el Área de Inventarios en una empresa del sector avícola con respecto a los componentes del Informe          Coso.</w:t></w:r></w:p><w:p><w:pPr><w:pStyle w:val="style0"/><w:shd w:fill="FFFFFF" w:val="clear"/><w:spacing w:after="360" w:before="360" w:line="360" w:lineRule="auto"/></w:pPr><w:r><w:rPr><w:rFonts w:ascii="Times New Roman" w:cs="Times New Roman" w:hAnsi="Times New Roman"/><w:b/><w:sz w:val="24"/><w:szCs w:val="24"/></w:rPr><w:t>Objeto de Estudio</w:t></w:r></w:p><w:p><w:pPr><w:pStyle w:val="style0"/><w:spacing w:after="0" w:before="0" w:line="360" w:lineRule="auto"/><w:ind w:firstLine="284" w:left="0" w:right="0"/><w:jc w:val="both"/></w:pPr><w:r><w:rPr><w:rFonts w:ascii="Times New Roman" w:cs="Times New Roman" w:hAnsi="Times New Roman"/><w:bCs/><w:sz w:val="24"/><w:szCs w:val="24"/></w:rPr><w:t xml:space="preserve">El  objeto  de  estudio  está  conformado  por  los  componentes del  informe  Coso, que pueden ser </w:t></w:r><w:r><w:rPr><w:rFonts w:ascii="Times New Roman" w:cs="Times New Roman" w:hAnsi="Times New Roman"/><w:sz w:val="24"/><w:szCs w:val="24"/></w:rPr><w:t>usados el Área de Inventarios en una empresa del                        sector  avícola para aportar conclusiones y recomendaciones encaminadas a minimizar debilidades presentes en los programas de auditoría interna  tradicionales                         que son usados  en empresas del sector avícola  y con ello, propiciar                información confiable que permita la toma de decisiones acertadas en un               momento determinado.</w:t></w:r></w:p><w:p><w:pPr><w:pStyle w:val="style0"/><w:spacing w:after="360" w:before="360" w:line="360" w:lineRule="auto"/><w:jc w:val="both"/></w:pPr><w:r><w:rPr><w:rFonts w:ascii="Times New Roman" w:cs="Times New Roman" w:hAnsi="Times New Roman"/><w:b/><w:sz w:val="24"/><w:szCs w:val="24"/></w:rPr><w:t>Justificación de la Investigación</w:t></w:r></w:p><w:p><w:pPr><w:pStyle w:val="style0"/><w:spacing w:after="360" w:before="0" w:line="360" w:lineRule="auto"/><w:ind w:firstLine="284" w:left="0" w:right="0"/><w:jc w:val="both"/></w:pPr><w:r><w:rPr><w:rFonts w:ascii="Times New Roman" w:cs="Times New Roman" w:hAnsi="Times New Roman"/><w:sz w:val="24"/><w:szCs w:val="24"/></w:rPr><w:t>Al analizar la importancia de esta investigación son muchos los factores que podrían nombrarse, entre ellos genera aportes teóricos que pudieran reforzar el control interno en la empresa avícola estudiada, mediante el mejoramiento de los programas que utilizan sus auditores internos, recomendándoles aspectos que integran el Informe COSO.  Vale destacar que el control interno en toda organización es determinante, pues permite el cumplimiento óptimo de la función administrativa, sus objetivos y su misión, a través de un conjunto de principios, fundamentos, reglas, acciones, mecanismos,  instrumentos y procedimientos ordenados, relacionados entre sí y empleados por el recurso humano, generando seguridad en la ejecución y  registro de la operación.</w:t></w:r></w:p><w:p><w:pPr><w:pStyle w:val="style0"/><w:spacing w:after="360" w:before="0" w:line="360" w:lineRule="auto"/><w:ind w:firstLine="284" w:left="0" w:right="0"/><w:jc w:val="both"/></w:pPr><w:r><w:rPr><w:rFonts w:ascii="Times New Roman" w:cs="Times New Roman" w:hAnsi="Times New Roman"/><w:sz w:val="24"/><w:szCs w:val="24"/></w:rPr><w:t xml:space="preserve">Según Whittington y Kurt (2005: 177), el control interno se entiende como: “El proceso que ejecuta la administración con el fin de evaluar operaciones                 especificas con seguridad razonable en tres principales categorías: Efectividad                     y eficiencia operacional, confiabilidad de la información financiera y cumplimiento de políticas, leyes y normas”.  De allí, que poseer un buen control interno en la organización se ha incrementado en los últimos años, debido a lo práctico que resulta evaluar la eficiencia y la productividad al momento de implementarlo; en especial, sí se centra en las actividades básicas que ella realiza, pues de ésto depende para mantenerse en el mercado. </w:t></w:r></w:p><w:p><w:pPr><w:pStyle w:val="style0"/><w:spacing w:after="360" w:before="0" w:line="360" w:lineRule="auto"/><w:ind w:firstLine="284" w:left="0" w:right="0"/><w:jc w:val="both"/></w:pPr><w:r><w:rPr><w:rFonts w:ascii="Times New Roman" w:cs="Times New Roman" w:hAnsi="Times New Roman"/><w:sz w:val="24"/><w:szCs w:val="24"/></w:rPr><w:t>Sí se piensa en el ámbito social, integra a los participantes que laboran en la empresa a buscar seguidamente el cumplimiento de las metas, pues al ampliar el control interno las acciones debe ser de trabajo en equipo, para corregir oportunamente cualquier desviación o debilidad, de manera que el contacto seguido de los auditores internos con las personas que integran el proceso de control y contabilización de inventarios en la empresa del sector avícola, generará una cultura del deber ser y una importante conciencia personal y profesional, al saber que las operaciones que se ejecutan repercuten en los estados financieros y que mientras mejor haga cada uno su labor, más efectivas serán las cifras que se presenten. Todo evoluciona, igual sucede con el deber ser, en este sentido el control interno también debe actualizarse, tal como lo afirma Ladino (2008):</w:t></w:r></w:p><w:p><w:pPr><w:pStyle w:val="style0"/><w:spacing w:after="480" w:before="360" w:line="240" w:lineRule="auto"/><w:ind w:hanging="0" w:left="1134" w:right="1134"/><w:jc w:val="both"/></w:pPr><w:r><w:rPr><w:rFonts w:ascii="Times New Roman" w:cs="Times New Roman" w:hAnsi="Times New Roman"/><w:sz w:val="24"/><w:szCs w:val="24"/></w:rPr><w:t>Debido al mundo económico integrado que existe hoy en día, se ha creado la necesidad de integrar metodologías y conceptos en todos los niveles de las diversas áreas administrativas y operativas con el fin de ser competitivos y responder a las nuevas exigencias empresariales, surge así un nuevo concepto de control interno donde se brinda una estructura común el cual es documentado en el denominado informe COSO… Un nuevo marco conceptual del control interno, capaz de integrar las diversas definiciones y conceptos que venían siendo utilizados sobre este tema, logrando así que, al nivel de las organizaciones públicas o privadas, de la auditoría interna o externa, o de los niveles académicos o legislativos, se cuente con un marco conceptual común, una visión integradora que satisfaga las demandas generalizadas de todos los sectores involucrados. (p. 4).</w:t></w:r></w:p><w:p><w:pPr><w:pStyle w:val="style0"/><w:spacing w:after="360" w:before="0" w:line="360" w:lineRule="auto"/><w:ind w:firstLine="284" w:left="0" w:right="0"/><w:jc w:val="both"/></w:pPr><w:r><w:rPr><w:rFonts w:ascii="Times New Roman" w:cs="Times New Roman" w:hAnsi="Times New Roman"/><w:sz w:val="24"/><w:szCs w:val="24"/></w:rPr><w:t xml:space="preserve">Considerando, el punto de vista del citado autor y  la necesidad planteada en esta investigación, surge la intención de la investigadora de evaluar los programas de auditoría interna usados en el Área de Inventarios en una empresa del sector avícola respecto a los componentes del Informe Coso, a fin de brindar la oportunidad para             el establecimiento de conclusiones y  recomendaciones encaminadas a corregir debilidades en el desempeño y manejo de las operaciones  ligadas al control interno en la misma, permitiendo a los empleados de  esta organización, conocer   nuevos  parámetros  de  control  para  contribuir al mejor funcionamiento,  proporcionando ideas para solucionar una problemática real, cuyos aportes pueden ser aprovechados en otras empresas con problemas similares. </w:t></w:r></w:p><w:p><w:pPr><w:pStyle w:val="style0"/><w:spacing w:after="360" w:before="0" w:line="360" w:lineRule="auto"/><w:ind w:firstLine="284" w:left="0" w:right="0"/><w:jc w:val="both"/></w:pPr><w:r><w:rPr><w:rFonts w:ascii="Times New Roman" w:cs="Times New Roman" w:hAnsi="Times New Roman"/><w:sz w:val="24"/><w:szCs w:val="24"/></w:rPr><w:t xml:space="preserve">De igual  manera, más que solucionar una problemática actual en el área de inventarios de una empresa avícola, esta investigación aportará  información  sobre  la posible mejora de programas de auditoría interna con aspectos considerados en el Informe Coso, a fin de contribuir con la evaluación que auditoría interna debe ejecutar sobre exigencias de las NIIF y NIC para la presentación de la cuenta Inventarios  en el Balance General. </w:t></w:r></w:p><w:p><w:pPr><w:pStyle w:val="style0"/><w:spacing w:after="360" w:before="0" w:line="360" w:lineRule="auto"/><w:ind w:firstLine="284" w:left="0" w:right="0"/><w:jc w:val="both"/></w:pPr><w:r><w:rPr><w:rFonts w:ascii="Times New Roman" w:cs="Times New Roman" w:hAnsi="Times New Roman"/><w:bCs/><w:sz w:val="24"/><w:szCs w:val="24"/><w:lang w:val="es-ES"/></w:rPr><w:t xml:space="preserve">Adicionalmente, este estudio ofrecerá la oportunidad de examinar los componentes de control interno considerados en el Informe Coso, para establecer la comparación con los programas de auditoría interna tradicionales aplicados en el Área de Inventarios de una empresa del sector avícola, con la finalidad de definir factores que puedan incorporarse en la misión de </w:t></w:r><w:r><w:rPr><w:rFonts w:ascii="Times New Roman" w:cs="Times New Roman" w:hAnsi="Times New Roman"/><w:sz w:val="24"/><w:szCs w:val="24"/><w:lang w:eastAsia="es-VE" w:val="es-ES"/></w:rPr><w:t>auditoría interna.</w:t></w:r></w:p><w:p><w:pPr><w:pStyle w:val="style0"/><w:tabs><w:tab w:leader="none" w:pos="0" w:val="left"/><w:tab w:leader="none" w:pos="180" w:val="left"/></w:tabs><w:spacing w:after="360" w:before="0" w:line="360" w:lineRule="auto"/><w:ind w:firstLine="284" w:left="0" w:right="0"/><w:jc w:val="both"/></w:pPr><w:r><w:rPr><w:rFonts w:ascii="Times New Roman" w:cs="Times New Roman" w:hAnsi="Times New Roman"/><w:sz w:val="24"/><w:szCs w:val="24"/></w:rPr><w:t xml:space="preserve">En el ámbito profesional, </w:t></w:r><w:r><w:rPr><w:rFonts w:ascii="Times New Roman" w:cs="Times New Roman" w:hAnsi="Times New Roman"/><w:bCs/><w:sz w:val="24"/><w:szCs w:val="24"/><w:lang w:val="es-ES"/></w:rPr><w:t>servirá de apoyo a quienes ejercen la  Auditoría Interna para que empleen el criterio del Informe Coso, en pro de implementar esta herramienta</w:t></w:r><w:r><w:rPr><w:rFonts w:ascii="Times New Roman" w:cs="Times New Roman" w:hAnsi="Times New Roman"/><w:sz w:val="24"/><w:szCs w:val="24"/></w:rPr><w:t xml:space="preserve">, </w:t></w:r><w:r><w:rPr><w:rFonts w:ascii="Times New Roman" w:cs="Times New Roman" w:hAnsi="Times New Roman"/><w:bCs/><w:sz w:val="24"/><w:szCs w:val="24"/></w:rPr><w:t xml:space="preserve">otorgándoles la oportunidad de ampliar su conocimiento sobre </w:t></w:r><w:r><w:rPr><w:rFonts w:ascii="Times New Roman" w:cs="Times New Roman" w:hAnsi="Times New Roman"/><w:sz w:val="24"/><w:szCs w:val="24"/></w:rPr><w:t>los componentes de control interno considerados en el mismo, que comprenden: el Ambiente de Control</w:t></w:r><w:r><w:rPr><w:rFonts w:ascii="Times New Roman" w:cs="Times New Roman" w:hAnsi="Times New Roman"/><w:sz w:val="24"/><w:szCs w:val="24"/><w:lang w:val="es-ES"/></w:rPr><w:t>; la Evaluación de Riesgo; las Actividades de Control; la Información y Comunicación; y las Actividades de Monitoreo</w:t></w:r><w:r><w:rPr><w:rFonts w:ascii="Times New Roman" w:cs="Times New Roman" w:hAnsi="Times New Roman"/><w:sz w:val="24"/><w:szCs w:val="24"/></w:rPr><w:t>. La idea de analizarlos constantemente, debería contribuir a obtener información más fiable y oportuna para propiciar tomas de decisiones más acertadas.</w:t></w:r></w:p><w:p><w:pPr><w:pStyle w:val="style0"/><w:spacing w:after="360" w:before="0" w:line="360" w:lineRule="auto"/><w:ind w:firstLine="284" w:left="0" w:right="0"/><w:jc w:val="both"/></w:pPr><w:r><w:rPr><w:rFonts w:ascii="Times New Roman" w:cs="Times New Roman" w:hAnsi="Times New Roman"/><w:sz w:val="24"/><w:szCs w:val="24"/></w:rPr><w:t>Igualmente, las empresas avícolas se beneficiarán al tener auditorías               internas más completas, que le ayudarán a cumplir con sus obligaciones, a la vez que dirigen el esfuerzo del recurso humano y de sus materiales hacia el logro de las metas.</w:t></w:r></w:p><w:p><w:pPr><w:pStyle w:val="style0"/><w:spacing w:after="360" w:before="0" w:line="360" w:lineRule="auto"/><w:ind w:firstLine="284" w:left="0" w:right="0"/><w:jc w:val="both"/></w:pPr><w:r><w:rPr><w:rFonts w:ascii="Times New Roman" w:cs="Times New Roman" w:hAnsi="Times New Roman"/><w:sz w:val="24"/><w:szCs w:val="24"/></w:rPr><w:t>Desde el ámbito académico, proporcionará información a estudiantes de  contaduría pública, quienes deben saber que existen herramientas valiosas  como  el Informe Coso, para ejecutar Auditorías Internas, el cual puede usar a  futuro  para prestar un servicio integral a las empresas que depositen la confianza y fe por otros investigadores que deseen desarrollar asuntos vinculados con el tema aquí tratado.</w:t></w:r></w:p><w:p><w:pPr><w:pStyle w:val="style0"/><w:autoSpaceDE w:val="false"/><w:spacing w:after="0" w:before="0" w:line="240" w:lineRule="auto"/><w:jc w:val="center"/></w:pPr><w:r><w:rPr><w:rFonts w:ascii="Times New Roman" w:cs="Times New Roman" w:hAnsi="Times New Roman"/><w:b/><w:sz w:val="24"/><w:szCs w:val="24"/></w:rPr></w:r></w:p><w:p><w:pPr><w:sectPr><w:footerReference r:id="rId7" w:type="default"/><w:type w:val="nextPage"/><w:pgSz w:h="15840" w:w="12240"/><w:pgMar w:bottom="1701" w:footer="851" w:gutter="0" w:header="0" w:left="2268" w:right="1701" w:top="2268"/><w:pgNumType w:fmt="decimal"/><w:formProt w:val="false"/><w:textDirection w:val="lrTb"/><w:docGrid w:charSpace="0" w:linePitch="360" w:type="default"/></w:sectPr><w:pStyle w:val="style0"/><w:autoSpaceDE w:val="false"/><w:spacing w:after="0" w:before="0" w:line="240" w:lineRule="auto"/><w:jc w:val="center"/></w:pPr><w:r><w:rPr><w:rFonts w:ascii="Times New Roman" w:cs="Times New Roman" w:hAnsi="Times New Roman"/><w:b/><w:sz w:val="24"/><w:szCs w:val="24"/><w:lang w:val="es-ES"/></w:rPr></w:r></w:p><w:p><w:pPr><w:pStyle w:val="style0"/><w:autoSpaceDE w:val="false"/><w:spacing w:after="0" w:before="0" w:line="360" w:lineRule="auto"/><w:jc w:val="center"/></w:pPr><w:r><w:rPr><w:rFonts w:ascii="Times New Roman" w:cs="Times New Roman" w:hAnsi="Times New Roman"/><w:b/><w:sz w:val="24"/><w:szCs w:val="24"/></w:rPr><w:t>SECCIÓN II</w:t></w:r></w:p><w:p><w:pPr><w:pStyle w:val="style0"/><w:autoSpaceDE w:val="false"/><w:spacing w:after="360" w:before="360" w:line="360" w:lineRule="auto"/><w:jc w:val="center"/></w:pPr><w:r><w:rPr><w:rFonts w:ascii="Times New Roman" w:cs="Times New Roman" w:hAnsi="Times New Roman"/><w:b/><w:sz w:val="24"/><w:szCs w:val="24"/></w:rPr><w:t>MARCO TEÓRICO</w:t></w:r></w:p><w:p><w:pPr><w:pStyle w:val="style156"/><w:spacing w:after="0" w:before="360" w:line="360" w:lineRule="auto"/><w:ind w:firstLine="284" w:left="0" w:right="0"/></w:pPr><w:r><w:rPr><w:szCs w:val="24"/></w:rPr><w:t xml:space="preserve">El cometido que cumple un marco teórico o referencial es situar al problema dentro de un conjunto de conocimientos sólidos, de manera que permita orientar la investigación y ofrezca una conceptualización adecuada de los términos que se utilizarán, permitiendo hacer análisis de las situaciones ocurrentes contra teorías preescritas. Al respecto, </w:t></w:r><w:r><w:rPr><w:szCs w:val="24"/><w:lang w:val="es-VE"/></w:rPr><w:t>Arias (2006: 38</w:t></w:r><w:r><w:rPr><w:szCs w:val="24"/></w:rPr><w:t xml:space="preserve">), sostiene que: </w:t></w:r><w:r><w:rPr><w:szCs w:val="24"/><w:lang w:val="es-VE"/></w:rPr><w:t xml:space="preserve">&quot;El marco </w:t></w:r><w:r><w:rPr><w:szCs w:val="24"/></w:rPr><w:t>teórico</w:t></w:r><w:r><w:rPr><w:szCs w:val="24"/><w:lang w:val="es-VE"/></w:rPr><w:t xml:space="preserve"> de la investigación o marco referencial, puede ser definido como el compendio entre una serie de elementos conceptuales que sirven de base a la indagación por realizar&quot;. </w:t></w:r></w:p><w:p><w:pPr><w:pStyle w:val="style156"/><w:spacing w:after="0" w:before="360" w:line="360" w:lineRule="auto"/><w:ind w:firstLine="284" w:left="0" w:right="0"/></w:pPr><w:r><w:rPr><w:szCs w:val="24"/><w:lang w:val="es-VE"/></w:rPr><w:t>Siendo así, en el presente estudio se usará e</w:t></w:r><w:r><w:rPr><w:szCs w:val="24"/></w:rPr><w:t>l marco teórico para presentar una serie de elementos conceptuales importantes y suministrarle una base que la investigadora quiere ejecutar, proporcionando indicios de la relevancia del tema y por lo cual merece ser ejecutado.</w:t></w:r></w:p><w:p><w:pPr><w:pStyle w:val="style156"/><w:spacing w:after="360" w:before="360" w:line="360" w:lineRule="auto"/></w:pPr><w:r><w:rPr><w:b/><w:szCs w:val="24"/></w:rPr><w:t>Antecedentes de la Investigación</w:t><w:tab/></w:r></w:p><w:p><w:pPr><w:pStyle w:val="style156"/><w:spacing w:after="360" w:before="0" w:line="360" w:lineRule="auto"/><w:ind w:firstLine="284" w:left="0" w:right="0"/></w:pPr><w:r><w:rPr><w:szCs w:val="24"/></w:rPr><w:t>Con respecto a los antecedentes de la investigación, Arias (2006: 36), indica que: “Se refieren a los estudios previos y tesis de grado relacionados con el problema planteado, es decir, investigaciones realizadas anteriormente y que guardan alguna vinculación con el problema objeto en estudio”. Se infiere, que en materia de investigación los antecedentes constituyen los acontecimientos anteriores a la formulación del problema que sirven para aclarar, reforzar e interpretar el tema planteado; tienen gran importancia, porque comprenden el análisis de otros investigadores con temas similares, ayudando a  solucionar la problemática estudiada.</w:t></w:r></w:p><w:p><w:pPr><w:pStyle w:val="style156"/><w:spacing w:after="360" w:before="0" w:line="360" w:lineRule="auto"/><w:ind w:firstLine="284" w:left="0" w:right="0"/></w:pPr><w:r><w:rPr><w:szCs w:val="24"/></w:rPr><w:t xml:space="preserve">Primeramente, fue   necesario   indagar   en el ámbito internacional, donde se halló </w:t></w:r></w:p><w:p><w:pPr><w:pStyle w:val="style156"/><w:spacing w:after="360" w:before="0" w:line="360" w:lineRule="auto"/></w:pPr><w:r><w:rPr><w:szCs w:val="24"/></w:rPr><w:t xml:space="preserve">que Basantez (2010), efectuó  un trabajo que tituló </w:t></w:r><w:r><w:rPr><w:i/><w:szCs w:val="24"/></w:rPr><w:t>Implementación del Método Coso para la Evaluación Temprana del Riesgo de Liquidez en la Cooperativa de Ahorro y Crédito Oscus Ltda.,</w:t></w:r><w:r><w:rPr><w:szCs w:val="24"/></w:rPr><w:t xml:space="preserve"> presentado en la Universidad Tecnológica Equinoccial, Dirección General de Postgrados, (Quito – Ecuador) para optar a Título de Magíster en Auditoría y Finanzas, cuyo objetivo fue implementar el método Coso para la evaluación temprana del riesgo de liquidez en la organización antes nombrada; los métodos de estudios empleados en esta investigación fueron de orden empírico y se usaron: la observación, la medición y la entrevista. </w:t></w:r></w:p><w:p><w:pPr><w:pStyle w:val="style0"/><w:spacing w:after="360" w:before="0" w:line="360" w:lineRule="auto"/><w:ind w:firstLine="284" w:left="0" w:right="0"/><w:jc w:val="both"/></w:pPr><w:r><w:rPr><w:rFonts w:ascii="Times New Roman" w:cs="Times New Roman" w:hAnsi="Times New Roman"/><w:sz w:val="24"/><w:szCs w:val="24"/></w:rPr><w:t xml:space="preserve">Entre las conclusiones están, que el diseño de procedimientos de auditoría usado actualmente en la cooperativa, deja la posibilidad de no detectar errores u omisiones significativas a las políticas y estrategias a la gestión de riesgo de liquidez; y que la implementación del método Coso, sería una solución técnica de valor agregado a la gestión de control, por ello, se recomienda acoger la propuesta planteada en esta investigación sustentada en la metodología Coso, mediante  un aplicativo electrónico que permita de una manera objetiva y oportuna, establecer el nivel de control interno y perfil de riesgo en la gestión de riesgo de liquidez.  </w:t></w:r></w:p><w:p><w:pPr><w:pStyle w:val="style0"/><w:spacing w:after="360" w:before="0" w:line="360" w:lineRule="auto"/><w:ind w:firstLine="284" w:left="0" w:right="0"/><w:jc w:val="both"/></w:pPr><w:r><w:rPr><w:rFonts w:ascii="Times New Roman" w:cs="Times New Roman" w:hAnsi="Times New Roman"/><w:sz w:val="24"/><w:szCs w:val="24"/></w:rPr><w:t>El mencionado estudio se utiliza como fundamento teórico, ya que en el mismo se emplea información relevante que ha sido considerada en las bases teóricas, especialmente, porque enfatiza que en la dinámica del entorno actual, se debe dirigir a las organizaciones como agentes de cambio, y por tanto, estar a la vanguardia y convertirse en asesores o consultores confiables, llevando a cabo en lo posible, todos los trabajos que aportan un valor agregado a los productos o servicios que ofrecen las empresas, lo cual se vincula con la intención de la investigadora al evaluar los programas de auditoría interna usados en el Área de Inventarios en una empresa del sector avícola respecto a  los componentes del Informe Coso, para aportar conclusiones y recomendaciones encaminadas a mejorar el control interno de las empresas del sector avícola en estudio.</w:t></w:r></w:p><w:p><w:pPr><w:pStyle w:val="style0"/><w:spacing w:after="360" w:before="0" w:line="360" w:lineRule="auto"/><w:ind w:firstLine="284" w:left="0" w:right="0"/><w:jc w:val="both"/></w:pPr><w:r><w:rPr><w:rFonts w:ascii="Times New Roman" w:cs="Times New Roman" w:hAnsi="Times New Roman"/><w:sz w:val="24"/><w:szCs w:val="24"/></w:rPr><w:t>En el ámbito nacional, se halló como primer antecedente el llevado a cabo por Ceballos (2010), titulado</w:t></w:r><w:r><w:rPr></w:rPr><w:t xml:space="preserve"> </w:t></w:r><w:r><w:rPr><w:rFonts w:ascii="Times New Roman" w:cs="Times New Roman" w:hAnsi="Times New Roman"/><w:i/><w:sz w:val="24"/><w:szCs w:val="24"/></w:rPr><w:t xml:space="preserve">Modelo de Control Interno Contable bajo el Enfoque Coso para la Preparación y Presentación de Estados Financieros en Empresas Metalmecánicas Agrupadas en la PYMES de la Zona Industrial del Estado Carabobo., </w:t></w:r><w:r><w:rPr><w:rFonts w:ascii="Times New Roman" w:cs="Times New Roman" w:hAnsi="Times New Roman"/><w:sz w:val="24"/><w:szCs w:val="24"/></w:rPr><w:t>presentado en la Universidad de Carabobo, Campus Bárbula (Valencia, Venezuela), para optar al Título de Magíster en Ciencias Contables. El mismo, mostró  la importancia y participación de las organizaciones públicas y privadas en la implantación de un modelo de control interno contable bajo el enfoque COSO que les permita emitir Estados Financieros confiables en las empresas metalmecánica agrupadas en las PYMES de la Zona Industrial La Quizanda del estado Carabobo.</w:t></w:r></w:p><w:p><w:pPr><w:pStyle w:val="style0"/><w:spacing w:after="360" w:before="0" w:line="360" w:lineRule="auto"/><w:ind w:firstLine="284" w:left="0" w:right="0"/><w:jc w:val="both"/></w:pPr><w:r><w:rPr><w:rFonts w:ascii="Times New Roman" w:cs="Times New Roman" w:hAnsi="Times New Roman"/><w:sz w:val="24"/><w:szCs w:val="24"/></w:rPr><w:t>La investigación se llevó a cabo mediante un trabajo de campo, a través de la aplicación del Modelo de Investigación de proyecto factible. La solución del problema planteado se realizó dentro del paradigma cuantitativo, específicamente investigación acción participante. La falta de controles contables en las organizaciones, se evidenció a través del cuestionario de entrevistas con preguntas cerradas como prueba de diagnóstico que se aplicó a las empresas, diseñando un plan de acción que involucró tanto al personal medio como al personal directivo de cada empresa de la muestra seleccionada, en las cuales se aplicó diferentes estrategias para presentar los temas y posteriormente, se evaluó cuantitativamente los logros en las respuestas obtenidas en los sistemas de control interno contable existentes en cada organización. Los resultados condujeron a concluir que el grupo de empresas seleccionadas mostró interés por aplicar niveles de control en sus organizaciones, así como a sus asesores externos contables que les permite un mejor resultado en la presentación de sus Estados Financieros.</w:t></w:r></w:p><w:p><w:pPr><w:pStyle w:val="style0"/><w:spacing w:after="360" w:before="0" w:line="360" w:lineRule="auto"/><w:ind w:firstLine="284" w:left="0" w:right="0"/><w:jc w:val="both"/></w:pPr><w:r><w:rPr><w:rFonts w:ascii="Times New Roman" w:cs="Times New Roman" w:hAnsi="Times New Roman"/><w:sz w:val="24"/><w:szCs w:val="24"/></w:rPr><w:t>La mencionada investigación sirve como fundamento teórico, ya que destaca la importancia de incluir información sobre el control interno contable bajo el enfoque Coso en las empresas, porque es un proceso integral y dinámico, que conlleva al manejo y uso de los recursos humanos, económicos y materiales, y afirma, la ventaja de obviar auditorías tradicionales, lo cual incrementa la inquietud de la investigadora, en cuanto a que sí siempre se evalúa lo mismo, desde la auditoría externa e interna, puede estarse dejando de percibir aspectos importantes de control, desaprovechando oportunidades de mejoras al control interno. Además, centra la atención en los riesgos donde se desarrollan las operaciones para minimizarlos, lo que se considerará al momento de evaluar los programas de auditoría interna usados en el Área de Inventarios en una empresa del sector avícola respecto a  los componentes del Informe Coso.</w:t></w:r></w:p><w:p><w:pPr><w:pStyle w:val="style0"/><w:spacing w:after="360" w:before="0" w:line="360" w:lineRule="auto"/><w:ind w:firstLine="284" w:left="0" w:right="0"/><w:jc w:val="both"/></w:pPr><w:r><w:rPr><w:rFonts w:ascii="Times New Roman" w:cs="Times New Roman" w:hAnsi="Times New Roman"/><w:sz w:val="24"/><w:szCs w:val="24"/></w:rPr><w:t xml:space="preserve">Seguidamente se halló, que Durán (2010), realizó un estudio titulado </w:t></w:r><w:r><w:rPr><w:rFonts w:ascii="Times New Roman" w:cs="Times New Roman" w:hAnsi="Times New Roman"/><w:i/><w:sz w:val="24"/><w:szCs w:val="24"/></w:rPr><w:t xml:space="preserve">Modelo para la Evaluación del Cumplimiento del Control Interno para los Municipios del Estado Carabobo, </w:t></w:r><w:r><w:rPr><w:rFonts w:ascii="Times New Roman" w:cs="Times New Roman" w:hAnsi="Times New Roman"/><w:sz w:val="24"/><w:szCs w:val="24"/></w:rPr><w:t>presentado en la Universidad de Carabobo, Campus Bárbula (Valencia, Venezuela), para optar al Título Magíster en Ciencias Contables. El mismo tuvo como propósito indagar sobre un modelo para la evaluación del cumplimiento de control interno para los municipios del Estado Carabobo con el objetivo de desarrollar la capacidad de diseñar y ejecutar eficazmente las políticas públicas. El objetivo general de este estudio fue diseñar un modelo de políticas y procedimientos que permita controlar y verificar el cumplimiento del control interno en los Municipios del Estado Carabobo. Se realizó a través de un estudio de campo descriptivo apoyado en un diseño de investigación no experimental, para recolectar información acerca de la problemática se utilizó como instrumento la observación directa entre otros y el cuestionario que estuvo compuesto por preguntas cerradas, la población objeto a estudio por ser tan pequeña representa a su vez la muestra. Se obtuvo como resultado la necesidad de realizar cambio e implementar mejoras en un modelo de políticas y procedimientos que permita controlar y verificar el cumplimiento del control interno que ayuden a los Municipios, ya que entre otras cosas, se halló que los procesos de control interno en la dependencia que ejerce tales funciones no se aplican los procedimientos emitidos.</w:t></w:r></w:p><w:p><w:pPr><w:pStyle w:val="style0"/><w:spacing w:after="360" w:before="0" w:line="360" w:lineRule="auto"/><w:ind w:firstLine="284" w:left="0" w:right="0"/><w:jc w:val="both"/></w:pPr><w:r><w:rPr><w:rFonts w:ascii="Times New Roman" w:cs="Times New Roman" w:hAnsi="Times New Roman"/><w:sz w:val="24"/><w:szCs w:val="24"/></w:rPr><w:t xml:space="preserve">Esta   investigación   es considerada un apoyo para el presente estudio,  porque genera información sobre la importancia de evaluar el cumplimiento del control interno, a fin de contribuir con la ejecución de los programas de trabajo vinculados con la gestión de un determinado ente. De esta manera, el aporte que el mismo               ofrece a la presente investigación, radica en que la teoría que sustenta la             importancia de evaluar dicho cumplimiento, sirvió para reflexionar sobre lo               esencial de incluir los componentes del Informe Coso para mejorar el control              interno en el Área de Inventarios en la empresa avícola aquí estudiada, donde                  uno de estos elementos, es justamente </w:t></w:r><w:r><w:rPr><w:rFonts w:ascii="Times New Roman" w:cs="Times New Roman" w:hAnsi="Times New Roman"/><w:sz w:val="24"/><w:szCs w:val="24"/><w:lang w:val="es-ES"/></w:rPr><w:t>el monitoreo, que hace referencia                              a la supervisión</w:t></w:r><w:r><w:rPr><w:rFonts w:ascii="Times New Roman" w:cs="Times New Roman" w:hAnsi="Times New Roman"/><w:sz w:val="24"/><w:szCs w:val="24"/></w:rPr><w:t>. Por tanto, en las bases teóricas se incluirán aspectos relevantes  sobre el Informe Coso y se usará como guía la información sobre control interno      dispuesta en el mencionado antecedente para desarrollar ese punto en el                    presente estudio.</w:t></w:r></w:p><w:p><w:pPr><w:pStyle w:val="style0"/><w:tabs><w:tab w:leader="none" w:pos="3261" w:val="left"/></w:tabs><w:spacing w:after="360" w:before="0" w:line="360" w:lineRule="auto"/><w:ind w:firstLine="284" w:left="0" w:right="0"/><w:jc w:val="both"/></w:pPr><w:r><w:rPr><w:rFonts w:ascii="Times New Roman" w:cs="Times New Roman" w:hAnsi="Times New Roman"/><w:sz w:val="24"/><w:szCs w:val="24"/></w:rPr><w:t xml:space="preserve">Posteriormente, se encontró que Rivas (2010),  llevó  a  cabo   una  investigación   denominada </w:t></w:r><w:r><w:rPr><w:rFonts w:ascii="Times New Roman" w:cs="Times New Roman" w:hAnsi="Times New Roman"/><w:i/><w:sz w:val="24"/><w:szCs w:val="24"/><w:lang w:eastAsia="es-ES"/></w:rPr><w:t xml:space="preserve">Lineamientos Requeridos por los Comité de Auditoría dentro del Sistema de Control Interno en cuanto a su Responsabilidad sobre la Información Financiera Presentada por las Empresas Manufactureras Autopartes, </w:t></w:r><w:r><w:rPr><w:rFonts w:ascii="Times New Roman" w:cs="Times New Roman" w:hAnsi="Times New Roman"/><w:sz w:val="24"/><w:szCs w:val="24"/></w:rPr><w:t xml:space="preserve">presentada en la Universidad de Carabobo, Campus Bárbula (Valencia, Venezuela), para optar al Título Magíster en Ciencias Contables. La misma se fundamenta en plantear lineamientos por el comité de auditoría dentro del sistema de control interno en cuanto a su responsabilidad sobre la información financiera presentada por las empresas manufactureras del sector autopartes. La metodología empleada fue de tipo descriptiva, documental y de campo. Para recolectar la información documental se utilizó la técnica del fichaje y para la investigación de campo se aplicó un cuestionario dirigidos a la junta directiva de las empresas de autopartes; se seleccionó una muestra de catorce (14) empresas manufactureras del sector autopartes ubicados en la Zona Industrial de Estado Carabobo de una población de veintiséis (26), siendo estas representativa. </w:t></w:r></w:p><w:p><w:pPr><w:pStyle w:val="style0"/><w:tabs><w:tab w:leader="none" w:pos="3261" w:val="left"/></w:tabs><w:spacing w:after="360" w:before="0" w:line="360" w:lineRule="auto"/><w:ind w:firstLine="284" w:left="0" w:right="0"/><w:jc w:val="both"/></w:pPr><w:r><w:rPr><w:rFonts w:ascii="Times New Roman" w:cs="Times New Roman" w:hAnsi="Times New Roman"/><w:sz w:val="24"/><w:szCs w:val="24"/></w:rPr><w:t>Los datos obtenidos fueron expresados en términos porcentuales y los mismos sirvieron para evidenciar que se requieren lineamientos para la creación y establecimiento de un comité de auditoría. Se evidenció que no hay un conocimiento claro en cuanto a la definición de un comité de auditoría, que la mayoría                               de las empresas autopartistas no poseen un Comité de Auditoría, que                        regule y controle la integridad de la información financiera, generándose de esta manera, la falta de planes y programas que rijan las actividades del comité y                     como consecuencia el impedimento para darle prioridad y cumplimiento a las actividades que deben cumplir, siendo muchas de estas actividades claves para la integridad de la información financiera, La mayoría de las empresas considera necesario crear un comité de auditoría, ya que permitiría garantizar el monitoreo del cumplimiento del control interno y como consecuencia, garantizar la integridad de la información financiera, la cual permitirá una mayor inversión por parte de los accionistas y terceros.</w:t></w:r></w:p><w:p><w:pPr><w:pStyle w:val="style0"/><w:spacing w:after="360" w:before="0" w:line="360" w:lineRule="auto"/><w:ind w:firstLine="284" w:left="0" w:right="0"/><w:jc w:val="both"/></w:pPr><w:r><w:rPr><w:rFonts w:ascii="Times New Roman" w:cs="Times New Roman" w:hAnsi="Times New Roman"/><w:sz w:val="24"/><w:szCs w:val="24"/></w:rPr><w:t xml:space="preserve">Ahora bien, la citada investigación se considera un aporte para este estudio,          porque recoge la expectativa de aplicar </w:t></w:r><w:r><w:rPr><w:rFonts w:ascii="Times New Roman" w:cs="Times New Roman" w:hAnsi="Times New Roman"/><w:sz w:val="24"/><w:szCs w:val="24"/><w:lang w:eastAsia="es-ES"/></w:rPr><w:t>Lineamientos Requeridos por los Comité de Auditoría dentro del Sistema de Control Interno</w:t></w:r><w:r><w:rPr><w:rFonts w:ascii="Times New Roman" w:cs="Times New Roman" w:hAnsi="Times New Roman"/><w:sz w:val="24"/><w:szCs w:val="24"/></w:rPr><w:t>, para desarrollar sus planes o estrategias de fortalecimiento, otorgando la confianza de saber que el apoyo                          de un Comité de Auditoría es beneficioso para impulsarse a cumplir las metas propuestas. El reseñado antecedente sirve de base en la elaboración del marco teórico de la presente investigación, ya que aporta información relevante sobre el Control Interno, por ser éste, una herramienta indispensable en la ejecución de actividades, y porque además, el autor hace hincapié en que el crecimiento de las organizaciones debe ir acompañado de un adecuado control, acorde a los cambios generados en el mercado.</w:t></w:r></w:p><w:p><w:pPr><w:pStyle w:val="style0"/><w:spacing w:after="360" w:before="0" w:line="360" w:lineRule="auto"/><w:ind w:firstLine="284" w:left="0" w:right="0"/><w:jc w:val="both"/></w:pPr><w:r><w:rPr><w:rFonts w:ascii="Times New Roman" w:cs="Times New Roman" w:hAnsi="Times New Roman"/><w:sz w:val="24"/><w:szCs w:val="24"/></w:rPr><w:t xml:space="preserve">Por último, se encontró un estudio también venezolano realizado por Maroun (2011), titulado </w:t></w:r><w:r><w:rPr><w:rFonts w:ascii="Times New Roman" w:cs="Times New Roman" w:hAnsi="Times New Roman"/><w:i/><w:sz w:val="24"/><w:szCs w:val="24"/></w:rPr><w:t>Los Inventarios y su Impacto Financiero en una Empresa Metalmecánica de Autopartes en el Mercado Venezolano,</w:t></w:r><w:r><w:rPr><w:rFonts w:ascii="Times New Roman" w:cs="Times New Roman" w:hAnsi="Times New Roman"/><w:sz w:val="24"/><w:szCs w:val="24"/></w:rPr><w:t xml:space="preserve"> presentado en la Universidad de Carabobo, Campus Bárbula (Valencia, Venezuela), para  optar                 al Título Magíster en Administración de Empresas, mención Finanzas. El mismo     tuvo como objetivo analizar hasta qué punto se debe mantener el concepto                         de Inventarios Cero, o emplear el mínimo capital de trabajo si se pretende                   brindar un nivel de servicio elevado. Para el análisis se empleó como herramienta             un cuestionario aplicado a personas con amplia experiencia en el manejo                             de los inventarios. Los resultados indicaron que una empresa del sector automotor, debe necesariamente revisar su nivel de inventarios y un aumento en su capital de trabajo. </w:t></w:r></w:p><w:p><w:pPr><w:pStyle w:val="style0"/><w:spacing w:after="360" w:before="0" w:line="360" w:lineRule="auto"/><w:ind w:firstLine="284" w:left="0" w:right="0"/><w:jc w:val="both"/></w:pPr><w:r><w:rPr><w:rFonts w:ascii="Times New Roman" w:cs="Times New Roman" w:hAnsi="Times New Roman"/><w:sz w:val="24"/><w:szCs w:val="24"/></w:rPr><w:t xml:space="preserve">El nombrado estudio es útil para el desarrollo de esta investigación, porque el mismo se refiere a los inventarios y su impacto financiero en una organización, por tanto, sirvió de apoyo a la investigadora para efectuar un trabajo centrado en las mejoras del control interno de los inventarios para optimizar la ejecución de los procedimientos a través de una verificación continua e integrada que conlleve a aumentar el aporte de información más confiable y que por ende, permita  la toma de decisiones más acertadas. </w:t></w:r></w:p><w:p><w:pPr><w:pStyle w:val="style0"/><w:spacing w:after="360" w:before="0" w:line="360" w:lineRule="auto"/><w:ind w:firstLine="284" w:left="0" w:right="0"/><w:jc w:val="both"/></w:pPr><w:r><w:rPr><w:rFonts w:ascii="Times New Roman" w:cs="Times New Roman" w:hAnsi="Times New Roman"/><w:sz w:val="24"/><w:szCs w:val="24"/></w:rPr><w:t>Es importante mencionar que, existen otros escritos que sirven de apoyo                 para la investigación, los cuales desarrollan aspectos teóricos importantes                que deben ser reflejados, para reforzar el criterio del estudio de plantear programas  de auditoría interna adecuados al Informe COSO en empresas del sector avícola,             se detalla:</w:t></w:r></w:p><w:p><w:pPr><w:pStyle w:val="style0"/><w:spacing w:after="360" w:before="0" w:line="360" w:lineRule="auto"/><w:ind w:firstLine="284" w:left="0" w:right="0"/><w:jc w:val="both"/></w:pPr><w:r><w:rPr><w:rFonts w:ascii="Times New Roman" w:cs="Times New Roman" w:hAnsi="Times New Roman"/><w:sz w:val="24"/><w:szCs w:val="24"/></w:rPr><w:t xml:space="preserve">- El Instituto de Auditores Internos (IIA, por sus siglas en Ingles) (2006), con su texto </w:t></w:r><w:r><w:rPr><w:rFonts w:ascii="Times New Roman" w:cs="Times New Roman" w:hAnsi="Times New Roman"/><w:i/><w:sz w:val="24"/><w:szCs w:val="24"/></w:rPr><w:t>Control Interno de la Información Financiera - Guía para Pequeñas          Empresas Cotizadas</w:t></w:r><w:r><w:rPr><w:rFonts w:ascii="Times New Roman" w:cs="Times New Roman" w:hAnsi="Times New Roman"/><w:b/><w:sz w:val="24"/><w:szCs w:val="24"/></w:rPr><w:t>,</w:t></w:r><w:r><w:rPr><w:rFonts w:ascii="Times New Roman" w:cs="Times New Roman" w:hAnsi="Times New Roman"/><w:sz w:val="24"/><w:szCs w:val="24"/></w:rPr><w:t xml:space="preserve"> plantea desde una visión del marco universal, que el uso de la metodología del Informe COSO no es sólo para corporaciones internacionales grandes, sino, que da ideas de su aplicación en empresas pequeñas y medianas, indistinto de su tamaño y naturaleza (públicas, privadas y familiares).  Siendo así,  se relaciona con esta investigación, pues empresas del sector avícola de Venezuela están enmarcadas en el ámbito de pequeña y mediana, sirviendo los fundamentos teóricos allí planteados para su verificación y ser usada para diseñar programas de auditoría interna que se pretenden desarrollar donde el control interno bajo el enfoque Coso, sea la clave fundamental para  incrementar el cumplimiento de los objetivos organizacionales.</w:t></w:r></w:p><w:p><w:pPr><w:pStyle w:val="style0"/><w:spacing w:after="360" w:before="0" w:line="360" w:lineRule="auto"/><w:ind w:firstLine="284" w:left="0" w:right="0"/><w:jc w:val="both"/></w:pPr><w:r><w:rPr><w:rFonts w:ascii="Times New Roman" w:cs="Times New Roman" w:hAnsi="Times New Roman"/><w:sz w:val="24"/><w:szCs w:val="24"/></w:rPr><w:t xml:space="preserve">- El Instituto de Auditores Internos (IIA, por sus siglas en Inglés) y la Federación Latinoamericana de Auditores Internos (FLAI), (2005). </w:t></w:r><w:r><w:rPr><w:rFonts w:ascii="Times New Roman" w:cs="Times New Roman" w:hAnsi="Times New Roman"/><w:i/><w:sz w:val="24"/><w:szCs w:val="24"/></w:rPr><w:t>Administración de Riesgos Corporativos - Marco Integrado – Resumen Ejecutivo</w:t></w:r><w:r><w:rPr><w:rFonts w:ascii="Times New Roman" w:cs="Times New Roman" w:hAnsi="Times New Roman"/><w:sz w:val="24"/><w:szCs w:val="24"/></w:rPr><w:t>, el cual es un texto donde se destacan los objetivos en la aplicación del Informe COSO, entre ellos lograr:                    1) Efectividad y Eficiencia de las operaciones; 2) Confiabilidad en reportes financieros y 3) Cumplimiento de Leyes y Regulaciones aplicables. En este libro se proponen teorías para minimizar los riesgos corporativos en diversas áreas consideradas, éstas son: Ambiente de Control, Identificación de Evento, Evaluación de Riego, Respuesta al Riesgo, Actividades de Control, Información y Comunicación, Monitoreo.  Dichos aspectos se esperan ser abordados para obtener conocimiento sobre el área de estudio y plantear su aplicación práctica. Su afinidad con la investigación es porque ofrece  conceptos claros para ser expuestos y usados para el logro de los objetivos.</w:t></w:r></w:p><w:p><w:pPr><w:pStyle w:val="style0"/><w:spacing w:after="360" w:before="0" w:line="360" w:lineRule="auto"/><w:ind w:firstLine="284" w:left="0" w:right="0"/><w:jc w:val="both"/></w:pPr><w:r><w:rPr><w:rFonts w:ascii="Times New Roman" w:cs="Times New Roman" w:hAnsi="Times New Roman"/><w:sz w:val="24"/><w:szCs w:val="24"/></w:rPr><w:t xml:space="preserve">- El Instituto de Auditores Internos (IIA, por sus siglas en Ingles) y Federación Latinoamericana de Auditores Internos (FLAI, 2005). </w:t></w:r><w:r><w:rPr><w:rFonts w:ascii="Times New Roman" w:cs="Times New Roman" w:hAnsi="Times New Roman"/><w:i/><w:sz w:val="24"/><w:szCs w:val="24"/></w:rPr><w:t xml:space="preserve">Administración de                    Riesgos Corporativos - Técnica de Aplicación.  </w:t></w:r><w:r><w:rPr><w:rFonts w:ascii="Times New Roman" w:cs="Times New Roman" w:hAnsi="Times New Roman"/><w:sz w:val="24"/><w:szCs w:val="24"/></w:rPr><w:t xml:space="preserve">Ésta, es una guía que explica                      la aplicación práctica de la evaluación de riesgos corporativos, es decir, cómo             puede implementarse el Informe COSO.  Su utilidad a la investigación, es  que esta versión, puede aplicarse en empresas avícolas, a manera de ensayo, para                  diseñar programas de auditoría interna, bajo informe COSO, e irlo ajustando a su aplicación real. </w:t></w:r></w:p><w:p><w:pPr><w:pStyle w:val="style0"/><w:spacing w:after="360" w:before="0" w:line="360" w:lineRule="auto"/><w:ind w:firstLine="284" w:left="0" w:right="0"/><w:jc w:val="both"/></w:pPr><w:r><w:rPr><w:rFonts w:ascii="Times New Roman" w:cs="Times New Roman" w:hAnsi="Times New Roman"/><w:sz w:val="24"/><w:szCs w:val="24"/></w:rPr><w:t>Por último, se  halló un Artículo  emitido  por  KPMG  (2004),</w:t></w:r><w:r><w:rPr><w:rFonts w:ascii="Times New Roman" w:cs="Times New Roman" w:hAnsi="Times New Roman"/><w:b/><w:sz w:val="24"/><w:szCs w:val="24"/></w:rPr><w:t xml:space="preserve">  </w:t></w:r><w:r><w:rPr><w:rFonts w:ascii="Times New Roman" w:cs="Times New Roman" w:hAnsi="Times New Roman"/><w:sz w:val="24"/><w:szCs w:val="24"/></w:rPr><w:t xml:space="preserve">titulado  </w:t></w:r><w:r><w:rPr><w:rFonts w:ascii="Times New Roman" w:cs="Times New Roman" w:hAnsi="Times New Roman"/><w:i/><w:sz w:val="24"/><w:szCs w:val="24"/></w:rPr><w:t>Fortalecer los Sistemas de Control Interno sobre Información Financiera</w:t></w:r><w:r><w:rPr><w:rFonts w:ascii="Times New Roman" w:cs="Times New Roman" w:hAnsi="Times New Roman"/><w:sz w:val="24"/><w:szCs w:val="24"/></w:rPr><w:t>, el                 cual</w:t></w:r><w:r><w:rPr><w:rFonts w:ascii="Times New Roman" w:cs="Times New Roman" w:hAnsi="Times New Roman"/><w:b/><w:sz w:val="24"/><w:szCs w:val="24"/></w:rPr><w:t xml:space="preserve"> </w:t></w:r><w:r><w:rPr><w:rFonts w:ascii="Times New Roman" w:cs="Times New Roman" w:hAnsi="Times New Roman"/><w:sz w:val="24"/><w:szCs w:val="24"/></w:rPr><w:t>plantea la importancia de supervisar los procesos para generar una información financiera que ofrezca la mayor seguridad razonable. Se encuentra vinculado                 con el presente estudio, debido a que con el informe COSO, puede evaluarse                    el control interno para la</w:t></w:r><w:r><w:rPr><w:rFonts w:ascii="Times New Roman" w:cs="Times New Roman" w:hAnsi="Times New Roman"/><w:b/><w:sz w:val="24"/><w:szCs w:val="24"/></w:rPr><w:t xml:space="preserve"> </w:t></w:r><w:r><w:rPr><w:rFonts w:ascii="Times New Roman" w:cs="Times New Roman" w:hAnsi="Times New Roman"/><w:sz w:val="24"/><w:szCs w:val="24"/></w:rPr><w:t>optimizaron de la gestión de riesgos justificando su ejecución.</w:t></w:r></w:p><w:p><w:pPr><w:pStyle w:val="style0"/><w:spacing w:after="360" w:before="360" w:line="360" w:lineRule="auto"/><w:jc w:val="both"/></w:pPr><w:r><w:rPr><w:rFonts w:ascii="Times New Roman" w:cs="Times New Roman" w:hAnsi="Times New Roman"/><w:b/><w:sz w:val="24"/><w:szCs w:val="24"/></w:rPr><w:t>Bases Teóricas</w:t></w:r></w:p><w:p><w:pPr><w:pStyle w:val="style0"/><w:spacing w:after="360" w:before="0" w:line="360" w:lineRule="auto"/><w:ind w:firstLine="284" w:left="0" w:right="0"/><w:jc w:val="both"/></w:pPr><w:r><w:rPr><w:rFonts w:ascii="Times New Roman" w:cs="Times New Roman" w:hAnsi="Times New Roman"/><w:sz w:val="24"/><w:szCs w:val="24"/></w:rPr><w:t xml:space="preserve">Para  obtener  el  respaldo  de  esta investigación, es necesario realizar                             las bases teóricas de algunos aspectos para incrementar el conocimiento y               contribuir al mejor entendimiento. Al respecto, Arias (2006), refiere que estas                bases: </w:t></w:r></w:p><w:p><w:pPr><w:pStyle w:val="style0"/><w:spacing w:after="480" w:before="360" w:line="240" w:lineRule="auto"/><w:ind w:hanging="0" w:left="1134" w:right="1134"/><w:jc w:val="both"/></w:pPr><w:r><w:rPr><w:rFonts w:ascii="Times New Roman" w:cs="Times New Roman" w:hAnsi="Times New Roman"/><w:sz w:val="24"/><w:szCs w:val="24"/></w:rPr><w:t xml:space="preserve">Comprenden  un   conjunto  de   conceptos    y    proporciones que constituyen un punto de vista o enfoque determinado, dirigidos explicar el fenómeno o problema planteado;                esta sección puede dividirse en función de los tópicos que integran la temática tratada o de las variables que serán analizadas. (p. 14).    </w:t></w:r></w:p><w:p><w:pPr><w:pStyle w:val="style0"/><w:spacing w:after="0" w:before="0" w:line="360" w:lineRule="auto"/><w:ind w:firstLine="284" w:left="0" w:right="0"/><w:jc w:val="both"/></w:pPr><w:r><w:rPr><w:rFonts w:ascii="Times New Roman" w:cs="Times New Roman" w:hAnsi="Times New Roman"/><w:sz w:val="24"/><w:szCs w:val="24"/></w:rPr><w:t xml:space="preserve">El propósito de sustentar la investigación con información necesaria que sirva de apoyo, para proporcionar a la investigación material referente a los programas               de auditoría interna y del Informe Coso; así como sobre el tema de inventarios; permitiendo a los lectores comprender mejor el tema.  </w:t></w:r><w:r><w:rPr><w:rFonts w:ascii="Times New Roman" w:cs="Times New Roman" w:hAnsi="Times New Roman"/><w:bCs/><w:sz w:val="24"/><w:szCs w:val="24"/></w:rPr><w:t xml:space="preserve">A continuación las teorías bases: </w:t></w:r></w:p><w:p><w:pPr><w:pStyle w:val="style0"/><w:spacing w:after="360" w:before="360" w:line="360" w:lineRule="auto"/><w:jc w:val="both"/></w:pPr><w:r><w:rPr><w:rFonts w:ascii="Times New Roman" w:cs="Times New Roman" w:hAnsi="Times New Roman"/><w:b/><w:i/><w:sz w:val="24"/><w:szCs w:val="24"/></w:rPr><w:t>Teoría de la Administración</w:t></w:r></w:p><w:p><w:pPr><w:pStyle w:val="style0"/><w:spacing w:after="0" w:before="0" w:line="360" w:lineRule="auto"/><w:ind w:firstLine="284" w:left="0" w:right="0"/><w:jc w:val="both"/></w:pPr><w:r><w:rPr><w:rFonts w:ascii="Times New Roman" w:cs="Times New Roman" w:hAnsi="Times New Roman"/><w:sz w:val="24"/><w:szCs w:val="24"/></w:rPr><w:t xml:space="preserve">La Universidad Nacional Autónoma de México (2003), en el texto </w:t></w:r><w:r><w:rPr><w:rFonts w:ascii="Times New Roman" w:cs="Times New Roman" w:hAnsi="Times New Roman"/><w:i/><w:sz w:val="24"/><w:szCs w:val="24"/></w:rPr><w:t>Apuntes para la asignatura Administración Básica I</w:t></w:r><w:r><w:rPr><w:rFonts w:ascii="Times New Roman" w:cs="Times New Roman" w:hAnsi="Times New Roman"/><w:sz w:val="24"/><w:szCs w:val="24"/></w:rPr><w:t>, sostiene que:</w:t></w:r></w:p><w:p><w:pPr><w:pStyle w:val="style0"/><w:spacing w:after="480" w:before="360" w:line="240" w:lineRule="auto"/><w:ind w:hanging="0" w:left="1134" w:right="1134"/><w:jc w:val="both"/></w:pPr><w:r><w:rPr><w:rFonts w:ascii="Times New Roman" w:cs="Times New Roman" w:hAnsi="Times New Roman"/><w:sz w:val="24"/><w:szCs w:val="24"/></w:rPr><w:t xml:space="preserve">Las organizaciones en su dimensión de entes económicos y sociales tienen como prioridad el uso racional de sus recursos, esto es el uso de cada uno de sus insumos (financieros, económicos, técnicos, humanos, etc.), de forma óptima y útil, actualmente la administración de considera como la única vía para lograr dicha prioridad. (s.p.)  </w:t></w:r></w:p><w:p><w:pPr><w:pStyle w:val="style0"/><w:spacing w:after="360" w:before="360" w:line="360" w:lineRule="auto"/><w:ind w:firstLine="284" w:left="0" w:right="0"/><w:jc w:val="both"/></w:pPr><w:r><w:rPr><w:rFonts w:ascii="Times New Roman" w:cs="Times New Roman" w:hAnsi="Times New Roman"/><w:sz w:val="24"/><w:szCs w:val="24"/></w:rPr><w:t xml:space="preserve">Se infiere de esta cita, que dicha teoría aplica en esta investigación, porque las auditorías deben tener entre sus objetivos mejorar la administración de los recursos para con ello, optimizar la operatividad de las organizaciones mediante el uso adecuado de todos los insumos pertenecientes a los mismos. </w:t></w:r></w:p><w:p><w:pPr><w:pStyle w:val="style0"/><w:spacing w:after="360" w:before="360" w:line="360" w:lineRule="auto"/><w:jc w:val="both"/></w:pPr><w:r><w:rPr><w:rFonts w:ascii="Times New Roman" w:cs="Times New Roman" w:hAnsi="Times New Roman"/><w:b/><w:i/><w:sz w:val="24"/><w:szCs w:val="24"/></w:rPr><w:t>Teoría de Sistemas</w:t></w:r></w:p><w:p><w:pPr><w:pStyle w:val="style0"/><w:spacing w:after="0" w:before="360" w:line="360" w:lineRule="auto"/><w:ind w:firstLine="284" w:left="0" w:right="0"/><w:jc w:val="both"/></w:pPr><w:r><w:rPr><w:rFonts w:ascii="Times New Roman" w:cs="Times New Roman" w:hAnsi="Times New Roman"/><w:sz w:val="24"/><w:szCs w:val="24"/></w:rPr><w:t xml:space="preserve">En   cuanto  a    la  Teoría  de   Sistemas  (TGS),   Monografías.com   (2010),   en información en línea titulada </w:t></w:r><w:r><w:rPr><w:rFonts w:ascii="Times New Roman" w:cs="Times New Roman" w:hAnsi="Times New Roman"/><w:i/><w:sz w:val="24"/><w:szCs w:val="24"/></w:rPr><w:t>Teoría de Sistemas</w:t></w:r><w:r><w:rPr><w:rFonts w:ascii="Times New Roman" w:cs="Times New Roman" w:hAnsi="Times New Roman"/><w:sz w:val="24"/><w:szCs w:val="24"/></w:rPr><w:t xml:space="preserve">, menciona: </w:t></w:r></w:p><w:p><w:pPr><w:pStyle w:val="style162"/><w:spacing w:after="480" w:before="360"/><w:ind w:hanging="0" w:left="1134" w:right="1134"/><w:jc w:val="both"/></w:pPr><w:r><w:rPr></w:rPr><w:t xml:space="preserve">La TGS afirma que las propiedades de los sistemas, no pueden ser descritos en términos de sus elementos                separados; su comprensión se presenta cuando se estudian globalmente… se fundamenta en tres premisas básicas: 1) Los sistemas existen dentro de sistemas: cada </w:t></w:r><w:hyperlink r:id="rId8"><w:r><w:rPr><w:rStyle w:val="style122"/><w:rStyle w:val="style122"/><w:i/><w:color w:val="000000"/><w:u w:val="none"/></w:rPr><w:t>sistema</w:t></w:r></w:hyperlink><w:r><w:rPr></w:rPr><w:t xml:space="preserve"> existe dentro de otro más grande. 2) Los sistemas son abiertos:            es consecuencia del anterior. Cada sistema que se                examine, excepto el menor o mayor, recibe y descarga                   algo en los otros sistemas, generalmente en los contiguos…             3) Las funciones de un sistema dependen de su estructura… (s.p.).</w:t></w:r></w:p><w:p><w:pPr><w:pStyle w:val="style162"/><w:spacing w:after="360" w:before="280" w:line="360" w:lineRule="auto"/><w:ind w:firstLine="284" w:left="0" w:right="0"/><w:jc w:val="both"/></w:pPr><w:r><w:rPr></w:rPr><w:t xml:space="preserve">Esta  teoría   aplica   a  este  estudio  porque  la  empresa  está  siendo  considerada               </w:t></w:r></w:p><w:p><w:pPr><w:pStyle w:val="style162"/><w:spacing w:after="360" w:before="280" w:line="360" w:lineRule="auto"/><w:jc w:val="both"/></w:pPr><w:r><w:rPr></w:rPr><w:t xml:space="preserve">como un todo integrado, donde el desarrollo de las operaciones debe                        evaluarse completamente. </w:t></w:r><w:r><w:rPr><w:lang w:eastAsia="es-ES" w:val="es-ES"/></w:rPr><w:t>Se entiende que el control interno se encuentra                       sobre las personas    y, en cualquier parte de los sistemas, procesos y actividades                y no en forma separada como teóricamente se pudiera interpretar de los enunciados del proceso administrativo, que declara que la administración organiza, planea,             dirige y controla.</w:t></w:r></w:p><w:p><w:pPr><w:pStyle w:val="style0"/><w:spacing w:after="360" w:before="360" w:line="360" w:lineRule="auto"/><w:jc w:val="both"/></w:pPr><w:r><w:rPr><w:rFonts w:ascii="Times New Roman" w:cs="Times New Roman" w:hAnsi="Times New Roman"/><w:b/><w:i/><w:sz w:val="24"/><w:szCs w:val="24"/></w:rPr><w:t>Teoría Básica de la Contabilidad Financiera</w:t></w:r></w:p><w:p><w:pPr><w:pStyle w:val="style0"/><w:spacing w:after="360" w:before="280" w:line="360" w:lineRule="auto"/><w:ind w:firstLine="284" w:left="0" w:right="0"/><w:jc w:val="both"/></w:pPr><w:r><w:rPr><w:rFonts w:ascii="Times New Roman" w:cs="Times New Roman" w:hAnsi="Times New Roman"/><w:sz w:val="24"/><w:szCs w:val="24"/></w:rPr><w:t xml:space="preserve">Se considera la Teoría Básica de la Contabilidad Financiera, pues la investigadora concuerda con lo expuesto en el Boletín A-1 de la Norma de Información Financiera (NIF citada en </w:t></w:r><w:r><w:rPr><w:rFonts w:ascii="Times New Roman" w:cs="Times New Roman" w:hAnsi="Times New Roman"/><w:sz w:val="24"/><w:szCs w:val="24"/><w:lang w:val="es-ES"/></w:rPr><w:t>Horngren, Sundem y Elliott, 2000</w:t></w:r><w:r><w:rPr><w:rFonts w:ascii="Times New Roman" w:cs="Times New Roman" w:hAnsi="Times New Roman"/><w:sz w:val="24"/><w:szCs w:val="24"/></w:rPr><w:t xml:space="preserve">), donde dice que: </w:t></w:r></w:p><w:p><w:pPr><w:pStyle w:val="style0"/><w:spacing w:after="480" w:before="360" w:line="240" w:lineRule="auto"/><w:ind w:hanging="0" w:left="1134" w:right="1134"/><w:jc w:val="both"/></w:pPr><w:r><w:rPr><w:rFonts w:ascii="Times New Roman" w:cs="Times New Roman" w:hAnsi="Times New Roman"/><w:sz w:val="24"/><w:szCs w:val="24"/></w:rPr><w:t>La teoría de la contabilidad financiera es la aplicación               del pensamiento reflexivo sobre lo que ocurre en la práctica, con el fin de obtener proposiciones que sirvan como marco    de referencia en la emisión de información financiera. Los principios de contabilidad generalmente aceptados en un          lugar y fecha determinada constituyen, por tanto, el sustento teórico para emitir la información financiera. Teoría Contable. (p. 15).</w:t></w:r></w:p><w:p><w:pPr><w:pStyle w:val="style0"/><w:spacing w:after="360" w:before="280" w:line="360" w:lineRule="auto"/><w:ind w:firstLine="284" w:left="0" w:right="0"/><w:jc w:val="both"/></w:pPr><w:r><w:rPr><w:rFonts w:ascii="Times New Roman" w:cs="Times New Roman" w:hAnsi="Times New Roman"/><w:sz w:val="24"/><w:szCs w:val="24"/></w:rPr><w:t xml:space="preserve">Aunado a ésto, refieren </w:t></w:r><w:r><w:rPr><w:rFonts w:ascii="Times New Roman" w:cs="Times New Roman" w:hAnsi="Times New Roman"/><w:sz w:val="24"/><w:szCs w:val="24"/><w:lang w:val="es-ES"/></w:rPr><w:t>Horngren, Sundem y Elliott (2000)</w:t></w:r><w:r><w:rPr><w:rFonts w:ascii="Times New Roman" w:cs="Times New Roman" w:hAnsi="Times New Roman"/><w:sz w:val="24"/><w:szCs w:val="24"/></w:rPr><w:t>,  que esta Teoría aplicada a la Contabilidad:</w:t></w:r></w:p><w:p><w:pPr><w:pStyle w:val="style0"/><w:spacing w:after="480" w:before="360" w:line="240" w:lineRule="auto"/><w:ind w:hanging="0" w:left="1134" w:right="1134"/><w:jc w:val="both"/></w:pPr><w:r><w:rPr><w:rFonts w:ascii="Times New Roman" w:cs="Times New Roman" w:hAnsi="Times New Roman"/><w:sz w:val="24"/><w:szCs w:val="24"/></w:rPr><w:t>Es una actividad lógica y racional, por medio de la cual se da explicación a los hechos económicos, mediante una serie de definiciones, principios, reglas, criterios, proposiciones, incluidos axiomas y teoremas, que establecen el marco de referencia para el conocimiento y evaluación de las prácticas de contabilidad. Fundamentalmente están encaminadas al desarrollo de nuevas propuestas, métodos, técnicas o procedimientos contables, con la finalidad de lograr el correcto desarrollo de las prácticas de contabilidad. (p. 15).</w:t></w:r></w:p><w:p><w:pPr><w:pStyle w:val="style0"/><w:spacing w:after="360" w:before="280" w:line="360" w:lineRule="auto"/><w:ind w:firstLine="284" w:left="0" w:right="0"/><w:jc w:val="both"/></w:pPr><w:r><w:rPr><w:rFonts w:ascii="Times New Roman" w:cs="Times New Roman" w:hAnsi="Times New Roman"/><w:sz w:val="24"/><w:szCs w:val="24"/></w:rPr><w:t>Ahora bien, se considera esta teoría, debido a que en la investigación se está tratando de evaluar los programas de auditoría interna usados en el Área de Inventarios en una empresa del sector avícola respecto a  los componentes del Informe Coso,  con la intención de que  los auditores que laboran en la empresa              avícola objeto de este estudio examine de manera más fácil y objetiva los procesos contables para aportar conclusiones y recomendaciones para aplicar los correctivos que consideren pertinentes y mantener e incrementar los aspectos positivos que se presenten.</w:t><w:tab/><w:t xml:space="preserve">. </w:t></w:r></w:p><w:p><w:pPr><w:pStyle w:val="style0"/><w:spacing w:after="360" w:before="360" w:line="360" w:lineRule="auto"/></w:pPr><w:r><w:rPr><w:rFonts w:ascii="Times New Roman" w:cs="Times New Roman" w:hAnsi="Times New Roman"/><w:b/><w:i/><w:sz w:val="24"/><w:szCs w:val="24"/></w:rPr><w:t>Control Interno</w:t></w:r></w:p><w:p><w:pPr><w:pStyle w:val="style0"/><w:spacing w:after="360" w:before="280" w:line="360" w:lineRule="auto"/><w:ind w:firstLine="284" w:left="0" w:right="0"/><w:jc w:val="both"/></w:pPr><w:r><w:rPr><w:rFonts w:ascii="Times New Roman" w:cs="Times New Roman" w:hAnsi="Times New Roman"/><w:sz w:val="24"/><w:szCs w:val="24"/><w:lang w:eastAsia="es-ES"/></w:rPr><w:t xml:space="preserve">El control Interno, según </w:t></w:r><w:r><w:rPr><w:rFonts w:ascii="Times New Roman" w:cs="Times New Roman" w:hAnsi="Times New Roman"/><w:sz w:val="24"/><w:szCs w:val="24"/></w:rPr><w:t xml:space="preserve">la Auditoría Interna de la Nación (AIN, 2007), de Uruguay, en sus  </w:t></w:r><w:r><w:rPr><w:rFonts w:ascii="Times New Roman" w:cs="Times New Roman" w:hAnsi="Times New Roman"/><w:i/><w:sz w:val="24"/><w:szCs w:val="24"/></w:rPr><w:t xml:space="preserve">Normas Generales de Control Interno, señala </w:t></w:r><w:r><w:rPr><w:rFonts w:ascii="Times New Roman" w:cs="Times New Roman" w:hAnsi="Times New Roman"/><w:sz w:val="24"/><w:szCs w:val="24"/></w:rPr><w:t>que el Control Interno según COSO:</w:t></w:r></w:p><w:p><w:pPr><w:pStyle w:val="style0"/><w:spacing w:after="0" w:before="360" w:line="240" w:lineRule="auto"/><w:ind w:hanging="0" w:left="1134" w:right="1134"/><w:jc w:val="both"/></w:pPr><w:r><w:rPr><w:rFonts w:ascii="Times New Roman" w:cs="Times New Roman" w:hAnsi="Times New Roman"/><w:sz w:val="24"/><w:szCs w:val="24"/></w:rPr><w:t>Es un proceso efectuado por la dirección y el resto del personal de una entidad, diseñado con el objeto de proporcionar un grado de seguridad razonable en cuanto a la consecución de objetivos dentro de las siguientes categorías:</w:t></w:r></w:p><w:p><w:pPr><w:pStyle w:val="style0"/><w:spacing w:after="0" w:before="0" w:line="240" w:lineRule="auto"/><w:ind w:hanging="0" w:left="1134" w:right="1134"/><w:jc w:val="both"/></w:pPr><w:r><w:rPr><w:rFonts w:ascii="Times New Roman" w:cs="Times New Roman" w:hAnsi="Times New Roman"/><w:sz w:val="24"/><w:szCs w:val="24"/></w:rPr><w:t>- Eficacia y eficiencia de las operaciones.</w:t></w:r></w:p><w:p><w:pPr><w:pStyle w:val="style0"/><w:spacing w:after="0" w:before="0" w:line="240" w:lineRule="auto"/><w:ind w:hanging="0" w:left="1134" w:right="1134"/><w:jc w:val="both"/></w:pPr><w:r><w:rPr><w:rFonts w:ascii="Times New Roman" w:cs="Times New Roman" w:hAnsi="Times New Roman"/><w:sz w:val="24"/><w:szCs w:val="24"/></w:rPr><w:t>- Confiabilidad de la información financiera.</w:t></w:r></w:p><w:p><w:pPr><w:pStyle w:val="style0"/><w:spacing w:after="480" w:before="0" w:line="240" w:lineRule="auto"/><w:ind w:hanging="0" w:left="1134" w:right="1134"/><w:jc w:val="both"/></w:pPr><w:r><w:rPr><w:rFonts w:ascii="Times New Roman" w:cs="Times New Roman" w:hAnsi="Times New Roman"/><w:sz w:val="24"/><w:szCs w:val="24"/></w:rPr><w:t>- Cumplimiento de las leyes, reglamentos y normas que sean aplicables. (p. 10).</w:t></w:r></w:p><w:p><w:pPr><w:pStyle w:val="style0"/><w:spacing w:after="0" w:before="480" w:line="360" w:lineRule="auto"/><w:ind w:firstLine="284" w:left="0" w:right="0"/><w:jc w:val="both"/></w:pPr><w:r><w:rPr><w:rFonts w:ascii="Times New Roman" w:cs="Times New Roman" w:hAnsi="Times New Roman"/><w:sz w:val="24"/><w:szCs w:val="24"/></w:rPr><w:t xml:space="preserve">Se deduce, que  el  Control Interno es  la base  donde descansan las actividades            y  operaciones de una  empresa  y  por  ende, es importante supervisarlo constantemente para evaluar la seguridad razonable de cifras contables, ya que éste, comprende el plan de organización y todos los métodos y procedimientos que en forma coordinada se adoptan en una entidad  para salvaguardar sus activos, verificar la razonabilidad y confiabilidad de su información financiera y la complementaria administrativa  y   operacional,   promover   eficiencia    en  la  operación  y  provocar </w:t></w:r></w:p><w:p><w:pPr><w:pStyle w:val="style0"/><w:spacing w:after="0" w:before="480" w:line="360" w:lineRule="auto"/><w:jc w:val="both"/></w:pPr><w:r><w:rPr><w:rFonts w:ascii="Times New Roman" w:cs="Times New Roman" w:hAnsi="Times New Roman"/><w:sz w:val="24"/><w:szCs w:val="24"/></w:rPr><w:t xml:space="preserve">adherencia a las políticas prescritas por la administración. </w:t></w:r></w:p><w:p><w:pPr><w:pStyle w:val="style0"/><w:spacing w:after="0" w:before="480" w:line="360" w:lineRule="auto"/><w:ind w:firstLine="284" w:left="0" w:right="0"/><w:jc w:val="both"/></w:pPr><w:r><w:rPr><w:rFonts w:ascii="Times New Roman" w:cs="Times New Roman" w:hAnsi="Times New Roman"/><w:sz w:val="24"/><w:szCs w:val="24"/></w:rPr><w:t>Con relación  al</w:t></w:r><w:r><w:rPr><w:rFonts w:ascii="Times New Roman" w:cs="Times New Roman" w:hAnsi="Times New Roman"/><w:bCs/><w:sz w:val="24"/><w:szCs w:val="24"/></w:rPr><w:t xml:space="preserve"> control  interno  en  la  auditoría  de  los  estados  financieros,  la</w:t></w:r><w:r><w:rPr><w:rFonts w:ascii="Times New Roman" w:cs="Times New Roman" w:hAnsi="Times New Roman"/><w:sz w:val="24"/><w:szCs w:val="24"/></w:rPr><w:t xml:space="preserve"> Comisión de Procedimientos de Auditoría del Instituto de México de                       Contadores Públicos (IMCP, citada por González, 2002, en información                          en línea titulada </w:t></w:r><w:r><w:rPr><w:rFonts w:ascii="Times New Roman" w:cs="Times New Roman" w:hAnsi="Times New Roman"/><w:i/><w:sz w:val="24"/><w:szCs w:val="24"/></w:rPr><w:t>El Control Interno</w:t></w:r><w:r><w:rPr><w:rFonts w:ascii="Times New Roman" w:cs="Times New Roman" w:hAnsi="Times New Roman"/><w:sz w:val="24"/><w:szCs w:val="24"/></w:rPr><w:t xml:space="preserve">), al estudiar las normas de auditoría,           concluye que:   </w:t></w:r></w:p><w:p><w:pPr><w:pStyle w:val="style0"/><w:spacing w:after="480" w:before="360" w:line="240" w:lineRule="auto"/><w:ind w:hanging="0" w:left="1134" w:right="1134"/><w:jc w:val="both"/></w:pPr><w:r><w:rPr><w:rFonts w:ascii="Times New Roman" w:cs="Times New Roman" w:hAnsi="Times New Roman"/><w:sz w:val="24"/><w:szCs w:val="24"/></w:rPr><w:t>El Contador Público debe efectuar un estudio y evaluación adecuados del control interno existente en la empresa que examina, con el fin básico de  determinar la confianza que puede asignar a cada fase y actividad del negocio, para precisar la naturaleza, alcance y oportunidad que ha de dar a sus pruebas  de auditoría. (s.p.).</w:t></w:r></w:p><w:p><w:pPr><w:pStyle w:val="style0"/><w:spacing w:after="0" w:before="360" w:line="360" w:lineRule="auto"/><w:ind w:firstLine="284" w:left="0" w:right="0"/><w:jc w:val="both"/></w:pPr><w:r><w:rPr><w:rFonts w:ascii="Times New Roman" w:cs="Times New Roman" w:hAnsi="Times New Roman"/><w:sz w:val="24"/><w:szCs w:val="24"/></w:rPr><w:t xml:space="preserve">También señala este autor,  que: “El estudio de la evaluación del control interno, tiene como objeto primario la formulación de un programa de auditoria, que al ejecutarse permite al Contador Público emitir un dictamen sobre los estados financieros”  (s.p). </w:t></w:r></w:p><w:p><w:pPr><w:pStyle w:val="style0"/><w:spacing w:after="0" w:before="360" w:line="360" w:lineRule="auto"/><w:ind w:firstLine="284" w:left="0" w:right="0"/><w:jc w:val="both"/></w:pPr><w:r><w:rPr><w:rFonts w:ascii="Times New Roman" w:cs="Times New Roman" w:hAnsi="Times New Roman"/><w:sz w:val="24"/><w:szCs w:val="24"/></w:rPr><w:t xml:space="preserve">Dentro de este contexto, el fin de la revisión de los procedimientos de  contabilidad y de control interno, es averiguar cuáles son los procedimientos empleados y la eficiencia del sistema de control interno existente, como base para determinar el alcance de dicha revisión, la cual no termina con las investigaciones realizadas al principio de la auditoría sino que continúan en el transcurso de ella. </w:t></w:r></w:p><w:p><w:pPr><w:pStyle w:val="style0"/><w:spacing w:after="0" w:before="360" w:line="360" w:lineRule="auto"/><w:ind w:firstLine="284" w:left="0" w:right="0"/><w:jc w:val="both"/></w:pPr><w:r><w:rPr><w:rFonts w:ascii="Times New Roman" w:cs="Times New Roman" w:hAnsi="Times New Roman"/><w:sz w:val="24"/><w:szCs w:val="24"/></w:rPr><w:t xml:space="preserve">En atención a ello, en esta investigación se quiere evaluar los programas de auditoría interna usados en el Área de Inventarios en una empresa del sector avícola respecto a  los componentes del Informe Coso, a través de los cuales, se puedan ofrecer recomendaciones para reforzar, mejorar o simplificar el sistema existente aportando sugerencias sobre las deficiencias halladas. </w:t></w:r></w:p><w:p><w:pPr><w:pStyle w:val="style0"/><w:spacing w:after="0" w:before="360" w:line="360" w:lineRule="auto"/><w:ind w:firstLine="284" w:left="0" w:right="0"/><w:jc w:val="both"/></w:pPr><w:r><w:rPr><w:rFonts w:ascii="Times New Roman" w:cs="Times New Roman" w:hAnsi="Times New Roman"/><w:sz w:val="24"/><w:szCs w:val="24"/></w:rPr><w:t xml:space="preserve">En cuanto al control interno contable, según  La  Gran  Enciclopedia  de Economía (2010), </w:t></w:r><w:r><w:rPr><w:rStyle w:val="style133"/><w:rFonts w:ascii="Times New Roman" w:cs="Times New Roman" w:hAnsi="Times New Roman"/></w:rPr><w:t>es:</w:t></w:r></w:p><w:p><w:pPr><w:pStyle w:val="style0"/><w:spacing w:after="480" w:before="360" w:line="240" w:lineRule="auto"/><w:ind w:hanging="0" w:left="1134" w:right="1134"/><w:jc w:val="both"/></w:pPr><w:r><w:rPr><w:rStyle w:val="style133"/><w:rFonts w:ascii="Times New Roman" w:cs="Times New Roman" w:hAnsi="Times New Roman"/></w:rPr><w:t xml:space="preserve">Aquella parte del </w:t></w:r><w:hyperlink r:id="rId9"><w:r><w:rPr><w:rStyle w:val="style133"/><w:rStyle w:val="style122"/><w:rFonts w:ascii="Times New Roman" w:cs="Times New Roman" w:hAnsi="Times New Roman"/></w:rPr><w:t>control interno</w:t></w:r></w:hyperlink><w:r><w:rPr><w:rStyle w:val="style133"/><w:rFonts w:ascii="Times New Roman" w:cs="Times New Roman" w:hAnsi="Times New Roman"/></w:rPr><w:t xml:space="preserve"> que influye directa o indirectamente en la confiabilidad de los </w:t></w:r><w:hyperlink r:id="rId10"><w:r><w:rPr><w:rStyle w:val="style133"/><w:rStyle w:val="style122"/><w:rFonts w:ascii="Times New Roman" w:cs="Times New Roman" w:hAnsi="Times New Roman"/></w:rPr><w:t>registro</w:t></w:r></w:hyperlink><w:r><w:rPr><w:rStyle w:val="style133"/><w:rFonts w:ascii="Times New Roman" w:cs="Times New Roman" w:hAnsi="Times New Roman"/></w:rPr><w:t xml:space="preserve">s </w:t></w:r><w:hyperlink r:id="rId11"><w:r><w:rPr><w:rStyle w:val="style133"/><w:rStyle w:val="style122"/><w:rFonts w:ascii="Times New Roman" w:cs="Times New Roman" w:hAnsi="Times New Roman"/></w:rPr><w:t>contable</w:t></w:r></w:hyperlink><w:r><w:rPr><w:rStyle w:val="style133"/><w:rFonts w:ascii="Times New Roman" w:cs="Times New Roman" w:hAnsi="Times New Roman"/></w:rPr><w:t xml:space="preserve">s y la veracidad de los </w:t></w:r><w:hyperlink r:id="rId12"><w:r><w:rPr><w:rStyle w:val="style133"/><w:rStyle w:val="style122"/><w:rFonts w:ascii="Times New Roman" w:cs="Times New Roman" w:hAnsi="Times New Roman"/></w:rPr><w:t>estados financieros</w:t></w:r></w:hyperlink><w:r><w:rPr><w:rStyle w:val="style133"/><w:rFonts w:ascii="Times New Roman" w:cs="Times New Roman" w:hAnsi="Times New Roman"/></w:rPr><w:t xml:space="preserve">, </w:t></w:r><w:hyperlink r:id="rId13"><w:r><w:rPr><w:rStyle w:val="style133"/><w:rStyle w:val="style122"/><w:rFonts w:ascii="Times New Roman" w:cs="Times New Roman" w:hAnsi="Times New Roman"/></w:rPr><w:t>cuentas anuales</w:t></w:r></w:hyperlink><w:r><w:rPr><w:rStyle w:val="style133"/><w:rFonts w:ascii="Times New Roman" w:cs="Times New Roman" w:hAnsi="Times New Roman"/></w:rPr><w:t xml:space="preserve"> o </w:t></w:r><w:hyperlink r:id="rId14"><w:r><w:rPr><w:rStyle w:val="style133"/><w:rStyle w:val="style122"/><w:rFonts w:ascii="Times New Roman" w:cs="Times New Roman" w:hAnsi="Times New Roman"/></w:rPr><w:t>estados contables</w:t></w:r></w:hyperlink><w:r><w:rPr><w:rStyle w:val="style133"/><w:rFonts w:ascii="Times New Roman" w:cs="Times New Roman" w:hAnsi="Times New Roman"/></w:rPr><w:t xml:space="preserve"> de síntesis. Las finalidades asignadas tradicionalmente al </w:t></w:r><w:hyperlink r:id="rId15"><w:r><w:rPr><w:rStyle w:val="style133"/><w:rStyle w:val="style122"/><w:rFonts w:ascii="Times New Roman" w:cs="Times New Roman" w:hAnsi="Times New Roman"/></w:rPr><w:t>control interno</w:t></w:r></w:hyperlink><w:r><w:rPr><w:rStyle w:val="style133"/><w:rFonts w:ascii="Times New Roman" w:cs="Times New Roman" w:hAnsi="Times New Roman"/></w:rPr><w:t xml:space="preserve"> </w:t></w:r><w:hyperlink r:id="rId16"><w:r><w:rPr><w:rStyle w:val="style133"/><w:rStyle w:val="style122"/><w:rFonts w:ascii="Times New Roman" w:cs="Times New Roman" w:hAnsi="Times New Roman"/></w:rPr><w:t>contable</w:t></w:r></w:hyperlink><w:r><w:rPr><w:rFonts w:ascii="Times New Roman" w:cs="Times New Roman" w:hAnsi="Times New Roman"/></w:rPr><w:t xml:space="preserve"> </w:t></w:r><w:r><w:rPr><w:rStyle w:val="style133"/><w:rFonts w:ascii="Times New Roman" w:cs="Times New Roman" w:hAnsi="Times New Roman"/><w:sz w:val="24"/><w:szCs w:val="24"/></w:rPr><w:t xml:space="preserve"> son dos: a) la </w:t></w:r><w:hyperlink r:id="rId17"><w:r><w:rPr><w:rStyle w:val="style133"/><w:rStyle w:val="style122"/><w:rFonts w:ascii="Times New Roman" w:cs="Times New Roman" w:hAnsi="Times New Roman"/><w:sz w:val="24"/><w:szCs w:val="24"/></w:rPr><w:t>custodia</w:t></w:r></w:hyperlink><w:r><w:rPr><w:rStyle w:val="style133"/><w:rFonts w:ascii="Times New Roman" w:cs="Times New Roman" w:hAnsi="Times New Roman"/><w:sz w:val="24"/><w:szCs w:val="24"/></w:rPr><w:t xml:space="preserve"> de los </w:t></w:r><w:hyperlink r:id="rId18"><w:r><w:rPr><w:rStyle w:val="style133"/><w:rStyle w:val="style122"/><w:rFonts w:ascii="Times New Roman" w:cs="Times New Roman" w:hAnsi="Times New Roman"/><w:sz w:val="24"/><w:szCs w:val="24"/></w:rPr><w:t>activo</w:t></w:r></w:hyperlink><w:r><w:rPr><w:rStyle w:val="style133"/><w:rFonts w:ascii="Times New Roman" w:cs="Times New Roman" w:hAnsi="Times New Roman"/><w:sz w:val="24"/><w:szCs w:val="24"/></w:rPr><w:t xml:space="preserve">s o elementos patrimoniales; b) salvaguardar los datos y </w:t></w:r><w:hyperlink r:id="rId19"><w:r><w:rPr><w:rStyle w:val="style133"/><w:rStyle w:val="style122"/><w:rFonts w:ascii="Times New Roman" w:cs="Times New Roman" w:hAnsi="Times New Roman"/><w:sz w:val="24"/><w:szCs w:val="24"/></w:rPr><w:t>registro</w:t></w:r></w:hyperlink><w:r><w:rPr><w:rStyle w:val="style133"/><w:rFonts w:ascii="Times New Roman" w:cs="Times New Roman" w:hAnsi="Times New Roman"/><w:sz w:val="24"/><w:szCs w:val="24"/></w:rPr><w:t xml:space="preserve">s </w:t></w:r><w:hyperlink r:id="rId20"><w:r><w:rPr><w:rStyle w:val="style133"/><w:rStyle w:val="style122"/><w:rFonts w:ascii="Times New Roman" w:cs="Times New Roman" w:hAnsi="Times New Roman"/><w:sz w:val="24"/><w:szCs w:val="24"/></w:rPr><w:t>contable</w:t></w:r></w:hyperlink><w:r><w:rPr><w:rStyle w:val="style133"/><w:rFonts w:ascii="Times New Roman" w:cs="Times New Roman" w:hAnsi="Times New Roman"/><w:sz w:val="24"/><w:szCs w:val="24"/></w:rPr><w:t xml:space="preserve">s, para que las                       </w:t></w:r><w:hyperlink r:id="rId21"><w:r><w:rPr><w:rStyle w:val="style133"/><w:rStyle w:val="style122"/><w:rFonts w:ascii="Times New Roman" w:cs="Times New Roman" w:hAnsi="Times New Roman"/><w:sz w:val="24"/><w:szCs w:val="24"/></w:rPr><w:t>cuentas anuales</w:t></w:r></w:hyperlink><w:r><w:rPr><w:rStyle w:val="style133"/><w:rFonts w:ascii="Times New Roman" w:cs="Times New Roman" w:hAnsi="Times New Roman"/><w:sz w:val="24"/><w:szCs w:val="24"/></w:rPr><w:t xml:space="preserve"> o </w:t></w:r><w:hyperlink r:id="rId22"><w:r><w:rPr><w:rStyle w:val="style133"/><w:rStyle w:val="style122"/><w:rFonts w:ascii="Times New Roman" w:cs="Times New Roman" w:hAnsi="Times New Roman"/><w:sz w:val="24"/><w:szCs w:val="24"/></w:rPr><w:t>estados contables</w:t></w:r></w:hyperlink><w:r><w:rPr><w:rStyle w:val="style133"/><w:rFonts w:ascii="Times New Roman" w:cs="Times New Roman" w:hAnsi="Times New Roman"/><w:sz w:val="24"/><w:szCs w:val="24"/></w:rPr><w:t xml:space="preserve"> de síntesis que se elaboren a partir de los mismos sean efectivamente representativos -constituyan   una imagen fiel, de la realidad económico-</w:t></w:r><w:hyperlink r:id="rId23"><w:r><w:rPr><w:rStyle w:val="style133"/><w:rStyle w:val="style122"/><w:rFonts w:ascii="Times New Roman" w:cs="Times New Roman" w:hAnsi="Times New Roman"/><w:sz w:val="24"/><w:szCs w:val="24"/></w:rPr><w:t>financiera</w:t></w:r></w:hyperlink><w:r><w:rPr><w:rStyle w:val="style133"/><w:rFonts w:ascii="Times New Roman" w:cs="Times New Roman" w:hAnsi="Times New Roman"/><w:sz w:val="24"/><w:szCs w:val="24"/></w:rPr><w:t xml:space="preserve"> de la  </w:t></w:r><w:hyperlink r:id="rId24"><w:r><w:rPr><w:rStyle w:val="style133"/><w:rStyle w:val="style122"/><w:rFonts w:ascii="Times New Roman" w:cs="Times New Roman" w:hAnsi="Times New Roman"/><w:sz w:val="24"/><w:szCs w:val="24"/></w:rPr><w:t>empresa</w:t></w:r></w:hyperlink><w:r><w:rPr><w:rStyle w:val="style133"/><w:rFonts w:ascii="Times New Roman" w:cs="Times New Roman" w:hAnsi="Times New Roman"/><w:sz w:val="24"/><w:szCs w:val="24"/></w:rPr><w:t xml:space="preserve">. Habrá de estar diseñado de tal modo que permita detectar </w:t></w:r><w:hyperlink r:id="rId25"><w:r><w:rPr><w:rStyle w:val="style133"/><w:rStyle w:val="style122"/><w:rFonts w:ascii="Times New Roman" w:cs="Times New Roman" w:hAnsi="Times New Roman"/><w:sz w:val="24"/><w:szCs w:val="24"/></w:rPr><w:t>error</w:t></w:r></w:hyperlink><w:r><w:rPr><w:rStyle w:val="style133"/><w:rFonts w:ascii="Times New Roman" w:cs="Times New Roman" w:hAnsi="Times New Roman"/><w:sz w:val="24"/><w:szCs w:val="24"/></w:rPr><w:t xml:space="preserve">es, irregularidades y </w:t></w:r><w:hyperlink r:id="rId26"><w:r><w:rPr><w:rStyle w:val="style133"/><w:rStyle w:val="style122"/><w:rFonts w:ascii="Times New Roman" w:cs="Times New Roman" w:hAnsi="Times New Roman"/><w:sz w:val="24"/><w:szCs w:val="24"/></w:rPr><w:t>fraude</w:t></w:r></w:hyperlink><w:r><w:rPr><w:rStyle w:val="style133"/><w:rFonts w:ascii="Times New Roman" w:cs="Times New Roman" w:hAnsi="Times New Roman"/><w:sz w:val="24"/><w:szCs w:val="24"/></w:rPr><w:t xml:space="preserve">s cometidos en el tratamiento de la información </w:t></w:r><w:hyperlink r:id="rId27"><w:r><w:rPr><w:rStyle w:val="style133"/><w:rStyle w:val="style122"/><w:rFonts w:ascii="Times New Roman" w:cs="Times New Roman" w:hAnsi="Times New Roman"/><w:sz w:val="24"/><w:szCs w:val="24"/></w:rPr><w:t>contable</w:t></w:r></w:hyperlink><w:r><w:rPr><w:rStyle w:val="style133"/><w:rFonts w:ascii="Times New Roman" w:cs="Times New Roman" w:hAnsi="Times New Roman"/><w:sz w:val="24"/><w:szCs w:val="24"/></w:rPr><w:t>... (s.p.)</w:t></w:r></w:p><w:p><w:pPr><w:pStyle w:val="style0"/><w:spacing w:after="360" w:before="360" w:line="360" w:lineRule="auto"/><w:ind w:firstLine="284" w:left="0" w:right="0"/><w:jc w:val="both"/></w:pPr><w:r><w:rPr><w:rFonts w:ascii="Times New Roman" w:cs="Times New Roman" w:hAnsi="Times New Roman"/><w:sz w:val="24"/><w:szCs w:val="24"/></w:rPr><w:t xml:space="preserve">Es así, como el control interno contable debe cumplir con una  serie  de normas     y reglas, con la intención de unificar criterios de obtención y presentación de Información Financiera, encaminada a facilitar la toma de decisiones sobre los recursos financieros e inversiones favorables o no, para la empresa, siendo, en el caso que ocupa esta investigación, las establecidas en el Informe Coso, por ser una herramienta dirigida a mejorar el control interno para evaluar la seguridad razonable de los estados financieros de empresas del sector avícola en estudio. </w:t></w:r></w:p><w:p><w:pPr><w:pStyle w:val="style0"/><w:spacing w:after="360" w:before="360" w:line="360" w:lineRule="auto"/><w:ind w:firstLine="284" w:left="0" w:right="0"/><w:jc w:val="both"/></w:pPr><w:r><w:rPr><w:rFonts w:ascii="Times New Roman" w:cs="Times New Roman" w:hAnsi="Times New Roman"/><w:sz w:val="24"/><w:szCs w:val="24"/></w:rPr><w:t xml:space="preserve">Al hablar sobre el control interno, no se puede obviar la seguridad razonable y al respecto, </w:t></w:r><w:r><w:rPr><w:rFonts w:ascii="Times New Roman" w:cs="Times New Roman" w:hAnsi="Times New Roman"/><w:sz w:val="24"/><w:szCs w:val="24"/><w:lang w:val="es-ES"/></w:rPr><w:t>KPMG (2004), opina lo siguiente:</w:t></w:r></w:p><w:p><w:pPr><w:pStyle w:val="style0"/><w:spacing w:after="480" w:before="360" w:line="240" w:lineRule="auto"/><w:ind w:hanging="0" w:left="1134" w:right="1134"/><w:jc w:val="both"/></w:pPr><w:r><w:rPr><w:rStyle w:val="style129"/><w:rFonts w:ascii="Times New Roman" w:cs="Times New Roman" w:hAnsi="Times New Roman"/><w:sz w:val="24"/><w:szCs w:val="24"/></w:rPr><w:t>El control interno sólo puede aportar un grado razonable de seguridad, no la seguridad total a la dirección de una empresa, ya que existen limitaciones que son propias de todos los sistemas de control interno y la efectividad de la herramienta depende de la habilidad de las personas que lo ejecutan. Dichas limitaciones se deben a que las opiniones sobre las que se basan las decisiones de control pueden ser erróneas. (p. 28).</w:t></w:r></w:p><w:p><w:pPr><w:pStyle w:val="style0"/><w:spacing w:after="0" w:before="360" w:line="360" w:lineRule="auto"/><w:ind w:firstLine="284" w:left="0" w:right="0"/><w:jc w:val="both"/></w:pPr><w:r><w:rPr><w:rFonts w:ascii="Times New Roman" w:cs="Times New Roman" w:hAnsi="Times New Roman"/><w:sz w:val="24"/><w:szCs w:val="24"/><w:lang w:eastAsia="es-VE" w:val="es-ES"/></w:rPr><w:t>Dentro de este contexto, los estados financieros de una entidad pueden                     verse afectados por: cambios contables y errores; dependiendo de la incidencia de estas situaciones, los auditores tendrán el nivel de seguridad razonable en las                 cifras presentadas. En las empresas, deben trabajar durante el ejercicio económico para aumentar el nivel de confianza sobre ellas. Por ello, este estudio pretende evaluar los programas de auditoria interna usados en el Área de Inventarios en una empresa del sector avícola respecto a los componentes del Informe Coso.</w:t></w:r></w:p><w:p><w:pPr><w:pStyle w:val="style0"/><w:spacing w:after="360" w:before="360" w:line="360" w:lineRule="auto"/><w:jc w:val="both"/></w:pPr><w:r><w:rPr><w:rFonts w:ascii="Times New Roman" w:cs="Times New Roman" w:hAnsi="Times New Roman"/><w:b/><w:i/><w:sz w:val="24"/><w:szCs w:val="24"/><w:lang w:val="es-ES"/></w:rPr><w:t>Auditoría Interna</w:t></w:r></w:p><w:p><w:pPr><w:pStyle w:val="style0"/><w:spacing w:after="0" w:before="0" w:line="360" w:lineRule="auto"/><w:ind w:firstLine="284" w:left="0" w:right="0"/><w:jc w:val="both"/></w:pPr><w:r><w:rPr><w:rFonts w:ascii="Times New Roman" w:cs="Times New Roman" w:hAnsi="Times New Roman"/><w:sz w:val="24"/><w:szCs w:val="24"/><w:lang w:eastAsia="es-ES" w:val="es-ES"/></w:rPr><w:t xml:space="preserve">Se destaca el concepto manejado por GestioPolis (2007), en información en línea titulada </w:t></w:r><w:r><w:rPr><w:rFonts w:ascii="Times New Roman" w:cs="Times New Roman" w:hAnsi="Times New Roman"/><w:i/><w:sz w:val="24"/><w:szCs w:val="24"/><w:lang w:eastAsia="es-ES" w:val="es-ES"/></w:rPr><w:t xml:space="preserve">La Auditoría Interna, </w:t></w:r><w:r><w:rPr><w:rFonts w:ascii="Times New Roman" w:cs="Times New Roman" w:hAnsi="Times New Roman"/><w:sz w:val="24"/><w:szCs w:val="24"/><w:lang w:eastAsia="es-ES" w:val="es-ES"/></w:rPr><w:t>donde se destaca que</w:t></w:r><w:r><w:rPr><w:rFonts w:ascii="Times New Roman" w:cs="Times New Roman" w:hAnsi="Times New Roman"/><w:i/><w:sz w:val="24"/><w:szCs w:val="24"/><w:lang w:eastAsia="es-ES" w:val="es-ES"/></w:rPr><w:t>:</w:t></w:r></w:p><w:p><w:pPr><w:pStyle w:val="style0"/><w:spacing w:after="480" w:before="360" w:line="240" w:lineRule="auto"/><w:ind w:hanging="0" w:left="1134" w:right="1134"/><w:jc w:val="both"/></w:pPr><w:r><w:rPr><w:rFonts w:ascii="Times New Roman" w:cs="Times New Roman" w:hAnsi="Times New Roman"/><w:sz w:val="24"/><w:szCs w:val="24"/><w:lang w:eastAsia="es-ES" w:val="es-ES"/></w:rPr><w:t>La Auditoría Interna debe funcionar como una actividad concebida para agregar valor y mejorar las operaciones de una organización, así como contribuir al cumplimiento de sus objetivos y metas; aportando un enfoque sistemático y disciplinado para evaluar y mejorar la eficacia de los procesos de gestión de riesgos, control y dirección. (s.p.).</w:t></w:r></w:p><w:p><w:pPr><w:pStyle w:val="style0"/><w:spacing w:after="360" w:before="0" w:line="360" w:lineRule="auto"/><w:ind w:firstLine="284" w:left="0" w:right="0"/><w:jc w:val="both"/></w:pPr><w:r><w:rPr><w:rFonts w:ascii="Times New Roman" w:cs="Times New Roman" w:hAnsi="Times New Roman"/><w:sz w:val="24"/><w:szCs w:val="24"/><w:lang w:eastAsia="es-ES" w:val="es-ES"/></w:rPr><w:t>Se infiere entonces, que los servicios de Auditoría comprenden la evaluación objetiva de las evidencias, efectuada por auditores internos, para proporcionar una conclusión independiente que permita calificar el cumplimiento de las políticas, normas, disposiciones jurídicas u otros requerimientos legales; respecto a un sistema, proceso, actividad, tarea u otro asunto de la organización a la cual pertenecen.</w:t></w:r></w:p><w:p><w:pPr><w:pStyle w:val="style0"/><w:spacing w:after="360" w:before="360" w:line="360" w:lineRule="auto"/><w:jc w:val="both"/></w:pPr><w:r><w:rPr><w:rFonts w:ascii="Times New Roman" w:cs="Times New Roman" w:hAnsi="Times New Roman"/><w:b/><w:i/><w:sz w:val="24"/><w:szCs w:val="24"/></w:rPr><w:t>Informe Coso</w:t></w:r></w:p><w:p><w:pPr><w:pStyle w:val="style0"/><w:spacing w:after="360" w:before="0" w:line="360" w:lineRule="auto"/><w:ind w:firstLine="284" w:left="0" w:right="0"/><w:jc w:val="both"/></w:pPr><w:r><w:rPr><w:rStyle w:val="style129"/><w:rFonts w:ascii="Times New Roman" w:cs="Times New Roman" w:hAnsi="Times New Roman"/><w:sz w:val="24"/><w:szCs w:val="24"/></w:rPr><w:t xml:space="preserve">Hoy </w:t></w:r><w:r><w:rPr><w:rStyle w:val="style129"/><w:rFonts w:ascii="Times New Roman" w:hAnsi="Times New Roman"/><w:sz w:val="24"/><w:szCs w:val="24"/></w:rPr><w:t xml:space="preserve"> en  día,  la  Información  es  uno de los recursos más preciados en  cualquier </w:t></w:r></w:p><w:p><w:pPr><w:pStyle w:val="style0"/><w:spacing w:after="360" w:before="0" w:line="360" w:lineRule="auto"/><w:jc w:val="both"/></w:pPr><w:r><w:rPr><w:rStyle w:val="style129"/><w:rFonts w:ascii="Times New Roman" w:cs="Times New Roman" w:hAnsi="Times New Roman"/><w:sz w:val="24"/><w:szCs w:val="24"/></w:rPr><w:t>organización. De allí, que utilizar el mencionado informe, permitirá contar con información íntegra, consistente, confiable y oportuna, lo cual es fundamental para que la organización pueda subsistir, desarrollarse y tomar decisiones correctas en el dinámico mundo actual.</w:t></w:r><w:r><w:rPr><w:rStyle w:val="style130"/><w:rFonts w:ascii="Times New Roman" w:hAnsi="Times New Roman"/><w:sz w:val="24"/><w:szCs w:val="24"/></w:rPr><w:t xml:space="preserve">  </w:t></w:r></w:p><w:p><w:pPr><w:pStyle w:val="style0"/><w:spacing w:after="360" w:before="0" w:line="360" w:lineRule="auto"/><w:ind w:firstLine="284" w:left="0" w:right="0"/><w:jc w:val="both"/></w:pPr><w:r><w:rPr><w:rStyle w:val="style130"/><w:rFonts w:ascii="Times New Roman" w:hAnsi="Times New Roman"/><w:sz w:val="24"/><w:szCs w:val="24"/></w:rPr><w:t xml:space="preserve">En control interno, lo último que ha habido es el Informe Coso. Según información extraída de </w:t></w:r><w:r><w:rPr><w:rFonts w:ascii="Times New Roman" w:cs="Times New Roman" w:hAnsi="Times New Roman"/><w:sz w:val="24"/><w:szCs w:val="24"/></w:rPr><w:t xml:space="preserve">Auditoría Interna de la Nación (AIN, 2007),  de Uruguay, en sus </w:t></w:r><w:r><w:rPr><w:rFonts w:ascii="Times New Roman" w:cs="Times New Roman" w:hAnsi="Times New Roman"/><w:i/><w:sz w:val="24"/><w:szCs w:val="24"/></w:rPr><w:t xml:space="preserve">Normas Generales de Control Interno, </w:t></w:r><w:r><w:rPr><w:rStyle w:val="style130"/><w:rFonts w:ascii="Times New Roman" w:hAnsi="Times New Roman"/><w:sz w:val="24"/><w:szCs w:val="24"/></w:rPr><w:t xml:space="preserve">se puedo conocer que  como una forma de solucionar la diversidad de conceptos, definiciones e interpretaciones existentes entorno al control interno, fue  publicado en 1992, en Estados Unidos, el </w:t></w:r><w:r><w:rPr><w:rStyle w:val="style130"/><w:rFonts w:ascii="Times New Roman" w:hAnsi="Times New Roman"/><w:i/><w:sz w:val="24"/><w:szCs w:val="24"/></w:rPr><w:t>Informe COSO</w:t></w:r><w:r><w:rPr><w:rStyle w:val="style130"/><w:rFonts w:ascii="Times New Roman" w:hAnsi="Times New Roman"/><w:sz w:val="24"/><w:szCs w:val="24"/></w:rPr><w:t xml:space="preserve"> </w:t></w:r><w:r><w:rPr><w:rStyle w:val="style130"/><w:rFonts w:ascii="Times New Roman" w:hAnsi="Times New Roman"/><w:sz w:val="24"/><w:szCs w:val="24"/><w:lang w:val="es-ES"/></w:rPr><w:t xml:space="preserve">sobre control interno (COSO: Committee of Sponsoring Organizations of the Treadway Commission), y fue elaborado por un </w:t></w:r><w:r><w:rPr><w:rStyle w:val="style130"/><w:rFonts w:ascii="Times New Roman" w:hAnsi="Times New Roman"/><w:sz w:val="24"/><w:szCs w:val="24"/></w:rPr><w:t>grupo de trabajo constituido por representantes de cinco organismos profesionales, que son:</w:t></w:r></w:p><w:p><w:pPr><w:pStyle w:val="style0"/><w:spacing w:after="360" w:before="0" w:line="360" w:lineRule="auto"/><w:ind w:firstLine="284" w:left="0" w:right="0"/><w:jc w:val="both"/></w:pPr><w:r><w:rPr><w:rStyle w:val="style130"/><w:rFonts w:ascii="Times New Roman" w:cs="Times New Roman" w:hAnsi="Times New Roman"/><w:sz w:val="24"/><w:szCs w:val="24"/></w:rPr><w:t>1. AAA: Asociación Americana de Contadores.</w:t></w:r></w:p><w:p><w:pPr><w:pStyle w:val="style0"/><w:spacing w:after="360" w:before="0" w:line="360" w:lineRule="auto"/><w:ind w:firstLine="284" w:left="0" w:right="0"/><w:jc w:val="both"/></w:pPr><w:r><w:rPr><w:rStyle w:val="style130"/><w:rFonts w:ascii="Times New Roman" w:cs="Times New Roman" w:hAnsi="Times New Roman"/><w:sz w:val="24"/><w:szCs w:val="24"/></w:rPr><w:t>2. AICPA: Instituto Americano de Contadores Públicos Autorizados.</w:t></w:r></w:p><w:p><w:pPr><w:pStyle w:val="style0"/><w:spacing w:after="360" w:before="0" w:line="360" w:lineRule="auto"/><w:ind w:firstLine="284" w:left="0" w:right="0"/><w:jc w:val="both"/></w:pPr><w:r><w:rPr><w:rStyle w:val="style130"/><w:rFonts w:ascii="Times New Roman" w:cs="Times New Roman" w:hAnsi="Times New Roman"/><w:sz w:val="24"/><w:szCs w:val="24"/></w:rPr><w:t>3. FEI: Instituto de Ejecutivos Financieros.</w:t></w:r></w:p><w:p><w:pPr><w:pStyle w:val="style0"/><w:spacing w:after="360" w:before="0" w:line="360" w:lineRule="auto"/><w:ind w:firstLine="284" w:left="0" w:right="0"/><w:jc w:val="both"/></w:pPr><w:r><w:rPr><w:rStyle w:val="style130"/><w:rFonts w:ascii="Times New Roman" w:cs="Times New Roman" w:hAnsi="Times New Roman"/><w:sz w:val="24"/><w:szCs w:val="24"/></w:rPr><w:t>4. IIA: Instituto de Auditores Internos.</w:t></w:r></w:p><w:p><w:pPr><w:pStyle w:val="style0"/><w:spacing w:after="360" w:before="0" w:line="360" w:lineRule="auto"/><w:ind w:firstLine="284" w:left="0" w:right="0"/><w:jc w:val="both"/></w:pPr><w:r><w:rPr><w:rStyle w:val="style130"/><w:rFonts w:ascii="Times New Roman" w:cs="Times New Roman" w:hAnsi="Times New Roman"/><w:sz w:val="24"/><w:szCs w:val="24"/></w:rPr><w:t>5. IMA: Instituto de Contadores Gerenciales.</w:t></w:r></w:p><w:p><w:pPr><w:pStyle w:val="style0"/><w:spacing w:after="360" w:before="0" w:line="360" w:lineRule="auto"/><w:ind w:firstLine="284" w:left="0" w:right="0"/><w:jc w:val="both"/></w:pPr><w:r><w:rPr><w:rStyle w:val="style130"/><w:rFonts w:ascii="Times New Roman" w:cs="Times New Roman" w:hAnsi="Times New Roman"/><w:sz w:val="24"/><w:szCs w:val="24"/></w:rPr><w:t>Asimismo, se conoció en la fuente antes nombrada, que los objetivos de dicho Informe fueron:</w:t></w:r></w:p><w:p><w:pPr><w:pStyle w:val="style0"/><w:spacing w:after="360" w:before="0" w:line="360" w:lineRule="auto"/><w:ind w:firstLine="284" w:left="0" w:right="0"/><w:jc w:val="both"/></w:pPr><w:r><w:rPr><w:rStyle w:val="style130"/><w:rFonts w:ascii="Times New Roman" w:cs="Times New Roman" w:hAnsi="Times New Roman"/><w:sz w:val="24"/><w:szCs w:val="24"/></w:rPr><w:t>- Acordar una definición de Control Interno que sea aceptada como un marco común que satisfaga las necesidades de todos los sectores.</w:t></w:r></w:p><w:p><w:pPr><w:pStyle w:val="style0"/><w:spacing w:after="360" w:before="0" w:line="360" w:lineRule="auto"/><w:ind w:firstLine="284" w:left="0" w:right="0"/><w:jc w:val="both"/></w:pPr><w:r><w:rPr><w:rStyle w:val="style130"/><w:rFonts w:ascii="Times New Roman" w:cs="Times New Roman" w:hAnsi="Times New Roman"/><w:sz w:val="24"/><w:szCs w:val="24"/></w:rPr><w:t xml:space="preserve">-  Aportar una estructura de Control Interno que facilite la evaluación de  cualquier </w:t></w:r><w:r><w:rPr><w:rStyle w:val="style130"/><w:rFonts w:ascii="Times New Roman" w:hAnsi="Times New Roman"/><w:sz w:val="24"/><w:szCs w:val="24"/></w:rPr><w:t>sistema en cualquier organización.</w:t></w:r></w:p><w:p><w:pPr><w:pStyle w:val="style0"/><w:spacing w:after="360" w:before="0" w:line="360" w:lineRule="auto"/><w:ind w:firstLine="284" w:left="0" w:right="0"/><w:jc w:val="both"/></w:pPr><w:r><w:rPr><w:rStyle w:val="style130"/><w:rFonts w:ascii="Times New Roman" w:hAnsi="Times New Roman"/><w:sz w:val="24"/><w:szCs w:val="24"/></w:rPr><w:t>Aunado a ésto, en la citada fuente se  conoció que el Informe Coso constituye un gran avance al acordar una definición respecto al concepto de control interno, logrando definir un marco conceptual común y por ende, se constituye una visión integradora del control interno y en cuanto a la estructura de este Informe, se halló que se conforma en cuatro partes, las cuales son:</w:t></w:r></w:p><w:p><w:pPr><w:pStyle w:val="style0"/><w:spacing w:after="360" w:before="0" w:line="360" w:lineRule="auto"/><w:ind w:firstLine="284" w:left="0" w:right="0"/><w:jc w:val="both"/></w:pPr><w:r><w:rPr><w:rStyle w:val="style130"/><w:rFonts w:ascii="Times New Roman" w:hAnsi="Times New Roman"/><w:sz w:val="24"/><w:szCs w:val="24"/></w:rPr><w:t>1. Resumen Ejecutivo: Visión de alto nivel sobre la estructura  conceptual  del control interno, dirigido a directores ejecutivos, miembros del consejo, legisladores.</w:t></w:r></w:p><w:p><w:pPr><w:pStyle w:val="style0"/><w:spacing w:after="360" w:before="0" w:line="360" w:lineRule="auto"/><w:ind w:firstLine="284" w:left="0" w:right="0"/><w:jc w:val="both"/></w:pPr><w:r><w:rPr><w:rStyle w:val="style130"/><w:rFonts w:ascii="Times New Roman" w:hAnsi="Times New Roman"/><w:sz w:val="24"/><w:szCs w:val="24"/></w:rPr><w:t>2. Estructura Conceptual: Define control interno, describe sus componentes y proporciona criterios para que Administradores, Consejeros y otros, puedan valorar sus sistemas de control.</w:t></w:r></w:p><w:p><w:pPr><w:pStyle w:val="style0"/><w:spacing w:after="360" w:before="0" w:line="360" w:lineRule="auto"/><w:ind w:firstLine="284" w:left="0" w:right="0"/><w:jc w:val="both"/></w:pPr><w:r><w:rPr><w:rStyle w:val="style130"/><w:rFonts w:ascii="Times New Roman" w:hAnsi="Times New Roman"/><w:sz w:val="24"/><w:szCs w:val="24"/></w:rPr><w:t>3. Reportes a Partes Externas: Es un documento suplementario que proporciona orientación a aquellas entidades que publican informes sobre control interno, además de la preparación de estados financieros.</w:t></w:r></w:p><w:p><w:pPr><w:pStyle w:val="style0"/><w:spacing w:after="360" w:before="0" w:line="360" w:lineRule="auto"/><w:ind w:firstLine="284" w:left="0" w:right="0"/><w:jc w:val="both"/></w:pPr><w:r><w:rPr><w:rStyle w:val="style130"/><w:rFonts w:ascii="Times New Roman" w:hAnsi="Times New Roman"/><w:sz w:val="24"/><w:szCs w:val="24"/></w:rPr><w:t>4. Herramientas de evaluación: Proporciona materiales que se pueden usar en la realización de una evaluación de un sistema de control interno.</w:t></w:r></w:p><w:p><w:pPr><w:pStyle w:val="style0"/><w:spacing w:after="360" w:before="0" w:line="360" w:lineRule="auto"/><w:ind w:firstLine="284" w:left="0" w:right="0"/><w:jc w:val="both"/></w:pPr><w:r><w:rPr><w:rStyle w:val="style130"/><w:rFonts w:ascii="Times New Roman" w:hAnsi="Times New Roman"/><w:sz w:val="24"/><w:szCs w:val="24"/></w:rPr><w:t>En resumidas cuentas, el Informe Coso representa un novedoso manual de control interno que puede ser implementado por todas las organizaciones públicas y privadas, donde la interrelación de sus cinco componentes (</w:t></w:r><w:r><w:rPr><w:rFonts w:ascii="Times New Roman" w:cs="Times New Roman" w:hAnsi="Times New Roman"/><w:sz w:val="24"/><w:szCs w:val="24"/></w:rPr><w:t>Ambiente de Control</w:t></w:r><w:r><w:rPr><w:rFonts w:ascii="Times New Roman" w:cs="Times New Roman" w:hAnsi="Times New Roman"/><w:sz w:val="24"/><w:szCs w:val="24"/><w:lang w:val="es-ES"/></w:rPr><w:t>; Evaluación de Riesgo; Actividades de Control; Información y Comunicación; y Actividades de Monitoreo</w:t></w:r><w:r><w:rPr><w:rStyle w:val="style130"/><w:rFonts w:ascii="Times New Roman" w:hAnsi="Times New Roman"/><w:sz w:val="24"/><w:szCs w:val="24"/></w:rPr><w:t xml:space="preserve">) genera una sinergia conformando un sistema integrado que responde dinámicamente a los cambios del entorno, atendiendo a las necesidades gerenciales fundamentales, entrelazándose los controles a las actividades operativas como un sistema, cuya efectividad se acrecienta al incorporarse a la infraestructura y                formar parte de la esencia de la institución para fomentar la calidad, las iniciativas             y la delegación de poderes, evitando gastos innecesarios y por ende, generando respuestas ágiles ante circunstancias cambiantes.        </w:t></w:r></w:p><w:p><w:pPr><w:pStyle w:val="style0"/><w:spacing w:after="360" w:before="360" w:line="360" w:lineRule="auto"/><w:jc w:val="both"/></w:pPr><w:r><w:rPr><w:rFonts w:ascii="Times New Roman" w:cs="Times New Roman" w:hAnsi="Times New Roman"/><w:b/><w:i/><w:sz w:val="24"/><w:szCs w:val="24"/></w:rPr><w:t xml:space="preserve">Programas de Auditoría </w:t></w:r></w:p><w:p><w:pPr><w:pStyle w:val="style162"/><w:spacing w:after="0" w:before="0" w:line="360" w:lineRule="auto"/><w:ind w:firstLine="284" w:left="0" w:right="0"/><w:jc w:val="both"/></w:pPr><w:r><w:rPr><w:lang w:val="es-ES"/></w:rPr><w:t xml:space="preserve">Al respecto, Alatrista (2009), en  su  sección  </w:t></w:r><w:hyperlink r:id="rId28"><w:r><w:rPr><w:rStyle w:val="style122"/><w:lang w:val="es-ES"/></w:rPr><w:t>Ética  y  Contabilidad</w:t></w:r></w:hyperlink><w:r><w:rPr><w:lang w:val="es-ES"/></w:rPr><w:t xml:space="preserve">  de  Estados </w:t></w:r></w:p><w:p><w:pPr><w:pStyle w:val="style162"/><w:spacing w:after="0" w:before="0" w:line="360" w:lineRule="auto"/><w:jc w:val="both"/></w:pPr><w:r><w:rPr><w:lang w:val="es-ES"/></w:rPr><w:t>Financieros, menciona que el programa de Auditoría:</w:t></w:r></w:p><w:p><w:pPr><w:pStyle w:val="style0"/><w:spacing w:after="480" w:before="360" w:line="240" w:lineRule="auto"/><w:ind w:hanging="0" w:left="1134" w:right="1134"/><w:jc w:val="both"/></w:pPr><w:r><w:rPr><w:rFonts w:ascii="Times New Roman" w:cs="Times New Roman" w:hAnsi="Times New Roman"/><w:sz w:val="24"/><w:szCs w:val="24"/></w:rPr><w:t>Es el procedimiento a seguir, en el examen a realizarse, el mismo que es planeado y elaborado con anticipación y debe ser de contenido flexible, sencillo y conciso, de tal manera que los procedimientos empleados en cada Auditoría estén de acuerdo con las circunstancias del examen... (s.p).</w:t></w:r></w:p><w:p><w:pPr><w:pStyle w:val="style162"/><w:spacing w:after="360" w:before="0" w:line="360" w:lineRule="auto"/><w:ind w:firstLine="284" w:left="0" w:right="0"/><w:jc w:val="both"/></w:pPr><w:r><w:rPr><w:lang w:val="es-ES"/></w:rPr><w:t>Sin duda alguna, se evidencia la importancia de contar con programas para que sean la guía del trabajo a desarrollar, bien sea con auditoría interna o externa, ya que a través de cada programa de auditoría, el auditor adquiere control sobre el desarrollo del examen, pues éstos, contienen los objetivos de la auditoría para cada área;  además de ser una guía para los asistentes, sirven para efectuar una adecuada supervisión sobre los mismos, permitiendo también,  determinar el tiempo real de ejecución de cada procedimiento para compararlo con el estimado y así, servir                 de pauta para la planeación de las próximas auditorías, así mismo, permite conocer en cualquier  momento  el  estado  de  adelanto  del  trabajo,  ayudando  a  la   toma   de decisiones sobre la labor pendiente por realizar.</w:t></w:r></w:p><w:p><w:pPr><w:pStyle w:val="style0"/><w:spacing w:after="0" w:before="360" w:line="360" w:lineRule="auto"/><w:jc w:val="both"/></w:pPr><w:r><w:rPr><w:rFonts w:ascii="Times New Roman" w:cs="Times New Roman" w:hAnsi="Times New Roman"/><w:b/><w:i/><w:sz w:val="24"/><w:szCs w:val="24"/></w:rPr><w:t>Sector Avícola en Venezuela</w:t></w:r></w:p><w:p><w:pPr><w:pStyle w:val="style0"/><w:spacing w:after="0" w:before="360" w:line="360" w:lineRule="auto"/><w:ind w:firstLine="284" w:left="0" w:right="0"/><w:jc w:val="both"/></w:pPr><w:r><w:rPr><w:rFonts w:ascii="Times New Roman" w:cs="Times New Roman" w:hAnsi="Times New Roman"/><w:sz w:val="24"/><w:szCs w:val="24"/></w:rPr><w:t xml:space="preserve">El  sector avícola es vital en la economía del país, siendo una opción importante en </w:t></w:r></w:p><w:p><w:pPr><w:pStyle w:val="style0"/><w:spacing w:after="0" w:before="360" w:line="360" w:lineRule="auto"/><w:jc w:val="both"/></w:pPr><w:r><w:rPr><w:rFonts w:ascii="Times New Roman" w:cs="Times New Roman" w:hAnsi="Times New Roman"/><w:sz w:val="24"/><w:szCs w:val="24"/></w:rPr><w:t>la generación de fuentes de trabajo, participa activamente en la capacitación y profesionalización de avicultores y contribuye con la sociedad en general, aportando productos nutritivos, sanos, de bajo costo para una alimentación balanceada y económica de la población. Con respecto a ésto, el C</w:t></w:r><w:r><w:rPr><w:rFonts w:ascii="Times New Roman" w:cs="Times New Roman" w:hAnsi="Times New Roman"/><w:bCs/><w:iCs/><w:sz w:val="24"/><w:szCs w:val="24"/><w:shd w:fill="FFFFFF" w:val="clear"/></w:rPr><w:t>entro de Investigaciones Agroalimentarias (CIAAL, 2007), refiere que:</w:t></w:r></w:p><w:p><w:pPr><w:pStyle w:val="style0"/><w:spacing w:after="480" w:before="360" w:line="240" w:lineRule="auto"/><w:ind w:hanging="0" w:left="1134" w:right="1134"/><w:jc w:val="both"/></w:pPr><w:r><w:rPr><w:rFonts w:ascii="Times New Roman" w:cs="Times New Roman" w:hAnsi="Times New Roman"/><w:sz w:val="24"/><w:szCs w:val="24"/></w:rPr><w:t>El sector avícola es uno de los sectores productivos                    más importantes de Venezuela y para el cual resulta                       de vital importancia la medición de la productividad, ya              que debe hacer un uso eficiente de sus recursos para                          así poder mantener unos costos  que  le permitan fijar                     los precios cumpliendo con las regulaciones establecidas             por el gobierno nacional y obtener el nivel de rentabilidad esperado. (p. 4).</w:t></w:r></w:p><w:p><w:pPr><w:pStyle w:val="style0"/><w:spacing w:after="0" w:before="360" w:line="360" w:lineRule="auto"/><w:ind w:firstLine="284" w:left="0" w:right="0"/><w:jc w:val="both"/></w:pPr><w:r><w:rPr><w:rFonts w:ascii="Times New Roman" w:cs="Times New Roman" w:hAnsi="Times New Roman"/><w:sz w:val="24"/><w:szCs w:val="24"/></w:rPr><w:t xml:space="preserve">Es por ello, que la avicultura, que es en sí, la parte productiva de este importante sector económico, representa una oportunidad de desarrollo para las economías empresariales. Es importante resaltar, que dicha producción se consigue sobre la base de industrias que integran de forma eficaz las diferentes áreas de trabajo: genética, sanidad, nutrición, manejo, bienestar, calidad del producto e incluso con frecuencia, la transformación y la comercialización. Siendo así, es relevante que las empresas avícolas incluyan el control interno en su ámbito financiero, especialmente, empleando el Informe Coso, a fin de sumarse a las nuevas exigencias empresariales  y con ésto, contar con información fidedigna y oportuna para la toma decisiones correctas, lo que a su vez, permitirá el crecimiento de sus actividades en un rubro que es vital para el país. </w:t></w:r></w:p><w:p><w:pPr><w:pStyle w:val="style0"/><w:spacing w:after="0" w:before="360" w:line="360" w:lineRule="auto"/><w:jc w:val="both"/></w:pPr><w:r><w:rPr><w:rFonts w:ascii="Times New Roman" w:cs="Times New Roman" w:hAnsi="Times New Roman"/><w:b/><w:i/><w:sz w:val="24"/><w:szCs w:val="24"/></w:rPr><w:t>Inventario</w:t></w:r></w:p><w:p><w:pPr><w:pStyle w:val="style0"/><w:spacing w:after="0" w:before="360" w:line="360" w:lineRule="auto"/><w:ind w:firstLine="284" w:left="0" w:right="0"/><w:jc w:val="both"/></w:pPr><w:r><w:rPr><w:rFonts w:ascii="Times New Roman" w:cs="Times New Roman" w:hAnsi="Times New Roman"/><w:sz w:val="24"/><w:szCs w:val="24"/></w:rPr><w:t>Los inventarios se ubican en el Balance General, en las cuentas de activos y se les considera circulante realizable, porque se encuentran en constante movimiento y pueden convertirse en dinero en un lapso menor o igual al del ejercicio económico de la empresa. Según, Matalobos (citado en Romero, 2012), inventarios: “es la cantidad de bienes que una empresa mantiene en existencia en un momento dado” (p. 3).</w:t></w:r></w:p><w:p><w:pPr><w:pStyle w:val="style0"/><w:spacing w:after="0" w:before="360" w:line="360" w:lineRule="auto"/><w:ind w:firstLine="284" w:left="0" w:right="0"/><w:jc w:val="both"/></w:pPr><w:r><w:rPr><w:rFonts w:ascii="Times New Roman" w:cs="Times New Roman" w:hAnsi="Times New Roman"/><w:sz w:val="24"/><w:szCs w:val="24"/></w:rPr><w:t>Por otra parte, se puede decir que los inventarios son bienes tangibles que tienen las organizaciones para la venta en el curso ordinario del negocio o para ser consumidos en la producción de bienes o servicios para su posterior comercialización. Éstos comprenden, además de las materias primas, productos en proceso y productos terminados o mercancías para la venta, los materiales, repuestos y accesorios para ser consumidos en la producción de bienes fabricados para                      la venta o en la prestación de servicios; empaques y envases y los inventarios                   en tránsito. La base de toda organización comercial es la compra y venta de bienes              o servicios; por ello, es importante el manejo del inventario por parte de la misma,           ya que este manejo le permitirá mantener el control oportuno, así como también conocer al final del período contable un estado confiable de la situación económica  de la empresa.</w:t></w:r></w:p><w:p><w:pPr><w:pStyle w:val="style0"/><w:spacing w:after="0" w:before="360" w:line="360" w:lineRule="auto"/><w:ind w:firstLine="284" w:left="0" w:right="0"/><w:jc w:val="both"/></w:pPr><w:r><w:rPr><w:rFonts w:ascii="Times New Roman" w:cs="Times New Roman" w:hAnsi="Times New Roman"/><w:sz w:val="24"/><w:szCs w:val="24"/></w:rPr><w:t xml:space="preserve">Dentro de esta perspectiva, el inventario constituye las partidas del activo corriente que están listas para la venta, es decir, toda aquella mercancía que posee una empresa en el almacén valorada al costo de adquisición, para la venta o actividades productivas. </w:t></w:r></w:p><w:p><w:pPr><w:pStyle w:val="style0"/><w:spacing w:after="0" w:before="360" w:line="360" w:lineRule="auto"/><w:ind w:firstLine="284" w:left="0" w:right="0"/><w:jc w:val="both"/></w:pPr><w:r><w:rPr><w:rFonts w:ascii="Times New Roman" w:cs="Times New Roman" w:hAnsi="Times New Roman"/><w:b/><w:sz w:val="24"/><w:szCs w:val="24"/></w:rPr><w:t>Importancia de los Inventarios</w:t></w:r></w:p><w:p><w:pPr><w:pStyle w:val="style0"/><w:spacing w:after="0" w:before="360" w:line="360" w:lineRule="auto"/><w:ind w:firstLine="284" w:left="0" w:right="0"/><w:jc w:val="both"/></w:pPr><w:r><w:rPr><w:rFonts w:ascii="Times New Roman" w:cs="Times New Roman" w:hAnsi="Times New Roman"/><w:sz w:val="24"/><w:szCs w:val="24"/></w:rPr><w:t>Los  inventarios   constituyen   frecuentemente   la   partida  de   inversión   más importante del activo circulante de la empresa en comparación con el resto de los activos, es por ello, que las empresas prestan una atención especial a este punto, ya que un buen manejo de los inventarios determina la actuación futura de la organización. Al respecto, Gitman (citado en Romero, 2012: 135), señala que:</w:t></w:r></w:p><w:p><w:pPr><w:pStyle w:val="style0"/><w:spacing w:after="480" w:before="360" w:line="240" w:lineRule="auto"/><w:ind w:hanging="0" w:left="1134" w:right="1134"/><w:jc w:val="both"/></w:pPr><w:r><w:rPr><w:rFonts w:ascii="Times New Roman" w:cs="Times New Roman" w:hAnsi="Times New Roman"/><w:sz w:val="24"/><w:szCs w:val="24"/></w:rPr><w:t xml:space="preserve">La planeación y el control de los inventarios, constituye una actividad bastante importante y compleja, ya que hay que enfrentarse a intereses y consideraciones en conflicto por las múltiples incertidumbres que encierra. Su planeación y ejecución implica la participación activa de varios segmentos de la organización, tales como: ventas, finanzas, compras, producción, contabilidad, etc., de los cuales a su vez genera todo un cúmulo de información que por sus dimensiones ejercen gran presión en la forma de decisión en cuanto a todo lo concerniente a los inventarios de la empresa. </w:t></w:r></w:p><w:p><w:pPr><w:pStyle w:val="style0"/><w:spacing w:after="0" w:before="360" w:line="360" w:lineRule="auto"/><w:ind w:firstLine="284" w:left="0" w:right="0"/><w:jc w:val="both"/></w:pPr><w:r><w:rPr><w:rFonts w:ascii="Times New Roman" w:cs="Times New Roman" w:hAnsi="Times New Roman"/><w:sz w:val="24"/><w:szCs w:val="24"/></w:rPr><w:t>Por otra parte, su mal funcionamiento acarrea un desequilibrio total en los niveles de inventario, generando una sobre inversión o carencia de los mismos en el momento requerido. Cuando se compra en exceso, en cantidad o en tiempo, se está haciendo mal uso del dinero de la empresa, del mismo modo, cuando no se compra lo suficiente, se está asumiendo un riesgo demasiado grande, que puede significar dejar de vender o peor aún, paralizar la producción.</w:t></w:r></w:p><w:p><w:pPr><w:pStyle w:val="style0"/><w:spacing w:after="0" w:before="360" w:line="360" w:lineRule="auto"/><w:jc w:val="both"/></w:pPr><w:r><w:rPr><w:rFonts w:ascii="Times New Roman" w:cs="Times New Roman" w:hAnsi="Times New Roman"/><w:b/><w:sz w:val="24"/><w:szCs w:val="24"/></w:rPr><w:t>Bases Legales</w:t></w:r></w:p><w:p><w:pPr><w:pStyle w:val="style0"/><w:spacing w:after="0" w:before="360" w:line="360" w:lineRule="auto"/><w:ind w:firstLine="284" w:left="0" w:right="0"/><w:jc w:val="both"/></w:pPr><w:r><w:rPr><w:rFonts w:ascii="Times New Roman" w:cs="Times New Roman" w:hAnsi="Times New Roman"/><w:sz w:val="24"/><w:szCs w:val="24"/></w:rPr><w:t xml:space="preserve">Estas  bases  legales  están estructuradas por un conjunto de órdenes legales  (leyes, ordenanzas, providencias administrativas, entre otros), con la finalidad de afianzar  las bases teóricas y objetivos planteados en la investigación. Según Duarte y Parra (2012): </w:t></w:r></w:p><w:p><w:pPr><w:pStyle w:val="style0"/><w:spacing w:after="480" w:before="360" w:line="240" w:lineRule="auto"/><w:ind w:hanging="0" w:left="1134" w:right="1134"/><w:jc w:val="both"/></w:pPr><w:r><w:rPr><w:rFonts w:ascii="Times New Roman" w:cs="Times New Roman" w:hAnsi="Times New Roman"/><w:sz w:val="24"/><w:szCs w:val="24"/></w:rPr><w:t xml:space="preserve">La mayoría de los trabajos finales de investigación o tesis doctorales contemplan en los lineamientos para su elaboración la incorporación del basamento jurídico que sustenta el fenómeno de estudio. Por ello, el  o la investigador (a), debe hacer una revisión documental de todas las leyes, reglamentos, normativas y resoluciones, partiendo siempre en el caso venezolano de la Constitución de la República Bolivariana de Venezuela, seguida por la ley orgánica que le corresponde, según  el área del estudio, hasta los reglamentos o normativas institucionales que establecen su operatividad, es decir, de lo general a lo particular. (p. 59). </w:t></w:r></w:p><w:p><w:pPr><w:pStyle w:val="style0"/><w:spacing w:after="0" w:before="360" w:line="360" w:lineRule="auto"/><w:ind w:firstLine="284" w:left="0" w:right="0"/><w:jc w:val="both"/></w:pPr><w:r><w:rPr><w:rFonts w:ascii="Times New Roman" w:cs="Times New Roman" w:hAnsi="Times New Roman"/><w:sz w:val="24"/><w:szCs w:val="24"/></w:rPr><w:t>Dentro de este contexto, las bases legales son importantes para dar a conocer el aspecto legal que sustenta el estudio a realizar, por ello, se deben plasmar                  algunos artículos reglamentarios que se vinculan con el tema tratado y la relación existente entre  ambos. Con el  propósito  de sustentar la presente investigación                    en el marco legal, se  tomó como punto de referencia cierta información  de la Constitución de la  República Bolivariana de Venezuela  (2009), enmienda Nº 1;  del Código de Comercio de Venezuela (1955); de la Ley de Ejercicio de la Contaduría                   Pública (1973); y del Código de Ética Profesional del Contador Público Venezolano (1996). En tal sentido, establece la Constitución de la República Bolivariana de Venezuela (2009), Enmienda Nº 1, en su título De los Derechos Económicos, Artículo 112, que:</w:t></w:r></w:p><w:p><w:pPr><w:pStyle w:val="style0"/><w:spacing w:after="480" w:before="360" w:line="240" w:lineRule="auto"/><w:ind w:hanging="0" w:left="1134" w:right="1134"/><w:jc w:val="both"/></w:pPr><w:r><w:rPr><w:rFonts w:ascii="Times New Roman" w:cs="Times New Roman" w:hAnsi="Times New Roman"/><w:sz w:val="24"/><w:szCs w:val="24"/></w:rPr><w:t>Todas las personas pueden dedicarse libremente a la actividad económica de su preferencia, sin más limitaciones que las previstas en esta Constitución y las que establezcan las leyes, por razones de desarrollo humano, seguridad, sanidad, protección del ambiente u otras de interés social. El Estado promoverá la iniciativa privada, garantizando la creación y justa distribución de la riqueza, así como la producción de bienes y servicios que satisfagan las necesidades de la población, la libertad de trabajo, empresa, comercio, industria, sin perjuicio de su facultad para dictar medidas para planificar, racionalizar y regular la economía e impulsar el desarrollo integral del país.</w:t></w:r></w:p><w:p><w:pPr><w:pStyle w:val="style0"/><w:spacing w:after="0" w:before="360" w:line="360" w:lineRule="auto"/><w:ind w:firstLine="284" w:left="0" w:right="0"/><w:jc w:val="both"/></w:pPr><w:r><w:rPr><w:rFonts w:ascii="Times New Roman" w:cs="Times New Roman" w:hAnsi="Times New Roman"/><w:sz w:val="24"/><w:szCs w:val="24"/></w:rPr><w:t xml:space="preserve">Según  este  artículo,  se   otorga   libertad   plena   a   las   personas   naturales   de consolidarse  como personas jurídicas (empresas) para efectuar actividades lícitas de comercio, partiendo de las normativas legales vigentes para su puesta en funcionamiento, contribuyendo de esta manera, con el crecimiento económico y desarrollo del país. </w:t></w:r></w:p><w:p><w:pPr><w:pStyle w:val="style0"/><w:spacing w:after="0" w:before="360" w:line="360" w:lineRule="auto"/><w:ind w:firstLine="284" w:left="0" w:right="0"/><w:jc w:val="both"/></w:pPr><w:r><w:rPr><w:rFonts w:ascii="Times New Roman" w:cs="Times New Roman" w:hAnsi="Times New Roman"/><w:sz w:val="24"/><w:szCs w:val="24"/></w:rPr><w:t xml:space="preserve">Con relación al Código de Comercio de Venezuela  (1955),  éste  estipula  en su Sección II, De las Obligaciones de los Comerciantes, en su Parágrafo 3, titulado De la Contabilidad Mercantil, en su Artículo 32, que: </w:t></w:r></w:p><w:p><w:pPr><w:pStyle w:val="style0"/><w:spacing w:after="480" w:before="360" w:line="240" w:lineRule="auto"/><w:ind w:hanging="0" w:left="1134" w:right="1134"/><w:jc w:val="both"/></w:pPr><w:r><w:rPr><w:rFonts w:ascii="Times New Roman" w:cs="Times New Roman" w:hAnsi="Times New Roman"/><w:sz w:val="24"/><w:szCs w:val="24"/></w:rPr><w:t>Todo comerciante debe llevar en idioma castellano su contabilidad, la cual comprenderá, obligatoriamente,                         el Libro Diario, el Libro Mayor y el de Inventarios. Podrá llevar, además, todos los libros auxiliares que estimara conveniente para el mayor orden y claridad de sus operaciones.</w:t></w:r></w:p><w:p><w:pPr><w:pStyle w:val="style0"/><w:spacing w:after="0" w:before="360" w:line="360" w:lineRule="auto"/><w:ind w:firstLine="284" w:left="0" w:right="0"/><w:jc w:val="both"/></w:pPr><w:r><w:rPr><w:rFonts w:ascii="Times New Roman" w:cs="Times New Roman" w:hAnsi="Times New Roman"/><w:sz w:val="24"/><w:szCs w:val="24"/></w:rPr><w:t>Se infiere, que este artículo decreta la obligatoriedad que tiene todo comerciante de llevar los referidos libros en lenguaje castellano, pues es el usado en Venezuela; en dichos libros deberán registrar operaciones pertinentes sobre su actividad comercial, tales como: gastos, compras, ventas, entre otras, lo cual es necesario para la contabilización de éstas, además, es fundamental para contribuir con el buen control interno de las empresas y la toma de decisiones.</w:t></w:r></w:p><w:p><w:pPr><w:pStyle w:val="style0"/><w:spacing w:after="0" w:before="360" w:line="360" w:lineRule="auto"/><w:ind w:firstLine="284" w:left="0" w:right="0"/><w:jc w:val="both"/></w:pPr><w:r><w:rPr><w:rFonts w:ascii="Times New Roman" w:cs="Times New Roman" w:hAnsi="Times New Roman"/><w:sz w:val="24"/><w:szCs w:val="24"/></w:rPr><w:t>En lo que respecta a la Ley de Ejercicio de la Contaduría Pública (1973), ésta dispone en su Capítulo III, titulado Del Ejercicio Profesional, Artículo 7, que:</w:t></w:r></w:p><w:p><w:pPr><w:pStyle w:val="style0"/><w:spacing w:after="0" w:before="360" w:line="240" w:lineRule="auto"/><w:ind w:hanging="0" w:left="1134" w:right="1134"/><w:jc w:val="both"/></w:pPr><w:r><w:rPr><w:rFonts w:ascii="Times New Roman" w:cs="Times New Roman" w:hAnsi="Times New Roman"/><w:sz w:val="24"/><w:szCs w:val="24"/></w:rPr><w:t>Los servicios profesionales del Contador Público serán requeridos en todos los casos en que las Leyes lo exijan y muy especialmente en los siguientes: a) Para auditar o examinar libros o registros de contabilidad, documentos conexos y estados financieros de empresas legalmente establecidas en el país, así como el dictamen sobre los mismos cuando dichos documentos sirvan a fines judiciales o administrativos. Asimismo será necesaria la intervención de un contador público cuando los mismos documentos sean requeridos a dichas empresas por instituciones financieras, bancarias o crediticias, en el cumplimiento de su objeto social;…</w:t></w:r></w:p><w:p><w:pPr><w:pStyle w:val="style0"/><w:spacing w:after="0" w:before="360" w:line="360" w:lineRule="auto"/><w:ind w:firstLine="284" w:left="0" w:right="0"/><w:jc w:val="both"/></w:pPr><w:r><w:rPr><w:rFonts w:ascii="Times New Roman" w:cs="Times New Roman" w:hAnsi="Times New Roman"/><w:sz w:val="24"/><w:szCs w:val="24"/></w:rPr><w:t xml:space="preserve">El referido artículo  delega  potestad auditora a los Contadores Públicos, debido a </w:t></w:r></w:p><w:p><w:pPr><w:pStyle w:val="style0"/><w:spacing w:after="0" w:before="360" w:line="360" w:lineRule="auto"/><w:jc w:val="both"/></w:pPr><w:r><w:rPr><w:rFonts w:ascii="Times New Roman" w:cs="Times New Roman" w:hAnsi="Times New Roman"/><w:sz w:val="24"/><w:szCs w:val="24"/></w:rPr><w:t xml:space="preserve">que son profesionales conocedores sobre materia contable y por tanto, pueden hacer uso de su conocimiento para examinar libros o registros, documentos afines y estados financieros de empresas legalmente establecidas en el país, tal como ocurre en las empresas del sector avícola en estudio, donde hay Licenciados en Contaduría Pública desempeñando funciones de auditoría. </w:t></w:r></w:p><w:p><w:pPr><w:pStyle w:val="style0"/><w:spacing w:after="0" w:before="360" w:line="360" w:lineRule="auto"/><w:ind w:firstLine="284" w:left="0" w:right="0"/><w:jc w:val="both"/></w:pPr><w:r><w:rPr><w:rFonts w:ascii="Times New Roman" w:cs="Times New Roman" w:hAnsi="Times New Roman"/><w:sz w:val="24"/><w:szCs w:val="24"/></w:rPr><w:t>Aunado a ésto, señala esta misma ley, pero en el Artículo 8, lo siguiente:</w:t></w:r></w:p><w:p><w:pPr><w:pStyle w:val="style0"/><w:spacing w:after="480" w:before="360" w:line="240" w:lineRule="auto"/><w:ind w:hanging="0" w:left="1134" w:right="1134"/><w:jc w:val="both"/></w:pPr><w:r><w:rPr><w:rFonts w:ascii="Times New Roman" w:cs="Times New Roman" w:hAnsi="Times New Roman"/><w:sz w:val="24"/><w:szCs w:val="24"/></w:rPr><w:t>El dictamen, la certificación y la firma de un contador  público sobre los estados financieros de una empresa, presume, salvo prueba en contrario, que el acto respectivo se ha ajustado a las normas legales vigentes y a las estatutarias cuando se trate de personas jurídicas; que se ha obtenido la información necesaria para fundamentar su opinión; que el balance general representa la situación real de la empresa, para la fecha de su elaboración; que los saldos se han tomado fielmente de los libros y que estos se ajustan a las normas legales y que el estado de ganancias y pérdidas refleja los resultados de las operaciones efectuadas en el período examinado.</w:t></w:r></w:p><w:p><w:pPr><w:pStyle w:val="style0"/><w:spacing w:after="0" w:before="360" w:line="360" w:lineRule="auto"/><w:ind w:firstLine="284" w:left="0" w:right="0"/><w:jc w:val="both"/></w:pPr><w:r><w:rPr><w:rFonts w:ascii="Times New Roman" w:cs="Times New Roman" w:hAnsi="Times New Roman"/><w:sz w:val="24"/><w:szCs w:val="24"/></w:rPr><w:t>Según lo señalado por dicho artículo, el Contador Público debe ajustarse a las normas legales vigentes y estatutarias que giran entorno a los estados financieros de la (s) empresa (s) que así se lo soliciten, realizando para ello,  un acorde levantamiento de la información antes de emitir algún dictamen, certificación o firma sobre los mismos, pues así evitará incurrir en errores que puedan ocasionar malas tomas de decisiones, lo aquí estipulado debe ser considerado por los auditores de las empresas del sector avícola estudiado.</w:t></w:r></w:p><w:p><w:pPr><w:pStyle w:val="style0"/><w:spacing w:after="0" w:before="360" w:line="360" w:lineRule="auto"/><w:ind w:firstLine="284" w:left="0" w:right="0"/><w:jc w:val="both"/></w:pPr><w:r><w:rPr><w:rFonts w:ascii="Times New Roman" w:cs="Times New Roman" w:hAnsi="Times New Roman"/><w:sz w:val="24"/><w:szCs w:val="24"/></w:rPr><w:t>Continuando con esta ley, cabe acotar que el Artículo 11, decreta:</w:t></w:r></w:p><w:p><w:pPr><w:pStyle w:val="style0"/><w:spacing w:after="480" w:before="360" w:line="240" w:lineRule="auto"/><w:ind w:hanging="0" w:left="1134" w:right="1134"/><w:jc w:val="both"/></w:pPr><w:r><w:rPr><w:rFonts w:ascii="Times New Roman" w:cs="Times New Roman" w:hAnsi="Times New Roman"/><w:sz w:val="24"/><w:szCs w:val="24"/></w:rPr><w:t>Los contadores públicos deberán observar, en el ejercicio               de las actividades que les son propias, las siguientes               normas de ética: 1) Guardar el secreto profesional, quedando en consecuencia prohibida la divulgación de información                  o la presentación de evidencia alguna obtenida como consecuencia de estas funciones, salvo ante autoridad competente y solo en los casos previstos en otras leyes;                2) Emitir dictámenes sobre los estados financieros de una empresa, solamente cuando no exista relación de dependencia, ni un interés directo entre ellos y la empresa de que se trate; 3) Emitir dictámenes sobre los estados financieros de una empresa, siempre que las auditorías hayan sido efectuadas por el propio contador público o bajo su dirección inmediata o por otros contadores públicos colegiados en Venezuela.</w:t></w:r></w:p><w:p><w:pPr><w:pStyle w:val="style0"/><w:spacing w:after="0" w:before="360" w:line="360" w:lineRule="auto"/><w:ind w:firstLine="284" w:left="0" w:right="0"/><w:jc w:val="both"/></w:pPr><w:r><w:rPr><w:rFonts w:ascii="Times New Roman" w:cs="Times New Roman" w:hAnsi="Times New Roman"/><w:sz w:val="24"/><w:szCs w:val="24"/></w:rPr><w:t xml:space="preserve">El citado artículo enfatiza en la ética profesional del Contador Público, por ello, debe abstenerse de divulgar información vinculada con las empresas a las cuales les presta servicio; también debe  emitir dictámenes sobre los estados financieros de las empresas cuando haya realizado los trabajos de auditoría personalmente o cuando hayan sido efectuados por personal bajo su dirección. Esto debe ser considerado por el personal de auditoría de las empresas del sector avícola que ocupa esta investigación. </w:t></w:r></w:p><w:p><w:pPr><w:pStyle w:val="style0"/><w:spacing w:after="0" w:before="360" w:line="360" w:lineRule="auto"/><w:ind w:firstLine="284" w:left="0" w:right="0"/><w:jc w:val="both"/></w:pPr><w:r><w:rPr><w:rFonts w:ascii="Times New Roman" w:cs="Times New Roman" w:hAnsi="Times New Roman"/><w:sz w:val="24"/><w:szCs w:val="24"/></w:rPr><w:t>Otro basamento legal utilizado es el Código de Ética Profesional del Contador Público Venezolano (1996), el cual dictamina en su Capítulo I, titulado Disposiciones Generales, Artículo 1, que:</w:t></w:r></w:p><w:p><w:pPr><w:pStyle w:val="style0"/><w:spacing w:after="480" w:before="360" w:line="240" w:lineRule="auto"/><w:ind w:hanging="0" w:left="1134" w:right="1134"/><w:jc w:val="both"/></w:pPr><w:r><w:rPr><w:rFonts w:ascii="Times New Roman" w:cs="Times New Roman" w:hAnsi="Times New Roman"/><w:sz w:val="24"/><w:szCs w:val="24"/></w:rPr><w:t>Este Código normará la conducta del Contador Público en       sus relaciones con el público en general, con su clientela,           con sus colegas y con el gremio y le será aplicable cualquiera que sea la forma que revista su actividad o especialidad, tanto en el ejercicio independiente o cuando actúe como funcionario o empleado de instituciones públicas o privadas. Asimismo será aplicable a los Contadores Públicos que además de ésta, ejerzan otras profesiones, en las cuales, su actuación pública o privada, derive en actos lesivos a la moral, a la ética y a los intereses del gremio de los Contadores Públicos.</w:t></w:r></w:p><w:p><w:pPr><w:pStyle w:val="style0"/><w:spacing w:after="0" w:before="360" w:line="360" w:lineRule="auto"/><w:ind w:firstLine="284" w:left="0" w:right="0"/><w:jc w:val="both"/></w:pPr><w:r><w:rPr><w:rFonts w:ascii="Times New Roman" w:cs="Times New Roman" w:hAnsi="Times New Roman"/><w:sz w:val="24"/><w:szCs w:val="24"/></w:rPr><w:t>Como se puede apreciar, el nombrado código norma la conducta ética del Licenciado en Contaduría Pública, por ello, es importante que los Auditores, como profesionales de esta carrera, consideren lo dispuesto en ella para que actúe con buen proceder en su ámbito laboral tanto con su clientela, como con sus colegas y con el gremio en general.</w:t></w:r></w:p><w:p><w:pPr><w:pStyle w:val="style0"/><w:spacing w:after="0" w:before="360" w:line="360" w:lineRule="auto"/><w:jc w:val="both"/></w:pPr><w:r><w:rPr><w:rFonts w:ascii="Times New Roman" w:cs="Times New Roman" w:hAnsi="Times New Roman"/><w:b/><w:i/><w:sz w:val="24"/><w:szCs w:val="24"/></w:rPr><w:t>Bases Normativas</w:t></w:r></w:p><w:p><w:pPr><w:pStyle w:val="style0"/><w:spacing w:after="0" w:before="360" w:line="360" w:lineRule="auto"/><w:ind w:firstLine="284" w:left="0" w:right="0"/><w:jc w:val="both"/></w:pPr><w:r><w:rPr><w:rFonts w:ascii="Times New Roman" w:cs="Times New Roman" w:hAnsi="Times New Roman"/><w:sz w:val="24"/><w:szCs w:val="24"/></w:rPr><w:t xml:space="preserve"> </w:t></w:r><w:r><w:rPr><w:rFonts w:ascii="Times New Roman" w:cs="Times New Roman" w:hAnsi="Times New Roman"/><w:bCs/><w:iCs/><w:sz w:val="24"/><w:szCs w:val="24"/><w:lang w:eastAsia="es-ES" w:val="es-ES"/></w:rPr><w:t>Dentro de las bases normativas que sustentan esta investigación, se cita la Norma Internacional de Auditoría 6 (NIA 6, 2002),  la cual comprende la Evaluación de Riesgo y Control Interno, en su Sección 400,  donde refiere:</w:t></w:r></w:p><w:p><w:pPr><w:pStyle w:val="style0"/><w:autoSpaceDE w:val="false"/><w:spacing w:after="480" w:before="360" w:line="240" w:lineRule="auto"/><w:ind w:hanging="0" w:left="1134" w:right="1134"/><w:jc w:val="both"/></w:pPr><w:r><w:rPr><w:rFonts w:ascii="Times New Roman" w:cs="Times New Roman" w:hAnsi="Times New Roman"/><w:iCs/><w:sz w:val="24"/><w:szCs w:val="24"/><w:lang w:eastAsia="es-ES" w:val="es-ES"/></w:rPr><w:t>…</w:t></w:r><w:r><w:rPr><w:rFonts w:ascii="Times New Roman" w:cs="Times New Roman" w:hAnsi="Times New Roman"/><w:iCs/><w:sz w:val="24"/><w:szCs w:val="24"/><w:lang w:eastAsia="es-ES" w:val="es-ES"/></w:rPr><w:t>El propósito de esta Norma Internacional de Auditoría (NIA) es establecer normas y proporcionar lineamientos para obtener una comprensión de los sistemas de contabilidad y de control interno y sobre el riesgo de auditoría y sus componentes: riesgo inherente, riesgo de control y riesgo de detección. El auditor deberá obtener una comprensión de los sistemas de contabilidad y de control interno suficiente para planear la auditoría y desarrollar un enfoque de auditoría efectivo. El auditor debería usar juicio profesional para evaluar el riesgo de auditoría y diseñar los procedimientos de auditoría para asegurar que el riesgo se reduce a un nivel aceptablemente bajo. (p. 1).</w:t></w:r></w:p><w:p><w:pPr><w:pStyle w:val="style0"/><w:spacing w:after="0" w:before="360" w:line="360" w:lineRule="auto"/><w:ind w:firstLine="284" w:left="0" w:right="0"/><w:jc w:val="both"/></w:pPr><w:r><w:rPr><w:rFonts w:ascii="Times New Roman" w:cs="Times New Roman" w:hAnsi="Times New Roman"/><w:sz w:val="24"/><w:szCs w:val="24"/></w:rPr><w:t xml:space="preserve">Este instrumento legal regula la profesión del auditor interno y, por ende, influye en los programas que deben utilizar, donde el control interno y el </w:t></w:r><w:r><w:rPr><w:rFonts w:ascii="Times New Roman" w:cs="Times New Roman" w:hAnsi="Times New Roman"/><w:iCs/><w:sz w:val="24"/><w:szCs w:val="24"/><w:lang w:eastAsia="es-ES" w:val="es-ES"/></w:rPr><w:t>riesgo de auditoría, son factores centrales que inciden en la buena práctica profesional, tal como se pretende que sea la que ejerzan los auditores de la empresa estudiada a través de la implementación del Informe Coso, una vez que se establezcan las conclusiones y recomendaciones.</w:t></w:r></w:p><w:p><w:pPr><w:pStyle w:val="style0"/><w:spacing w:after="360" w:before="360" w:line="360" w:lineRule="auto"/></w:pPr><w:r><w:rPr><w:rFonts w:ascii="Times New Roman" w:cs="Times New Roman" w:hAnsi="Times New Roman"/><w:b/><w:sz w:val="24"/><w:szCs w:val="24"/></w:rPr></w:r></w:p><w:p><w:pPr><w:pStyle w:val="style0"/><w:spacing w:after="360" w:before="360" w:line="360" w:lineRule="auto"/></w:pPr><w:r><w:rPr><w:rFonts w:ascii="Times New Roman" w:cs="Times New Roman" w:hAnsi="Times New Roman"/><w:b/><w:sz w:val="24"/><w:szCs w:val="24"/></w:rPr><w:t>Definición de Términos</w:t></w:r></w:p><w:p><w:pPr><w:pStyle w:val="style0"/><w:spacing w:after="360" w:before="360" w:line="360" w:lineRule="auto"/><w:ind w:firstLine="454" w:left="0" w:right="0"/><w:jc w:val="both"/></w:pPr><w:r><w:rPr><w:rFonts w:ascii="Times New Roman" w:cs="Times New Roman" w:hAnsi="Times New Roman"/><w:b/><w:sz w:val="24"/><w:szCs w:val="24"/><w:lang w:val="es-ES"/></w:rPr><w:t xml:space="preserve">Auditoría Interna: </w:t></w:r><w:r><w:rPr><w:rFonts w:ascii="Times New Roman" w:cs="Times New Roman" w:hAnsi="Times New Roman"/><w:sz w:val="24"/><w:szCs w:val="24"/><w:lang w:val="es-ES"/></w:rPr><w:t>Actividad independiente y objetiva de aseguramiento                    y consulta, para agregar valor y mejorar las operaciones de una Organización.                Ayuda a una Organización a cumplir sus objetivos, aportando un enfoque           sistemático y disciplinado para evaluar y mejorar la eficacia de los procesos de gestión de riesgos, control y gobierno. (</w:t></w:r><w:r><w:rPr><w:rFonts w:ascii="Times New Roman" w:cs="Times New Roman" w:hAnsi="Times New Roman"/><w:sz w:val="24"/><w:szCs w:val="24"/><w:lang w:eastAsia="es-ES"/></w:rPr><w:t>Auditoría Interna de la Nación, AIN, 2007, p. 39).</w:t></w:r></w:p><w:p><w:pPr><w:pStyle w:val="style0"/><w:spacing w:after="360" w:before="360" w:line="360" w:lineRule="auto"/><w:ind w:firstLine="454" w:left="0" w:right="0"/><w:jc w:val="both"/></w:pPr><w:r><w:rPr><w:rFonts w:ascii="Times New Roman" w:cs="Times New Roman" w:hAnsi="Times New Roman"/><w:b/><w:sz w:val="24"/><w:szCs w:val="24"/><w:lang w:val="es-ES"/></w:rPr><w:t>Control:</w:t></w:r><w:r><w:rPr><w:rFonts w:ascii="Times New Roman" w:cs="Times New Roman" w:hAnsi="Times New Roman"/><w:sz w:val="24"/><w:szCs w:val="24"/><w:lang w:val="es-ES"/></w:rPr><w:t xml:space="preserve"> Cualquier medida que tome la dirección y otras partes para gestionar los riesgos y aumentar la probabilidad de alcanzar los objetivos y metas establecidos. La dirección planifica, organiza y dirige la realización de las acciones suficientes para proporcionar una seguridad razonable de que se alcanzarán los objetivos y metas. (</w:t></w:r><w:r><w:rPr><w:rFonts w:ascii="Times New Roman" w:cs="Times New Roman" w:hAnsi="Times New Roman"/><w:sz w:val="24"/><w:szCs w:val="24"/><w:lang w:eastAsia="es-ES"/></w:rPr><w:t>Auditoría Interna de la Nación, AIN, 2007, p. 40).</w:t></w:r></w:p><w:p><w:pPr><w:pStyle w:val="style0"/><w:spacing w:after="360" w:before="360" w:line="360" w:lineRule="auto"/><w:ind w:firstLine="454" w:left="0" w:right="0"/><w:jc w:val="both"/></w:pPr><w:r><w:rPr><w:rFonts w:ascii="Times New Roman" w:cs="Times New Roman" w:hAnsi="Times New Roman"/><w:b/><w:sz w:val="24"/><w:szCs w:val="24"/><w:lang w:val="es-ES"/></w:rPr><w:t>Control Interno:</w:t></w:r><w:r><w:rPr><w:rFonts w:ascii="Times New Roman" w:cs="Times New Roman" w:hAnsi="Times New Roman"/><w:sz w:val="24"/><w:szCs w:val="24"/><w:lang w:val="es-ES"/></w:rPr><w:t xml:space="preserve"> Un proceso efectuado por la dirección y el resto del personal de una entidad, diseñado con el objeto de proporcionar un grado de seguridad razonable en cuanto a la consecución de objetivos dentro de las siguientes categorías: 1) Eficacia y eficiencia de las operaciones; 2) Confiabilidad de la información financiera; y 3) Cumplimiento de las leyes, reglamentos y normas que sean aplicables. (</w:t></w:r><w:r><w:rPr><w:rFonts w:ascii="Times New Roman" w:cs="Times New Roman" w:hAnsi="Times New Roman"/><w:sz w:val="24"/><w:szCs w:val="24"/><w:lang w:eastAsia="es-ES"/></w:rPr><w:t>Auditoría Interna de la Nación, AIN, 2007, p. 40).</w:t></w:r></w:p><w:p><w:pPr><w:pStyle w:val="style0"/><w:spacing w:after="360" w:before="360" w:line="360" w:lineRule="auto"/><w:ind w:firstLine="454" w:left="0" w:right="0"/><w:jc w:val="both"/></w:pPr><w:r><w:rPr><w:rFonts w:ascii="Times New Roman" w:cs="Times New Roman" w:hAnsi="Times New Roman"/><w:b/><w:sz w:val="24"/><w:szCs w:val="24"/><w:lang w:val="es-ES"/></w:rPr><w:t>Control Interno Eficaz:</w:t></w:r><w:r><w:rPr><w:rFonts w:ascii="Times New Roman" w:cs="Times New Roman" w:hAnsi="Times New Roman"/><w:sz w:val="24"/><w:szCs w:val="24"/><w:lang w:val="es-ES"/></w:rPr><w:t xml:space="preserve"> Puede considerarse eficaz en cada una de las tres categorías, respectivamente, si la dirección tiene seguridad razonable de que: 1) Conocen en qué medida se están alcanzando los objetivos operacionales de la entidad; 2) Los estados financieros públicos se han preparado en forma fiable y se está siendo transparente a la hora de rendir cuentas; y 3) Se están cumpliendo las leyes y normas que le son aplicables a la unidad. (</w:t></w:r><w:r><w:rPr><w:rFonts w:ascii="Times New Roman" w:cs="Times New Roman" w:hAnsi="Times New Roman"/><w:sz w:val="24"/><w:szCs w:val="24"/><w:lang w:eastAsia="es-ES"/></w:rPr><w:t>Auditoría Interna de la Nación, AIN, 2007, p. 40).</w:t></w:r></w:p><w:p><w:pPr><w:pStyle w:val="style0"/><w:spacing w:after="360" w:before="360" w:line="360" w:lineRule="auto"/><w:ind w:firstLine="454" w:left="0" w:right="0"/><w:jc w:val="both"/></w:pPr><w:r><w:rPr><w:rFonts w:ascii="Times New Roman" w:cs="Times New Roman" w:hAnsi="Times New Roman"/><w:b/><w:sz w:val="24"/><w:szCs w:val="24"/><w:lang w:val="es-ES"/></w:rPr><w:t>Eficacia:</w:t></w:r><w:r><w:rPr><w:rFonts w:ascii="Times New Roman" w:cs="Times New Roman" w:hAnsi="Times New Roman"/><w:sz w:val="24"/><w:szCs w:val="24"/><w:lang w:val="es-ES"/></w:rPr><w:t xml:space="preserve"> Capacidad de alcanzar las metas y/o resultados propuestos. (</w:t></w:r><w:r><w:rPr><w:rFonts w:ascii="Times New Roman" w:cs="Times New Roman" w:hAnsi="Times New Roman"/><w:sz w:val="24"/><w:szCs w:val="24"/><w:lang w:eastAsia="es-ES"/></w:rPr><w:t>Auditoría Interna de la Nación, AIN, 2007, p. 41).</w:t></w:r></w:p><w:p><w:pPr><w:pStyle w:val="style0"/><w:spacing w:after="360" w:before="360" w:line="360" w:lineRule="auto"/><w:ind w:firstLine="454" w:left="0" w:right="0"/><w:jc w:val="both"/></w:pPr><w:r><w:rPr><w:rFonts w:ascii="Times New Roman" w:cs="Times New Roman" w:hAnsi="Times New Roman"/><w:b/><w:sz w:val="24"/><w:szCs w:val="24"/><w:lang w:val="es-ES"/></w:rPr><w:t>Eficiencia:</w:t></w:r><w:r><w:rPr><w:rFonts w:ascii="Times New Roman" w:cs="Times New Roman" w:hAnsi="Times New Roman"/><w:sz w:val="24"/><w:szCs w:val="24"/><w:lang w:val="es-ES"/></w:rPr><w:t xml:space="preserve"> Capacidad de producir el máximo de resultado con el mínimo de recursos, energía y tiempo. (</w:t></w:r><w:r><w:rPr><w:rFonts w:ascii="Times New Roman" w:cs="Times New Roman" w:hAnsi="Times New Roman"/><w:sz w:val="24"/><w:szCs w:val="24"/><w:lang w:eastAsia="es-ES"/></w:rPr><w:t>Auditoría Interna de la Nación, AIN, 2007, p. 41).</w:t></w:r></w:p><w:p><w:pPr><w:pStyle w:val="style0"/><w:spacing w:after="360" w:before="360" w:line="360" w:lineRule="auto"/><w:ind w:firstLine="454" w:left="0" w:right="0"/><w:jc w:val="both"/></w:pPr><w:r><w:rPr><w:rFonts w:ascii="Times New Roman" w:cs="Times New Roman" w:hAnsi="Times New Roman"/><w:b/><w:sz w:val="24"/><w:szCs w:val="24"/><w:lang w:val="es-ES"/></w:rPr><w:t>Gestión de Riesgos:</w:t></w:r><w:r><w:rPr><w:rFonts w:ascii="Times New Roman" w:cs="Times New Roman" w:hAnsi="Times New Roman"/><w:sz w:val="24"/><w:szCs w:val="24"/><w:lang w:val="es-ES"/></w:rPr><w:t xml:space="preserve"> Un proceso para identificar, evaluar, manejar y controlar acontecimientos o situaciones potenciales, con el fin de proporcionar un aseguramiento razonable respecto del alcance de los objetivos de la organización. (</w:t></w:r><w:r><w:rPr><w:rFonts w:ascii="Times New Roman" w:cs="Times New Roman" w:hAnsi="Times New Roman"/><w:sz w:val="24"/><w:szCs w:val="24"/><w:lang w:eastAsia="es-ES"/></w:rPr><w:t>Auditoría Interna de la Nación, AIN, 2007, p. 41).</w:t></w:r></w:p><w:p><w:pPr><w:pStyle w:val="style0"/><w:spacing w:after="360" w:before="360" w:line="360" w:lineRule="auto"/><w:ind w:firstLine="454" w:left="0" w:right="0"/><w:jc w:val="both"/></w:pPr><w:r><w:rPr><w:rFonts w:ascii="Times New Roman" w:cs="Times New Roman" w:hAnsi="Times New Roman"/><w:b/><w:sz w:val="24"/><w:szCs w:val="24"/><w:lang w:val="es-ES"/></w:rPr><w:t>Procedimiento:</w:t></w:r><w:r><w:rPr><w:rFonts w:ascii="Times New Roman" w:cs="Times New Roman" w:hAnsi="Times New Roman"/><w:sz w:val="24"/><w:szCs w:val="24"/><w:lang w:val="es-ES"/></w:rPr><w:t xml:space="preserve"> Conjunto de acciones mediante el cual se implanta una política. (</w:t></w:r><w:r><w:rPr><w:rFonts w:ascii="Times New Roman" w:cs="Times New Roman" w:hAnsi="Times New Roman"/><w:sz w:val="24"/><w:szCs w:val="24"/><w:lang w:eastAsia="es-ES"/></w:rPr><w:t>Auditoría Interna de la Nación, AIN, 2007, p. 41).</w:t></w:r></w:p><w:p><w:pPr><w:pStyle w:val="style0"/><w:spacing w:after="360" w:before="360" w:line="360" w:lineRule="auto"/><w:ind w:firstLine="454" w:left="0" w:right="0"/><w:jc w:val="both"/></w:pPr><w:r><w:rPr><w:rFonts w:ascii="Times New Roman" w:cs="Times New Roman" w:hAnsi="Times New Roman"/><w:b/><w:sz w:val="24"/><w:szCs w:val="24"/><w:lang w:val="es-ES"/></w:rPr><w:t>Procesos de Control:</w:t></w:r><w:r><w:rPr><w:rFonts w:ascii="Times New Roman" w:cs="Times New Roman" w:hAnsi="Times New Roman"/><w:sz w:val="24"/><w:szCs w:val="24"/><w:lang w:val="es-ES"/></w:rPr><w:t xml:space="preserve"> Las políticas, procedimientos y actividades, los cuales forman parte de un enfoque de control, diseñados para asegurar que los riesgos estén contenidos dentro de las tolerancias establecidas por el  proceso  de  evaluación  de riesgos. (</w:t></w:r><w:r><w:rPr><w:rFonts w:ascii="Times New Roman" w:cs="Times New Roman" w:hAnsi="Times New Roman"/><w:sz w:val="24"/><w:szCs w:val="24"/><w:lang w:eastAsia="es-ES"/></w:rPr><w:t>Auditoría Interna de la Nación, AIN, 2007, p. 41).</w:t></w:r></w:p><w:p><w:pPr><w:pStyle w:val="style0"/><w:spacing w:after="360" w:before="360" w:line="360" w:lineRule="auto"/><w:ind w:firstLine="454" w:left="0" w:right="0"/><w:jc w:val="both"/></w:pPr><w:r><w:rPr><w:rFonts w:ascii="Times New Roman" w:cs="Times New Roman" w:hAnsi="Times New Roman"/><w:b/><w:sz w:val="24"/><w:szCs w:val="24"/><w:lang w:val="es-ES"/></w:rPr><w:t>Riesgo:</w:t></w:r><w:r><w:rPr><w:rFonts w:ascii="Times New Roman" w:cs="Times New Roman" w:hAnsi="Times New Roman"/><w:sz w:val="24"/><w:szCs w:val="24"/><w:lang w:val="es-ES"/></w:rPr><w:t xml:space="preserve"> La posibilidad de que ocurra un acontecimiento que tenga un impacto en el alcance de los objetivos. El riesgo se mide en términos de impacto y probabilidad. (</w:t></w:r><w:r><w:rPr><w:rFonts w:ascii="Times New Roman" w:cs="Times New Roman" w:hAnsi="Times New Roman"/><w:sz w:val="24"/><w:szCs w:val="24"/><w:lang w:eastAsia="es-ES"/></w:rPr><w:t>Auditoría Interna de la Nación, AIN, 2007, p. 42).</w:t></w:r></w:p><w:p><w:pPr><w:sectPr><w:footerReference r:id="rId29" w:type="default"/><w:type w:val="nextPage"/><w:pgSz w:h="15840" w:w="12240"/><w:pgMar w:bottom="1701" w:footer="851" w:gutter="0" w:header="0" w:left="2268" w:right="1701" w:top="2268"/><w:pgNumType w:fmt="decimal"/><w:formProt w:val="false"/><w:textDirection w:val="lrTb"/><w:docGrid w:charSpace="0" w:linePitch="360" w:type="default"/></w:sectPr><w:pStyle w:val="style0"/><w:spacing w:after="360" w:before="360" w:line="360" w:lineRule="auto"/><w:ind w:firstLine="454" w:left="0" w:right="0"/><w:jc w:val="both"/></w:pPr><w:r><w:rPr><w:rFonts w:ascii="Times New Roman" w:cs="Times New Roman" w:hAnsi="Times New Roman"/><w:b/><w:sz w:val="24"/><w:szCs w:val="24"/><w:lang w:val="es-ES"/></w:rPr><w:t>Seguridad Razonable:</w:t></w:r><w:r><w:rPr><w:rFonts w:ascii="Times New Roman" w:cs="Times New Roman" w:hAnsi="Times New Roman"/><w:sz w:val="24"/><w:szCs w:val="24"/><w:lang w:val="es-ES"/></w:rPr><w:t xml:space="preserve"> Concepto según el cual el control interno, por muy bien diseñado y ejecutado que esté, no puede garantizar que los objetivos de una entidad se consigan, debido a las limitaciones inherentes de todo sistema de control interno. (</w:t></w:r><w:r><w:rPr><w:rFonts w:ascii="Times New Roman" w:cs="Times New Roman" w:hAnsi="Times New Roman"/><w:sz w:val="24"/><w:szCs w:val="24"/><w:lang w:eastAsia="es-ES"/></w:rPr><w:t>Auditoría Interna de la Nación, AIN, 2007, p. 42).</w:t></w:r></w:p><w:p><w:pPr><w:pStyle w:val="style0"/><w:autoSpaceDE w:val="false"/><w:spacing w:after="360" w:before="0" w:line="360" w:lineRule="auto"/><w:jc w:val="center"/></w:pPr><w:r><w:rPr><w:rFonts w:ascii="Times New Roman" w:cs="Times New Roman" w:hAnsi="Times New Roman"/><w:b/><w:sz w:val="24"/><w:szCs w:val="24"/></w:rPr><w:t>SECCIÓN III</w:t></w:r></w:p><w:p><w:pPr><w:pStyle w:val="style0"/><w:autoSpaceDE w:val="false"/><w:spacing w:after="360" w:before="0" w:line="360" w:lineRule="auto"/><w:jc w:val="center"/></w:pPr><w:r><w:rPr><w:rFonts w:ascii="Times New Roman" w:cs="Times New Roman" w:hAnsi="Times New Roman"/><w:b/><w:sz w:val="24"/><w:szCs w:val="24"/></w:rPr><w:t>MARCO METODOLÓGICO</w:t></w:r></w:p><w:p><w:pPr><w:pStyle w:val="style0"/><w:spacing w:after="360" w:before="0" w:line="360" w:lineRule="auto"/><w:ind w:firstLine="284" w:left="0" w:right="0"/><w:jc w:val="both"/></w:pPr><w:r><w:rPr><w:rFonts w:ascii="Times New Roman" w:cs="Times New Roman" w:hAnsi="Times New Roman"/><w:sz w:val="24"/><w:szCs w:val="24"/></w:rPr><w:t>El marco metodológico forma parte esencial de la investigación, pues mediante él se formulan los métodos e instrumentos que se emplearán en el estudio, se indica tipo de investigación, población y muestra.  En este orden de ideas, Alvarado (citado en Arias, 2006: 18), opina que: “la metodología constituye una serie de operaciones, donde se incluyen las técnicas e instrumentos y los procedimientos que orientan el desarrollo de la investigación”. Así pues, la metodología en la investigación, permite demostrar la existencia  de una problemática mediante los resultados obtenidos a través de los instrumentos aplicados, para buscar opciones de solución, orientando el interés del estudio.</w:t></w:r></w:p><w:p><w:pPr><w:pStyle w:val="style0"/><w:spacing w:after="360" w:before="0" w:line="360" w:lineRule="auto"/><w:jc w:val="both"/></w:pPr><w:r><w:rPr><w:rFonts w:ascii="Times New Roman" w:cs="Times New Roman" w:hAnsi="Times New Roman"/><w:b/><w:sz w:val="24"/><w:szCs w:val="24"/><w:lang w:val="es-AR"/></w:rPr><w:t>Paradigma de Investigación</w:t></w:r></w:p><w:p><w:pPr><w:pStyle w:val="style0"/><w:spacing w:after="360" w:before="0" w:line="360" w:lineRule="auto"/><w:ind w:firstLine="284" w:left="0" w:right="0"/><w:jc w:val="both"/></w:pPr><w:r><w:rPr><w:rFonts w:ascii="Times New Roman" w:cs="Times New Roman" w:hAnsi="Times New Roman"/><w:sz w:val="24"/><w:szCs w:val="24"/><w:lang w:eastAsia="es-VE" w:val="es-VE"/></w:rPr><w:t xml:space="preserve">La presente investigación está orientada bajo el enfoque cuantitativo o positivista, </w:t></w:r><w:r><w:rPr><w:rFonts w:ascii="Times New Roman" w:cs="Times New Roman" w:hAnsi="Times New Roman"/><w:sz w:val="24"/><w:szCs w:val="24"/><w:lang w:val="es-ES"/></w:rPr><w:t>el cual se basa en la búsqueda objetiva del saber científico, a través de métodos cuantitativos, por lo que las matemáticas y, particularmente las estadísticas resultan herramientas fundamentales. Al respecto, Palella y Martins (2003: 29), sostienen que: “Lo que no se puede medir no es digno de credibilidad. Por ello, todo debe estar soportado en el número, en el dato estadístico que aproxima a la manifestación del fenómeno”. El estudio se ubicó bajo este enfoque, porque se recogieron</w:t></w:r><w:r><w:rPr><w:rFonts w:ascii="Times New Roman" w:cs="Times New Roman" w:hAnsi="Times New Roman"/><w:sz w:val="24"/><w:szCs w:val="24"/><w:lang w:eastAsia="es-VE" w:val="es-VE"/></w:rPr><w:t xml:space="preserve">, procesaron y analizaron datos numéricos, segùn las variables predeterminadas, atendiendo a los objetivos específicos derivados del objetivo general. </w:t></w:r></w:p><w:p><w:pPr><w:pStyle w:val="style0"/><w:spacing w:after="360" w:before="0" w:line="360" w:lineRule="auto"/><w:jc w:val="both"/></w:pPr><w:r><w:rPr><w:rFonts w:ascii="Times New Roman" w:cs="Times New Roman" w:hAnsi="Times New Roman"/><w:b/><w:sz w:val="24"/><w:szCs w:val="24"/><w:lang w:eastAsia="es-VE" w:val="es-VE"/></w:rPr><w:t>Tipo de Investigación</w:t></w:r></w:p><w:p><w:pPr><w:pStyle w:val="style156"/><w:spacing w:after="480" w:before="360" w:line="360" w:lineRule="auto"/><w:ind w:firstLine="284" w:left="0" w:right="0"/></w:pPr><w:r><w:rPr><w:szCs w:val="24"/><w:lang w:eastAsia="es-VE" w:val="es-VE"/></w:rPr><w:t xml:space="preserve">El  presente  estudio tiene diseño No Experimental, es de tipo  Campo apoyado  en </w:t></w:r></w:p><w:p><w:pPr><w:pStyle w:val="style156"/><w:spacing w:after="480" w:before="360" w:line="360" w:lineRule="auto"/></w:pPr><w:r><w:rPr><w:szCs w:val="24"/><w:lang w:eastAsia="es-VE" w:val="es-VE"/></w:rPr><w:t xml:space="preserve">la Revisión Bibliográfica y con un nivel Descriptivo y Evaluativo. </w:t></w:r><w:r><w:rPr><w:szCs w:val="24"/></w:rPr><w:t xml:space="preserve">Según lo dispuesto por Palella y Martins (2003: 81), la Investigación No Experimental: “Se realiza sin manipular en forma deliberada ninguna variable… Se observan los hechos tal y como se presentan en su contexto real y en un tiempo determinado o no, para luego analizarlos”. </w:t></w:r></w:p><w:p><w:pPr><w:pStyle w:val="style156"/><w:spacing w:after="480" w:before="360" w:line="360" w:lineRule="auto"/><w:ind w:firstLine="284" w:left="0" w:right="0"/></w:pPr><w:r><w:rPr><w:szCs w:val="24"/></w:rPr><w:t xml:space="preserve">De allí, que la investigadora  presenta las debilidades identificadas en los programas de auditoría interna en estudio, tal y como se hallaron, para posteriormente, cumplir con los objetivos propuestos. Con relación a la investigación de Campo, expresa Barrios (2006), en su </w:t></w:r><w:r><w:rPr><w:i/><w:szCs w:val="24"/></w:rPr><w:t>Manual</w:t></w:r><w:r><w:rPr><w:szCs w:val="24"/></w:rPr><w:t xml:space="preserve"> </w:t></w:r><w:r><w:rPr><w:i/><w:szCs w:val="24"/></w:rPr><w:t>de Trabajos de Grado de Especialización y Maestría y Tesis Doctorales</w:t></w:r><w:r><w:rPr><w:szCs w:val="24"/></w:rPr><w:t xml:space="preserve"> de la Universidad Pedagógica Experimental Libertador (UPEL), que:</w:t></w:r></w:p><w:p><w:pPr><w:pStyle w:val="style156"/><w:widowControl w:val="false"/><w:spacing w:after="480" w:before="360"/><w:ind w:hanging="0" w:left="1134" w:right="1134"/></w:pPr><w:r><w:rPr></w:rPr><w:t>Se entiende por investigación de campo, el análisis sistemático de problemas en la realidad, con el propósito bien sea de describirlos, interpretarlos, entender su naturaleza y factores constituyentes, explicar sus causas y efectos, o predecir su ocurrencia, haciendo uso de métodos características de cualquiera de los paradigmas o enfoques                             de investigación conocidos o en desarrollo. (p. 18).</w:t></w:r></w:p><w:p><w:pPr><w:pStyle w:val="style0"/><w:spacing w:after="0" w:before="360" w:line="360" w:lineRule="auto"/><w:ind w:firstLine="284" w:left="0" w:right="0"/><w:jc w:val="both"/></w:pPr><w:r><w:rPr><w:rFonts w:ascii="Times New Roman" w:cs="Times New Roman" w:hAnsi="Times New Roman"/><w:sz w:val="24"/><w:szCs w:val="24"/></w:rPr><w:t xml:space="preserve">Así pues, se establece que este estudio es de Campo, porque la investigadora recolectó los datos directamente de la realidad donde se efectuó el estudio                   para </w:t></w:r><w:r><w:rPr><w:rFonts w:ascii="Times New Roman" w:cs="Times New Roman" w:hAnsi="Times New Roman"/><w:sz w:val="24"/><w:szCs w:val="24"/><w:lang w:eastAsia="es-VE" w:val="es-VE"/></w:rPr><w:t xml:space="preserve">ofrecer recomendacines encaminadas a solventar la problemática planteada en empresas avícolas, luego de evaluar </w:t></w:r><w:r><w:rPr><w:rFonts w:ascii="Times New Roman" w:cs="Times New Roman" w:hAnsi="Times New Roman"/><w:sz w:val="24"/><w:szCs w:val="24"/></w:rPr><w:t>los programas de auditoría interna usados en el Área de Inventarios en una empresa del sector avícola respecto a  los componentes del Informe Coso.</w:t></w:r><w:r><w:rPr><w:rFonts w:ascii="Times New Roman" w:cs="Times New Roman" w:hAnsi="Times New Roman"/><w:bCs/><w:sz w:val="24"/><w:szCs w:val="24"/><w:lang w:eastAsia="es-ES"/></w:rPr><w:t xml:space="preserve"> </w:t></w:r></w:p><w:p><w:pPr><w:pStyle w:val="style170"/><w:spacing w:after="0" w:before="360" w:line="360" w:lineRule="auto"/><w:ind w:firstLine="284" w:left="0" w:right="0"/><w:jc w:val="both"/></w:pPr><w:r><w:rPr></w:rPr><w:t xml:space="preserve">Por otra parte, el estudio tuvo apoyo bibliográfico, porque se revisaron fuentes impresas (leyes, textos, ponencias, artículos, entre otros aportes teóricos publicados) y además, en fuentes electrónicas (Internet, discos compactos, entre otros). En cuanto a la Revisión Bibliográfica, Palella y Martins (2003), opinan  que: </w:t></w:r></w:p><w:p><w:pPr><w:pStyle w:val="style170"/><w:spacing w:after="480" w:before="360" w:line="240" w:lineRule="auto"/><w:ind w:hanging="0" w:left="1134" w:right="1134"/><w:jc w:val="both"/></w:pPr><w:r><w:rPr></w:rPr><w:t>Utiliza los procedimientos lógicos y mentales propios de toda investigación: análisis, síntesis, deducción, inducción, ente otros. Además, el investigador…  realiza una recopilación adecuada de datos que le permiten redescubrir hechos, sugerir problemas, orientar hacia otras fuentes de investigación, descubrir formas para elaborar instrumentos de investigación, laborar hipótesis, entre otras. Es un proceso que se realiza en forma ordenada y con objetivos precisos, con la finalidad de fundamentar la construcción de conocimientos. Se basa en diferentes técnicas de localización y fijación de datos, análisis de documentos y de contenidos. (p. 81).</w:t></w:r></w:p><w:p><w:pPr><w:pStyle w:val="style170"/><w:spacing w:after="360" w:before="0" w:line="360" w:lineRule="auto"/><w:ind w:firstLine="284" w:left="0" w:right="0"/><w:jc w:val="both"/></w:pPr><w:r><w:rPr></w:rPr><w:t>Siendo las cosas así, la investigadora acudió a la Revisión Bibliográfica para fundamentar teóricamente la temática tratada y con ello, ampliar sus conocimientos y el de los lectores que se interesen en la investigación, lo  que a su vez,  le ofreció una mejor visión para establecer las oportunidades de mejora de los programas de auditoría interna aplicados en las empresas del sector avícola.</w:t></w:r></w:p><w:p><w:pPr><w:pStyle w:val="style170"/><w:spacing w:after="360" w:before="0" w:line="360" w:lineRule="auto"/><w:ind w:firstLine="284" w:left="0" w:right="0"/><w:jc w:val="both"/></w:pPr><w:r><w:rPr></w:rPr><w:t>Ahora bien, esta investigación además de ser de Campo y apoyarse en la Revisión Bibliográfica, tiene un Nivel Descriptivo, porque se realizó un análisis sistemático del problema para describir la situación planteada. Para Danke (citado por Hernández,  Fernández y Baptista, 2003: 60): “Los estudios descriptivos buscan especificar las propiedades importantes de personas, grupos, comunidades o  cualquier otro fenómeno que sea sometido a análisis…”. En este caso, se describió la eficiencia del proceso contable aplicado al Área de Inventarios en una empresa del sector avícola, detallando las opiniones de la muestra objeto de esta investigación ante cada pregunta del cuestionario.</w:t></w:r></w:p><w:p><w:pPr><w:pStyle w:val="style170"/><w:spacing w:after="360" w:before="0" w:line="360" w:lineRule="auto"/><w:ind w:firstLine="284" w:left="0" w:right="0"/><w:jc w:val="both"/></w:pPr><w:r><w:rPr><w:lang w:val="es-VE"/></w:rPr><w:t xml:space="preserve">Vale decir también, que este estudio tiene carácter evaluativo, por cuanto el mismo </w:t></w:r></w:p><w:p><w:pPr><w:pStyle w:val="style170"/><w:spacing w:after="360" w:before="0" w:line="360" w:lineRule="auto"/><w:jc w:val="both"/></w:pPr><w:r><w:rPr></w:rPr><w:t>evaluó los programas de auditoría interna usados en el Área de Inventarios en una empresa del sector avícola respecto a  los componentes del Informe Coso. Según  Alvarado (2004): “En este nivel se estima o valora la efectividad de programas, planes o proyectos aplicados previamente para resolver una situación determinada” (p. 21).  Lo cual coincide con el criterio de la investigadora, quien evaluó los programas de auditoría interna usados actualmente en el Área de Inventarios de la empresa en estudio para establecer criterios encaminados al mejoramiento de las debilidades encontradas.</w:t></w:r></w:p><w:p><w:pPr><w:pStyle w:val="style0"/><w:spacing w:after="0" w:before="360" w:line="360" w:lineRule="auto"/><w:jc w:val="both"/></w:pPr><w:r><w:rPr><w:rFonts w:ascii="Times New Roman" w:cs="Times New Roman" w:hAnsi="Times New Roman"/><w:b/><w:sz w:val="24"/><w:szCs w:val="24"/></w:rPr><w:t>Población y Muestra</w:t></w:r></w:p><w:p><w:pPr><w:pStyle w:val="style0"/><w:spacing w:after="0" w:before="360" w:line="360" w:lineRule="auto"/></w:pPr><w:r><w:rPr><w:rFonts w:ascii="Times New Roman" w:cs="Times New Roman" w:hAnsi="Times New Roman"/><w:b/><w:i/><w:sz w:val="24"/><w:szCs w:val="24"/></w:rPr><w:t>Población</w:t></w:r></w:p><w:p><w:pPr><w:pStyle w:val="style0"/><w:spacing w:after="0" w:before="360" w:line="360" w:lineRule="auto"/><w:ind w:firstLine="284" w:left="0" w:right="0"/><w:jc w:val="both"/></w:pPr><w:r><w:rPr><w:rFonts w:ascii="Times New Roman" w:cs="Times New Roman" w:hAnsi="Times New Roman"/><w:sz w:val="24"/><w:szCs w:val="24"/></w:rPr><w:t xml:space="preserve">Según Hurtado y Toro (2002: 141): “…la población de una  investigación                 está constituida por el conjunto de seres en los cuales  se  va  a  estudiar el  evento”. De  allí  pues,  que  para  efectos  de  este  estudio,  la  población quedó integrada             por 15 personas que laboran en el Departamento de Auditoría Interna de una empresa perteneciente a una cadena avícola del estado Aragua, quienes realizan las actividades relacionadas con el tema estudiado, los cuales se detallan en el  Cuadro 1. </w:t></w:r></w:p><w:p><w:pPr><w:pStyle w:val="style0"/><w:spacing w:after="0" w:before="360" w:line="360" w:lineRule="auto"/></w:pPr><w:r><w:rPr><w:rFonts w:ascii="Times New Roman" w:cs="Times New Roman" w:hAnsi="Times New Roman"/><w:b/><w:sz w:val="24"/><w:szCs w:val="24"/></w:rPr><w:t>C</w:t></w:r><w:r><w:rPr><w:rFonts w:ascii="Times New Roman" w:cs="Times New Roman" w:hAnsi="Times New Roman"/><w:b/><w:sz w:val="24"/><w:szCs w:val="24"/></w:rPr><w:t>uadro 1</w:t></w:r></w:p><w:p><w:pPr><w:pStyle w:val="style0"/><w:widowControl/><w:spacing w:after="200" w:before="0" w:line="276" w:lineRule="auto"/></w:pPr><w:r><w:rPr></w:rPr></w:r></w:p><w:p><w:pPr><w:pStyle w:val="style0"/><w:spacing w:after="120" w:before="0" w:line="240" w:lineRule="auto"/></w:pPr><w:r><w:rPr><w:rFonts w:ascii="Times New Roman" w:cs="Times New Roman" w:hAnsi="Times New Roman"/><w:b/><w:sz w:val="24"/><w:szCs w:val="24"/></w:rPr><w:t>Población</w:t></w:r></w:p><w:tbl><w:tblPr><w:jc w:val="center"/><w:tblBorders><w:top w:color="000000" w:space="0" w:sz="4" w:val="single"/><w:bottom w:color="000000" w:space="0" w:sz="4" w:val="single"/></w:tblBorders></w:tblPr><w:tblGrid><w:gridCol w:w="2650"/><w:gridCol w:w="1017"/><w:gridCol w:w="4752"/></w:tblGrid><w:tr><w:trPr><w:cantSplit w:val="false"/></w:trPr><w:tc><w:tcPr><w:tcW w:type="dxa" w:w="2650"/><w:tcBorders><w:top w:color="000000" w:space="0" w:sz="4" w:val="single"/><w:bottom w:color="000000" w:space="0" w:sz="4" w:val="single"/></w:tcBorders><w:shd w:fill="auto" w:val="clear"/><w:tcMar><w:top w:type="dxa" w:w="0"/><w:left w:type="dxa" w:w="108"/><w:bottom w:type="dxa" w:w="0"/><w:right w:type="dxa" w:w="108"/></w:tcMar></w:tcPr><w:p><w:pPr><w:pStyle w:val="style0"/><w:spacing w:after="120" w:before="120"/><w:jc w:val="center"/></w:pPr><w:r><w:rPr><w:rFonts w:ascii="Times New Roman" w:cs="Times New Roman" w:hAnsi="Times New Roman"/><w:b/><w:sz w:val="20"/><w:szCs w:val="20"/></w:rPr><w:t>Departamento</w:t></w:r></w:p></w:tc><w:tc><w:tcPr><w:tcW w:type="dxa" w:w="1017"/><w:tcBorders><w:top w:color="000000" w:space="0" w:sz="4" w:val="single"/><w:bottom w:color="000000" w:space="0" w:sz="4" w:val="single"/></w:tcBorders><w:shd w:fill="auto" w:val="clear"/><w:tcMar><w:top w:type="dxa" w:w="0"/><w:left w:type="dxa" w:w="108"/><w:bottom w:type="dxa" w:w="0"/><w:right w:type="dxa" w:w="108"/></w:tcMar></w:tcPr><w:p><w:pPr><w:pStyle w:val="style0"/><w:spacing w:after="120" w:before="120"/><w:jc w:val="center"/></w:pPr><w:r><w:rPr><w:rFonts w:ascii="Times New Roman" w:cs="Times New Roman" w:hAnsi="Times New Roman"/><w:b/><w:sz w:val="20"/><w:szCs w:val="20"/></w:rPr><w:t>Cantidad</w:t></w:r></w:p></w:tc><w:tc><w:tcPr><w:tcW w:type="dxa" w:w="4752"/><w:tcBorders><w:top w:color="000000" w:space="0" w:sz="4" w:val="single"/><w:bottom w:color="000000" w:space="0" w:sz="4" w:val="single"/></w:tcBorders><w:shd w:fill="auto" w:val="clear"/><w:tcMar><w:top w:type="dxa" w:w="0"/><w:left w:type="dxa" w:w="108"/><w:bottom w:type="dxa" w:w="0"/><w:right w:type="dxa" w:w="108"/></w:tcMar></w:tcPr><w:p><w:pPr><w:pStyle w:val="style0"/><w:spacing w:after="120" w:before="120"/><w:jc w:val="center"/></w:pPr><w:r><w:rPr><w:rFonts w:ascii="Times New Roman" w:cs="Times New Roman" w:hAnsi="Times New Roman"/><w:b/><w:sz w:val="20"/><w:szCs w:val="20"/></w:rPr><w:t>Cargos</w:t></w:r></w:p></w:tc></w:tr><w:tr><w:trPr><w:cantSplit w:val="false"/></w:trPr><w:tc><w:tcPr><w:tcW w:type="dxa" w:w="2650"/><w:tcBorders><w:bottom w:color="000000" w:space="0" w:sz="4" w:val="single"/></w:tcBorders><w:shd w:fill="auto" w:val="clear"/><w:tcMar><w:top w:type="dxa" w:w="0"/><w:left w:type="dxa" w:w="108"/><w:bottom w:type="dxa" w:w="0"/><w:right w:type="dxa" w:w="108"/></w:tcMar><w:vAlign w:val="center"/></w:tcPr><w:p><w:pPr><w:pStyle w:val="style0"/><w:spacing w:after="120" w:before="120" w:line="240" w:lineRule="auto"/><w:jc w:val="center"/></w:pPr><w:r><w:rPr><w:rFonts w:ascii="Times New Roman" w:cs="Times New Roman" w:hAnsi="Times New Roman"/><w:sz w:val="20"/><w:szCs w:val="20"/></w:rPr><w:t>Departamento de Auditoría</w:t></w:r></w:p></w:tc><w:tc><w:tcPr><w:tcW w:type="dxa" w:w="1017"/><w:tcBorders><w:bottom w:color="000000" w:space="0" w:sz="4" w:val="single"/></w:tcBorders><w:shd w:fill="auto" w:val="clear"/><w:tcMar><w:top w:type="dxa" w:w="0"/><w:left w:type="dxa" w:w="108"/><w:bottom w:type="dxa" w:w="0"/><w:right w:type="dxa" w:w="108"/></w:tcMar><w:vAlign w:val="center"/></w:tcPr><w:p><w:pPr><w:pStyle w:val="style0"/><w:spacing w:after="120" w:before="120" w:line="240" w:lineRule="auto"/><w:jc w:val="center"/></w:pPr><w:r><w:rPr><w:rFonts w:ascii="Times New Roman" w:cs="Times New Roman" w:hAnsi="Times New Roman"/><w:sz w:val="20"/><w:szCs w:val="20"/></w:rPr><w:t>15</w:t></w:r></w:p></w:tc><w:tc><w:tcPr><w:tcW w:type="dxa" w:w="4752"/><w:tcBorders><w:bottom w:color="000000" w:space="0" w:sz="4" w:val="single"/></w:tcBorders><w:shd w:fill="auto" w:val="clear"/><w:tcMar><w:top w:type="dxa" w:w="0"/><w:left w:type="dxa" w:w="108"/><w:bottom w:type="dxa" w:w="0"/><w:right w:type="dxa" w:w="108"/></w:tcMar></w:tcPr><w:p><w:pPr><w:pStyle w:val="style0"/><w:spacing w:after="120" w:before="120" w:line="240" w:lineRule="auto"/><w:jc w:val="center"/></w:pPr><w:r><w:rPr><w:rFonts w:ascii="Times New Roman" w:cs="Times New Roman" w:hAnsi="Times New Roman"/><w:sz w:val="20"/><w:szCs w:val="20"/></w:rPr><w:t>1 Gerente de Auditoría</w:t></w:r></w:p><w:p><w:pPr><w:pStyle w:val="style0"/><w:spacing w:after="120" w:before="120" w:line="240" w:lineRule="auto"/><w:jc w:val="center"/></w:pPr><w:r><w:rPr><w:rFonts w:ascii="Times New Roman" w:cs="Times New Roman" w:hAnsi="Times New Roman"/><w:sz w:val="20"/><w:szCs w:val="20"/></w:rPr><w:t xml:space="preserve"> </w:t></w:r><w:r><w:rPr><w:rFonts w:ascii="Times New Roman" w:cs="Times New Roman" w:hAnsi="Times New Roman"/><w:sz w:val="20"/><w:szCs w:val="20"/></w:rPr><w:t>2 Supervisores de Auditoría</w:t></w:r></w:p><w:p><w:pPr><w:pStyle w:val="style0"/><w:spacing w:after="120" w:before="120" w:line="240" w:lineRule="auto"/><w:jc w:val="center"/></w:pPr><w:r><w:rPr><w:rFonts w:ascii="Times New Roman" w:cs="Times New Roman" w:hAnsi="Times New Roman"/><w:sz w:val="20"/><w:szCs w:val="20"/></w:rPr><w:t>12 Auditores</w:t></w:r></w:p></w:tc></w:tr><w:tr><w:trPr><w:cantSplit w:val="false"/></w:trPr><w:tc><w:tcPr><w:tcW w:type="dxa" w:w="2650"/><w:tcBorders><w:bottom w:color="000000" w:space="0" w:sz="4" w:val="single"/></w:tcBorders><w:shd w:fill="auto" w:val="clear"/><w:tcMar><w:top w:type="dxa" w:w="0"/><w:left w:type="dxa" w:w="108"/><w:bottom w:type="dxa" w:w="0"/><w:right w:type="dxa" w:w="108"/></w:tcMar><w:vAlign w:val="center"/></w:tcPr><w:p><w:pPr><w:pStyle w:val="style0"/><w:spacing w:after="120" w:before="120" w:line="240" w:lineRule="auto"/><w:jc w:val="center"/></w:pPr><w:r><w:rPr><w:rFonts w:ascii="Times New Roman" w:cs="Times New Roman" w:hAnsi="Times New Roman"/><w:sz w:val="20"/><w:szCs w:val="20"/></w:rPr><w:t>TOTAL</w:t></w:r></w:p></w:tc><w:tc><w:tcPr><w:tcW w:type="dxa" w:w="1017"/><w:tcBorders><w:bottom w:color="000000" w:space="0" w:sz="4" w:val="single"/></w:tcBorders><w:shd w:fill="auto" w:val="clear"/><w:tcMar><w:top w:type="dxa" w:w="0"/><w:left w:type="dxa" w:w="108"/><w:bottom w:type="dxa" w:w="0"/><w:right w:type="dxa" w:w="108"/></w:tcMar><w:vAlign w:val="center"/></w:tcPr><w:p><w:pPr><w:pStyle w:val="style0"/><w:spacing w:after="120" w:before="120" w:line="240" w:lineRule="auto"/><w:jc w:val="center"/></w:pPr><w:r><w:rPr><w:rFonts w:ascii="Times New Roman" w:cs="Times New Roman" w:hAnsi="Times New Roman"/><w:sz w:val="20"/><w:szCs w:val="20"/></w:rPr><w:t>15</w:t></w:r></w:p></w:tc><w:tc><w:tcPr><w:tcW w:type="dxa" w:w="4752"/><w:tcBorders><w:bottom w:color="000000" w:space="0" w:sz="4" w:val="single"/></w:tcBorders><w:shd w:fill="auto" w:val="clear"/><w:tcMar><w:top w:type="dxa" w:w="0"/><w:left w:type="dxa" w:w="108"/><w:bottom w:type="dxa" w:w="0"/><w:right w:type="dxa" w:w="108"/></w:tcMar></w:tcPr><w:p><w:pPr><w:pStyle w:val="style0"/><w:snapToGrid w:val="false"/><w:spacing w:after="120" w:before="120" w:line="240" w:lineRule="auto"/><w:jc w:val="center"/></w:pPr><w:r><w:rPr><w:rFonts w:ascii="Times New Roman" w:cs="Times New Roman" w:hAnsi="Times New Roman"/><w:sz w:val="20"/><w:szCs w:val="20"/></w:rPr></w:r></w:p></w:tc></w:tr></w:tbl><w:p><w:pPr><w:pStyle w:val="style0"/><w:spacing w:after="360" w:before="120" w:line="240" w:lineRule="auto"/><w:jc w:val="both"/></w:pPr><w:r><w:rPr><w:rFonts w:ascii="Times New Roman" w:cs="Times New Roman" w:hAnsi="Times New Roman"/><w:b/><w:sz w:val="24"/><w:szCs w:val="24"/></w:rPr><w:t>Fuente:</w:t></w:r><w:r><w:rPr><w:rFonts w:ascii="Times New Roman" w:cs="Times New Roman" w:hAnsi="Times New Roman"/><w:sz w:val="24"/><w:szCs w:val="24"/></w:rPr><w:t xml:space="preserve"> Elaboración propia. (2014).</w:t></w:r></w:p><w:p><w:pPr><w:pStyle w:val="style0"/><w:spacing w:after="360" w:before="480" w:line="360" w:lineRule="auto"/></w:pPr><w:r><w:rPr><w:rFonts w:ascii="Times New Roman" w:cs="Times New Roman" w:hAnsi="Times New Roman"/><w:b/><w:i/><w:sz w:val="24"/><w:szCs w:val="24"/></w:rPr><w:t xml:space="preserve">Muestra </w:t></w:r></w:p><w:p><w:pPr><w:pStyle w:val="style0"/><w:spacing w:after="0" w:before="360" w:line="360" w:lineRule="auto"/><w:ind w:firstLine="284" w:left="0" w:right="0"/><w:jc w:val="both"/></w:pPr><w:r><w:rPr><w:rFonts w:ascii="Times New Roman" w:cs="Times New Roman" w:hAnsi="Times New Roman"/><w:sz w:val="24"/><w:szCs w:val="24"/></w:rPr><w:t xml:space="preserve">Con relación a la Muestra, ésta es definida por Hernández, Fernández y Baptista (2003: 212), como: “Un subgrupo de la población”.  Es decir, es una parte de la población. En este caso no se aplicó muestreo, ya que se tomó a la totalidad  de  la población como muestra por lo pequeña de la misma y porque además, es de fácil acceso, lo cual corresponde al criterio Censal que según Grass y Stanley (2000: 242), es “aquella muestra de pocos elementos donde se tiene mayor control de las variables y validez de resultado al final del proyecto”. </w:t></w:r><w:r><w:rPr><w:rFonts w:ascii="Times New Roman" w:cs="Times New Roman" w:hAnsi="Times New Roman"/><w:sz w:val="24"/><w:szCs w:val="24"/><w:lang w:val="es-MX"/></w:rPr><w:t xml:space="preserve">Vale decir entonces, que el tamaño de  la muestra </w:t></w:r><w:r><w:rPr><w:rFonts w:ascii="Times New Roman" w:cs="Times New Roman" w:hAnsi="Times New Roman"/><w:sz w:val="24"/><w:szCs w:val="24"/></w:rPr><w:t>está representado por las 15 personas que laboran en el Departamento de Auditoría, quienes tienen entre sus tareas, auditar el Área de Inventarios de los cuatro Almacenes de la empresa (Pollo Vivo, Insumos, Beneficiado y Sub-Productos).</w:t></w:r></w:p><w:p><w:pPr><w:pStyle w:val="style0"/><w:tabs><w:tab w:leader="none" w:pos="4136" w:val="center"/><w:tab w:leader="none" w:pos="7275" w:val="left"/></w:tabs><w:spacing w:after="360" w:before="360" w:line="360" w:lineRule="auto"/><w:jc w:val="both"/></w:pPr><w:r><w:rPr><w:rFonts w:ascii="Times New Roman" w:cs="Times New Roman" w:hAnsi="Times New Roman"/><w:b/><w:sz w:val="24"/><w:szCs w:val="24"/></w:rPr><w:t>Técnicas e Instrumentos de Recolección de Datos</w:t></w:r></w:p><w:p><w:pPr><w:pStyle w:val="style0"/><w:tabs><w:tab w:leader="none" w:pos="4136" w:val="center"/><w:tab w:leader="none" w:pos="7275" w:val="left"/></w:tabs><w:spacing w:after="0" w:before="360" w:line="360" w:lineRule="auto"/><w:ind w:firstLine="284" w:left="0" w:right="0"/><w:jc w:val="both"/></w:pPr><w:r><w:rPr><w:rFonts w:ascii="Times New Roman" w:cs="Times New Roman" w:hAnsi="Times New Roman"/><w:sz w:val="24"/><w:szCs w:val="24"/></w:rPr><w:t>Con relación a las técnicas de recolección de datos, refiere Arias (2006: 67), que: “Se entiende por técnica el procedimiento o  forma particular de obtener datos o información” (p. 67). De allí, que la aplicación de una técnica  conduce a la  obtención de información, la cual debe ser guardada en un medio material de manera que los datos puedan ser recuperados, procesados, analizados e interpretados posteriormente.</w:t></w:r></w:p><w:p><w:pPr><w:pStyle w:val="style0"/><w:tabs><w:tab w:leader="none" w:pos="4136" w:val="center"/><w:tab w:leader="none" w:pos="7275" w:val="left"/></w:tabs><w:spacing w:after="0" w:before="360" w:line="360" w:lineRule="auto"/><w:ind w:firstLine="284" w:left="0" w:right="0"/><w:jc w:val="both"/></w:pPr><w:r><w:rPr><w:rFonts w:ascii="Times New Roman" w:cs="Times New Roman" w:hAnsi="Times New Roman"/><w:sz w:val="24"/><w:szCs w:val="24"/></w:rPr><w:t xml:space="preserve">En cuanto al instrumento de recolección de datos, según opinión de Arias (2006: 69): “Es un instrumento de recolección de datos es cualquier recurso, dispositivo o formato (en papel o digital), que se utiliza para obtener, registrar o almacenar información)”. Es así, como los instrumentos son aquellos que permiten recabar información de la muestra objeto de este estudio. </w:t></w:r></w:p><w:p><w:pPr><w:pStyle w:val="style0"/><w:tabs><w:tab w:leader="none" w:pos="4136" w:val="center"/><w:tab w:leader="none" w:pos="7275" w:val="left"/></w:tabs><w:spacing w:after="0" w:before="360" w:line="360" w:lineRule="auto"/><w:ind w:firstLine="284" w:left="0" w:right="0"/><w:jc w:val="both"/></w:pPr><w:r><w:rPr><w:rFonts w:ascii="Times New Roman" w:cs="Times New Roman" w:hAnsi="Times New Roman"/><w:sz w:val="24"/><w:szCs w:val="24"/></w:rPr><w:t xml:space="preserve">Para  efectos  de esta investigación, se  utilizó  como  técnicas:  la Observación,  la </w:t></w:r></w:p><w:p><w:pPr><w:pStyle w:val="style0"/><w:tabs><w:tab w:leader="none" w:pos="4136" w:val="center"/><w:tab w:leader="none" w:pos="7275" w:val="left"/></w:tabs><w:spacing w:after="0" w:before="360" w:line="360" w:lineRule="auto"/><w:jc w:val="both"/></w:pPr><w:r><w:rPr><w:rFonts w:ascii="Times New Roman" w:cs="Times New Roman" w:hAnsi="Times New Roman"/><w:sz w:val="24"/><w:szCs w:val="24"/></w:rPr><w:t xml:space="preserve">Encuesta y la Revisión Documental. La Observación es según Tamayo y Tamayo (2003: 121): “La más común de las técnicas de una investigación; la observación sugiere y motiva los problemas y conduce a la necesidad de la sistematización de los datos”. Para efectos de esta investigación, se usó la observación, la cual fue estructurada, pues concuerda con lo expuesto por Arias (ob. cit.), cuando señala que: </w:t></w:r></w:p><w:p><w:pPr><w:pStyle w:val="style0"/><w:tabs><w:tab w:leader="none" w:pos="5270" w:val="center"/><w:tab w:leader="none" w:pos="8409" w:val="left"/></w:tabs><w:spacing w:after="480" w:before="360" w:line="240" w:lineRule="auto"/><w:ind w:hanging="0" w:left="1134" w:right="1134"/><w:jc w:val="both"/></w:pPr><w:r><w:rPr><w:rFonts w:ascii="Times New Roman" w:cs="Times New Roman" w:hAnsi="Times New Roman"/><w:sz w:val="24"/><w:szCs w:val="24"/></w:rPr><w:t>Además de realizarse en correspondencia con unos objetivos, utiliza una guía diseñada previamente, en la que se especifican  los elementos que serán observados…Para la observación estructurada, se utilizan instrumentos prediseñados tales como lista de cotejo, lista de frecuencias y escala de estimación. (p. 70).</w:t></w:r></w:p><w:p><w:pPr><w:pStyle w:val="style0"/><w:tabs><w:tab w:leader="none" w:pos="4136" w:val="center"/><w:tab w:leader="none" w:pos="7275" w:val="left"/></w:tabs><w:spacing w:after="0" w:before="360" w:line="360" w:lineRule="auto"/><w:ind w:firstLine="284" w:left="0" w:right="0"/><w:jc w:val="both"/></w:pPr><w:r><w:rPr><w:rFonts w:ascii="Times New Roman" w:cs="Times New Roman" w:hAnsi="Times New Roman"/><w:sz w:val="24"/><w:szCs w:val="24"/><w:lang w:val="es-ES"/></w:rPr><w:t>Así pues, la observación estructurada permitió a la investigadora determinar algunos elementos fundamentales para visualizarlos y con ello, facilitar la recolección de información.</w:t></w:r></w:p><w:p><w:pPr><w:pStyle w:val="style0"/><w:tabs><w:tab w:leader="none" w:pos="4136" w:val="center"/><w:tab w:leader="none" w:pos="7275" w:val="left"/></w:tabs><w:spacing w:after="0" w:before="360" w:line="360" w:lineRule="auto"/><w:ind w:firstLine="284" w:left="0" w:right="0"/><w:jc w:val="both"/></w:pPr><w:r><w:rPr><w:rFonts w:ascii="Times New Roman" w:cs="Times New Roman" w:hAnsi="Times New Roman"/><w:sz w:val="24"/><w:szCs w:val="24"/><w:lang w:val="es-ES"/></w:rPr><w:t>Cabe destacar, que en</w:t></w:r><w:r><w:rPr><w:rFonts w:ascii="Times New Roman" w:cs="Times New Roman" w:hAnsi="Times New Roman"/><w:sz w:val="24"/><w:szCs w:val="24"/></w:rPr><w:t xml:space="preserve"> este estudio, en el caso de la observación estructurada  se empleó como instrumento una Lista de Cotejo, la que según Arias (ob. cit.: 70), es: “También denominada lista de control o de verificación, es un instrumento en el que se indica la presencia o ausencia de un aspecto o conducta a ser observada”. La investigadora utilizó una lista de cotejo considerando elementos importantes que le permitieron  describir la eficacia del proceso contable aplicado al Área de Inventarios en una empresa del sector avícola. La misma quedó conformada por 4 ítems con opciones de respuesta Si – No. (Ver Anexo A).</w:t></w:r></w:p><w:p><w:pPr><w:pStyle w:val="style0"/><w:tabs><w:tab w:leader="none" w:pos="4136" w:val="center"/><w:tab w:leader="none" w:pos="7275" w:val="left"/></w:tabs><w:spacing w:after="0" w:before="360" w:line="360" w:lineRule="auto"/><w:ind w:firstLine="284" w:left="0" w:right="0"/><w:jc w:val="both"/></w:pPr><w:r><w:rPr><w:rFonts w:ascii="Times New Roman" w:cs="Times New Roman" w:hAnsi="Times New Roman"/><w:sz w:val="24"/><w:szCs w:val="24"/><w:lang w:val="es-ES"/></w:rPr><w:t>Con relación al uso de la técnica de la Encuesta en su modalidad Escrita, s</w:t></w:r><w:r><w:rPr><w:rFonts w:ascii="Times New Roman" w:cs="Times New Roman" w:hAnsi="Times New Roman"/><w:sz w:val="24"/><w:szCs w:val="24"/></w:rPr><w:t xml:space="preserve">e puede acotar que Morales (citado por Castro, 2001: 66), señala que: “Constituye una técnica de investigación dirigida al estudio para recoger datos cuantitativos de las opiniones y comportamiento del conjunto de número de personas”. Ahora bien, la encuesta escrita puede definirse como la averiguación o indagación de información recogida por medio de un cuestionario para conocer la opinión de los individuos que están siendo objeto de estudio. Por tanto, para el caso de la Encuesta en su modalidad Escrita, se utilizó en esta investigación un Cuestionario, el cual, en opinión de Arias (2006: 74), es: “La modalidad de encuesta que se realiza de forma escrita mediante un instrumento o formato en papel contentivo de una serie de preguntas. Se le denomina cuestionario autoadministrado porque debe ser llenado por el encuestado, sin intervención del encuestador”. </w:t></w:r></w:p><w:p><w:pPr><w:pStyle w:val="style0"/><w:spacing w:after="0" w:before="360" w:line="360" w:lineRule="auto"/><w:ind w:firstLine="284" w:left="0" w:right="0"/><w:jc w:val="both"/></w:pPr><w:r><w:rPr><w:rFonts w:ascii="Times New Roman" w:cs="Times New Roman" w:hAnsi="Times New Roman"/><w:sz w:val="24"/><w:szCs w:val="24"/></w:rPr><w:t xml:space="preserve">Se infiere entonces, que se elaboró un cuestionario como instrumento de recolección de datos, para recabar las opiniones y criterios para identificar el alcance de los programas de auditoría interna usados en el Área de Inventarios en una empresa del sector avícola objeto de este estudio, y así conocer la situación actual sobre la supervisión contable. Dicho cuestionario fue tipo </w:t></w:r><w:r><w:rPr><w:rFonts w:ascii="Times New Roman" w:cs="Times New Roman" w:hAnsi="Times New Roman"/><w:i/><w:sz w:val="24"/><w:szCs w:val="24"/></w:rPr><w:t>Escala de Likert,</w:t></w:r><w:r><w:rPr><w:rFonts w:ascii="Times New Roman" w:cs="Times New Roman" w:hAnsi="Times New Roman"/><w:sz w:val="24"/><w:szCs w:val="24"/></w:rPr><w:t xml:space="preserve"> compuesto por diez planteamientos con cinco opciones de respuesta: Siempre (1), Casi Siempre (2), Algunas veces (3), Casi Nuca (4) o Nunca (5). (Ver Anexo A).</w:t></w:r></w:p><w:p><w:pPr><w:pStyle w:val="style0"/><w:spacing w:after="0" w:before="360" w:line="360" w:lineRule="auto"/><w:ind w:firstLine="284" w:left="0" w:right="0"/><w:jc w:val="both"/></w:pPr><w:r><w:rPr><w:rFonts w:ascii="Times New Roman" w:cs="Times New Roman" w:hAnsi="Times New Roman"/><w:sz w:val="24"/><w:szCs w:val="24"/></w:rPr><w:t xml:space="preserve">Por otra parte, también se usó como técnica la Revisión Documental, la cual según </w:t></w:r><w:r><w:rPr><w:rFonts w:ascii="Times New Roman" w:cs="Times New Roman" w:hAnsi="Times New Roman"/><w:spacing w:val="-15"/><w:sz w:val="24"/><w:szCs w:val="24"/><w:lang w:eastAsia="es-ES" w:val="es-ES"/></w:rPr><w:t>Tamayo y Tamayo (2003: 177): “</w:t></w:r><w:r><w:rPr><w:rFonts w:ascii="Times New Roman" w:cs="Times New Roman" w:hAnsi="Times New Roman"/><w:sz w:val="24"/><w:szCs w:val="24"/><w:lang w:eastAsia="es-ES" w:val="es-ES"/></w:rPr><w:t>amplia la descripción del problema e integra la teoría con la investigación y sus relaciones mutuas”</w:t></w:r><w:r><w:rPr><w:rFonts w:ascii="Times New Roman" w:cs="Times New Roman" w:hAnsi="Times New Roman"/><w:spacing w:val="-15"/><w:sz w:val="24"/><w:szCs w:val="24"/><w:lang w:eastAsia="es-ES" w:val="es-ES"/></w:rPr><w:t xml:space="preserve">.  </w:t></w:r><w:r><w:rPr><w:rFonts w:ascii="Times New Roman" w:cs="Times New Roman" w:hAnsi="Times New Roman"/><w:sz w:val="24"/><w:szCs w:val="24"/></w:rPr><w:t xml:space="preserve"> Para los efectos de trabajar con esta técnica, se utilizó como instrumento la Matriz Descriptiva, la cual permitió examinar los componentes del informe Coso,  dispuestos en material bibliográfico para sistematizar los datos obtenidos, facilitando el orden de la información y el posterior análisis de la misma. Así pues, se plantearán los aspectos conceptuales de mayor importancia sobre los componentes del Informe Coso. </w:t></w:r></w:p><w:p><w:pPr><w:pStyle w:val="style0"/><w:tabs><w:tab w:leader="none" w:pos="7590" w:val="left"/></w:tabs><w:spacing w:after="0" w:before="360" w:line="360" w:lineRule="auto"/><w:jc w:val="both"/></w:pPr><w:r><w:rPr><w:rFonts w:ascii="Times New Roman" w:cs="Times New Roman" w:hAnsi="Times New Roman"/><w:b/><w:sz w:val="24"/><w:szCs w:val="24"/><w:lang w:val="es-ES"/></w:rPr><w:t>Validez del Instrumento</w:t></w:r></w:p><w:p><w:pPr><w:pStyle w:val="style0"/><w:spacing w:after="0" w:before="360" w:line="360" w:lineRule="auto"/><w:ind w:firstLine="284" w:left="0" w:right="0"/><w:jc w:val="both"/></w:pPr><w:r><w:rPr><w:rFonts w:ascii="Times New Roman" w:cs="Times New Roman" w:hAnsi="Times New Roman"/><w:sz w:val="24"/><w:szCs w:val="24"/><w:lang w:val="es-ES"/></w:rPr><w:t xml:space="preserve">Para determinar la validez de los instrumentos de recolección de datos, en este caso del Cuestionario,  se recurrió a la técnica  de  contenido  y  criterio. Según Hernández,  Fernández y Batista (2003: 243), definen que: “La validez  de  contenido  se  refiere  al  grado en que el instrumento refleja un dominio específico del contenido que se mide”. La validez  del Cuestionario que  se  aplicó a la muestra mencionada, fue determinada  por  el Juicio  de  dos Expertos  en  metodología  y  contenido, de  acuerdo a la siguiente valoración apreciativa: </w:t></w:r></w:p><w:p><w:pPr><w:pStyle w:val="style0"/><w:spacing w:after="0" w:before="360" w:line="360" w:lineRule="auto"/><w:ind w:firstLine="284" w:left="0" w:right="0"/><w:jc w:val="both"/></w:pPr><w:r><w:rPr><w:rFonts w:ascii="Times New Roman" w:cs="Times New Roman" w:hAnsi="Times New Roman"/><w:b/><w:sz w:val="24"/><w:szCs w:val="24"/></w:rPr><w:t>-  Bueno (B):</w:t></w:r><w:r><w:rPr><w:rFonts w:ascii="Times New Roman" w:cs="Times New Roman" w:hAnsi="Times New Roman"/><w:sz w:val="24"/><w:szCs w:val="24"/></w:rPr><w:t xml:space="preserve"> El indicador se presenta en grado igual o ligeramente superior al mínimo aceptable.</w:t></w:r></w:p><w:p><w:pPr><w:pStyle w:val="style0"/><w:spacing w:after="0" w:before="360" w:line="360" w:lineRule="auto"/><w:ind w:firstLine="284" w:left="0" w:right="0"/><w:jc w:val="both"/></w:pPr><w:r><w:rPr><w:rFonts w:ascii="Times New Roman" w:cs="Times New Roman" w:hAnsi="Times New Roman"/><w:b/><w:sz w:val="24"/><w:szCs w:val="24"/></w:rPr><w:t>- Regular (R):</w:t></w:r><w:r><w:rPr><w:rFonts w:ascii="Times New Roman" w:cs="Times New Roman" w:hAnsi="Times New Roman"/><w:sz w:val="24"/><w:szCs w:val="24"/></w:rPr><w:t xml:space="preserve"> El indicador no llega al mínimo aceptable, pero se acerca                   a  él.</w:t></w:r></w:p><w:p><w:pPr><w:pStyle w:val="style0"/><w:spacing w:after="0" w:before="360" w:line="360" w:lineRule="auto"/><w:ind w:firstLine="284" w:left="0" w:right="0"/><w:jc w:val="both"/></w:pPr><w:r><w:rPr><w:rFonts w:ascii="Times New Roman" w:cs="Times New Roman" w:hAnsi="Times New Roman"/><w:b/><w:sz w:val="24"/><w:szCs w:val="24"/></w:rPr><w:t>-  Deficiente (D):</w:t></w:r><w:r><w:rPr><w:rFonts w:ascii="Times New Roman" w:cs="Times New Roman" w:hAnsi="Times New Roman"/><w:sz w:val="24"/><w:szCs w:val="24"/></w:rPr><w:t xml:space="preserve"> El indicador está lejos de alcanzar el mínimo aceptable.</w:t></w:r></w:p><w:p><w:pPr><w:pStyle w:val="style0"/><w:spacing w:after="0" w:before="360" w:line="360" w:lineRule="auto"/><w:ind w:firstLine="284" w:left="0" w:right="0"/><w:jc w:val="both"/></w:pPr><w:r><w:rPr><w:rFonts w:ascii="Times New Roman" w:cs="Times New Roman" w:hAnsi="Times New Roman"/><w:sz w:val="24"/><w:szCs w:val="24"/><w:lang w:val="es-ES"/></w:rPr><w:t>De acuerdo a dicha valoración apreciativa, los expertos aportaron su opinión y realizaron las observaciones pertinentes que se tradujeron en recomendaciones a la investigadora para mejorar la calidad del instrumento.</w:t></w:r></w:p><w:p><w:pPr><w:pStyle w:val="style0"/><w:spacing w:after="0" w:before="360" w:line="360" w:lineRule="auto"/><w:jc w:val="both"/></w:pPr><w:r><w:rPr><w:rFonts w:ascii="Times New Roman" w:cs="Times New Roman" w:hAnsi="Times New Roman"/><w:b/><w:sz w:val="24"/><w:szCs w:val="24"/><w:lang w:val="es-ES"/></w:rPr><w:t>Confiabilidad del Instrumento</w:t></w:r><w:r><w:rPr><w:rFonts w:ascii="Times New Roman" w:cs="Times New Roman" w:hAnsi="Times New Roman"/><w:sz w:val="24"/><w:szCs w:val="24"/><w:lang w:val="es-ES"/></w:rPr><w:t xml:space="preserve"> </w:t></w:r></w:p><w:p><w:pPr><w:pStyle w:val="style0"/><w:spacing w:after="0" w:before="360" w:line="360" w:lineRule="auto"/><w:ind w:firstLine="284" w:left="0" w:right="0"/><w:jc w:val="both"/></w:pPr><w:r><w:rPr><w:rFonts w:ascii="Times New Roman" w:cs="Times New Roman" w:hAnsi="Times New Roman"/><w:sz w:val="24"/><w:szCs w:val="24"/><w:lang w:val="es-ES"/></w:rPr><w:t>Según Hernández, Fernández y Baptista (2003):</w:t></w:r></w:p><w:p><w:pPr><w:pStyle w:val="style0"/><w:spacing w:after="480" w:before="360" w:line="240" w:lineRule="auto"/><w:ind w:hanging="0" w:left="1134" w:right="1134"/><w:jc w:val="both"/></w:pPr><w:r><w:rPr><w:rFonts w:ascii="Times New Roman" w:cs="Times New Roman" w:hAnsi="Times New Roman"/><w:sz w:val="24"/><w:szCs w:val="24"/><w:lang w:val="es-ES"/></w:rPr><w:t>La confiabilidad se refiere al grado en que la aplicación repetida de un instrumento de medición al mismo sujeto u objeto, produce iguales resultados. La confiabilidad se determina calculando un coeficiente de confiabilidad. Los coeficientes de confiabilidad varían entre 0 y 1 (0= nula confiabilidad y 1 = total confiabilidad). (p. 338).</w:t></w:r></w:p><w:p><w:pPr><w:pStyle w:val="style0"/><w:spacing w:line="360" w:lineRule="auto"/><w:ind w:firstLine="567" w:left="0" w:right="0"/><w:jc w:val="both"/></w:pPr><w:r><w:rPr><w:rFonts w:ascii="Times New Roman" w:cs="Times New Roman" w:hAnsi="Times New Roman"/><w:sz w:val="24"/><w:szCs w:val="24"/><w:lang w:val="es-MX"/></w:rPr><w:t xml:space="preserve">Por consiguiente, la confiabilidad del instrumento se realizó mediante                       el </w:t></w:r><w:r><w:rPr><w:rFonts w:ascii="Times New Roman" w:cs="Times New Roman" w:hAnsi="Times New Roman"/><w:i/><w:sz w:val="24"/><w:szCs w:val="24"/><w:lang w:val="es-MX"/></w:rPr><w:t>Coeficiente</w:t></w:r><w:r><w:rPr><w:rFonts w:ascii="Times New Roman" w:cs="Times New Roman" w:hAnsi="Times New Roman"/><w:sz w:val="24"/><w:szCs w:val="24"/><w:lang w:val="es-MX"/></w:rPr><w:t xml:space="preserve"> </w:t></w:r><w:r><w:rPr><w:rFonts w:ascii="Times New Roman" w:cs="Times New Roman" w:hAnsi="Times New Roman"/><w:i/><w:sz w:val="24"/><w:szCs w:val="24"/><w:lang w:val="es-MX"/></w:rPr><w:t>Alpha de Cronbach,</w:t></w:r><w:r><w:rPr><w:rFonts w:ascii="Times New Roman" w:cs="Times New Roman" w:hAnsi="Times New Roman"/><w:sz w:val="24"/><w:szCs w:val="24"/><w:lang w:val="es-MX"/></w:rPr><w:t xml:space="preserve"> el cual se emplea en cuestionarios tipo </w:t></w:r><w:r><w:rPr><w:rFonts w:ascii="Times New Roman" w:cs="Times New Roman" w:hAnsi="Times New Roman"/><w:i/><w:sz w:val="24"/><w:szCs w:val="24"/><w:lang w:val="es-MX"/></w:rPr><w:t xml:space="preserve">Escala  de </w:t></w:r></w:p><w:p><w:pPr><w:pStyle w:val="style0"/><w:spacing w:after="120" w:before="0" w:line="360" w:lineRule="auto"/><w:jc w:val="both"/></w:pPr><w:r><w:rPr><w:rFonts w:ascii="Times New Roman" w:cs="Times New Roman" w:hAnsi="Times New Roman"/><w:i/><w:sz w:val="24"/><w:szCs w:val="24"/><w:lang w:val="es-MX"/></w:rPr><w:t>Likert</w:t></w:r><w:r><w:rPr><w:rFonts w:ascii="Times New Roman" w:cs="Times New Roman" w:hAnsi="Times New Roman"/><w:sz w:val="24"/><w:szCs w:val="24"/><w:lang w:val="es-MX"/></w:rPr><w:t>; su fórmula es:</w:t></w:r></w:p><w:p><w:pPr><w:pStyle w:val="style0"/><w:spacing w:after="60" w:before="0" w:line="360" w:lineRule="auto"/><w:ind w:firstLine="567" w:left="0" w:right="0"/><w:jc w:val="both"/></w:pPr><w:r><w:rPr><w:rFonts w:ascii="Times New Roman" w:cs="Times New Roman" w:hAnsi="Times New Roman"/><w:sz w:val="24"/><w:szCs w:val="24"/><w:lang w:val="es-MX"/></w:rPr></w:r><m:oMath xmlns:m="http://schemas.openxmlformats.org/officeDocument/2006/math"><m:r><w:rPr><w:rFonts w:ascii="Cambria Math" w:hAnsi="Cambria Math"/></w:rPr><m:t xml:space="preserve">α</m:t></m:r><m:r><w:rPr><w:rFonts w:ascii="Cambria Math" w:hAnsi="Cambria Math"/></w:rPr><m:t xml:space="preserve">=</m:t></m:r><m:f><m:num><m:r><w:rPr><w:rFonts w:ascii="Cambria Math" w:hAnsi="Cambria Math"/></w:rPr><m:t xml:space="preserve">N</m:t></m:r></m:num><m:den><m:r><w:rPr><w:rFonts w:ascii="Cambria Math" w:hAnsi="Cambria Math"/></w:rPr><m:t xml:space="preserve">N-1</m:t></m:r></m:den></m:f><m:d><m:dPr><m:begChr m:val="("/><m:endChr m:val=")"/></m:dPr><m:e><m:f><m:num><m:r><w:rPr><w:rFonts w:ascii="Cambria Math" w:hAnsi="Cambria Math"/></w:rPr><m:t xml:space="preserve">1-</m:t></m:r><m:nary><m:naryPr><m:chr m:val="∑"/><m:subHide m:val="1"/><m:supHide m:val="1"/></m:naryPr><m:sub/><m:sup/><m:e><m:sSup><m:e><m:r><w:rPr><w:rFonts w:ascii="Cambria Math" w:hAnsi="Cambria Math"/></w:rPr><m:t xml:space="preserve">Si</m:t></m:r></m:e><m:sup><m:r><w:rPr><w:rFonts w:ascii="Cambria Math" w:hAnsi="Cambria Math"/></w:rPr><m:t xml:space="preserve">2</m:t></m:r></m:sup></m:sSup></m:e></m:nary></m:num><m:den><m:sSup><m:e><m:r><w:rPr><w:rFonts w:ascii="Cambria Math" w:hAnsi="Cambria Math"/></w:rPr><m:t xml:space="preserve">ST</m:t></m:r></m:e><m:sup><m:r><w:rPr><w:rFonts w:ascii="Cambria Math" w:hAnsi="Cambria Math"/></w:rPr><m:t xml:space="preserve">2</m:t></m:r></m:sup></m:sSup></m:den></m:f></m:e></m:d></m:oMath><w:r><w:rPr><w:rFonts w:ascii="Times New Roman" w:cs="Times New Roman" w:hAnsi="Times New Roman"/><w:sz w:val="24"/><w:szCs w:val="24"/><w:lang w:val="es-MX"/></w:rPr><w:t xml:space="preserve"> </w:t></w:r><w:r><w:rPr><w:rFonts w:ascii="Times New Roman" w:cs="Times New Roman" w:hAnsi="Times New Roman"/><w:sz w:val="24"/><w:szCs w:val="24"/><w:lang w:val="es-MX"/></w:rPr><w:t>en donde:</w:t></w:r></w:p><w:p><w:pPr><w:pStyle w:val="style0"/><w:spacing w:after="60" w:before="0" w:line="360" w:lineRule="auto"/><w:ind w:firstLine="567" w:left="0" w:right="0"/><w:jc w:val="both"/></w:pPr><w:r><w:rPr><w:rFonts w:ascii="Times New Roman" w:cs="Times New Roman" w:hAnsi="Times New Roman"/><w:sz w:val="24"/><w:szCs w:val="24"/><w:lang w:val="es-MX"/></w:rPr></w:r><m:oMath xmlns:m="http://schemas.openxmlformats.org/officeDocument/2006/math"><m:r><w:rPr><w:rFonts w:ascii="Cambria Math" w:hAnsi="Cambria Math"/></w:rPr><m:t xml:space="preserve">α</m:t></m:r></m:oMath><w:r><w:rPr><w:rFonts w:ascii="Times New Roman" w:cs="Times New Roman" w:hAnsi="Times New Roman"/><w:sz w:val="24"/><w:szCs w:val="24"/><w:lang w:val="es-MX"/></w:rPr><w:t xml:space="preserve"> </w:t></w:r><w:r><w:rPr><w:rFonts w:ascii="Times New Roman" w:cs="Times New Roman" w:hAnsi="Times New Roman"/><w:sz w:val="24"/><w:szCs w:val="24"/><w:lang w:val="es-MX"/></w:rPr><w:tab/><w:t>= Coeficiente Alpha de Cronbach.</w:t></w:r></w:p><w:p><w:pPr><w:pStyle w:val="style0"/><w:spacing w:after="60" w:before="0" w:line="360" w:lineRule="auto"/><w:ind w:firstLine="567" w:left="0" w:right="0"/><w:jc w:val="both"/></w:pPr><w:r><w:rPr><w:rFonts w:ascii="Times New Roman" w:cs="Times New Roman" w:hAnsi="Times New Roman"/><w:sz w:val="24"/><w:szCs w:val="24"/><w:lang w:val="es-MX"/></w:rPr><w:t xml:space="preserve">N </w:t><w:tab/><w:t>= Número de ítems y/o preguntas.</w:t></w:r></w:p><w:p><w:pPr><w:pStyle w:val="style0"/><w:spacing w:after="60" w:before="0" w:line="360" w:lineRule="auto"/><w:ind w:firstLine="567" w:left="0" w:right="0"/><w:jc w:val="both"/></w:pPr><w:r><w:rPr><w:rFonts w:ascii="Times New Roman" w:cs="Times New Roman" w:hAnsi="Times New Roman"/><w:sz w:val="24"/><w:szCs w:val="24"/><w:lang w:val="pt-BR"/></w:rPr></w:r><m:oMath xmlns:m="http://schemas.openxmlformats.org/officeDocument/2006/math"><m:nary><m:naryPr><m:chr m:val="∑"/><m:subHide m:val="1"/><m:supHide m:val="1"/></m:naryPr><m:sub/><m:sup/><m:e><m:sSup><m:e><m:r><w:rPr><w:rFonts w:ascii="Cambria Math" w:hAnsi="Cambria Math"/></w:rPr><m:t xml:space="preserve">Si</m:t></m:r></m:e><m:sup><m:r><w:rPr><w:rFonts w:ascii="Cambria Math" w:hAnsi="Cambria Math"/></w:rPr><m:t xml:space="preserve">2</m:t></m:r></m:sup></m:sSup></m:e></m:nary></m:oMath><w:r><w:rPr><w:rFonts w:ascii="Times New Roman" w:cs="Times New Roman" w:hAnsi="Times New Roman"/><w:sz w:val="24"/><w:szCs w:val="24"/><w:lang w:val="es-MX"/></w:rPr><w:t xml:space="preserve"> </w:t></w:r><w:r><w:rPr><w:rFonts w:ascii="Times New Roman" w:cs="Times New Roman" w:hAnsi="Times New Roman"/><w:sz w:val="24"/><w:szCs w:val="24"/><w:lang w:val="es-MX"/></w:rPr><w:tab/><w:t>= Varianza de los ítems.</w:t></w:r></w:p><w:p><w:pPr><w:pStyle w:val="style0"/><w:spacing w:after="60" w:before="0" w:line="360" w:lineRule="auto"/><w:ind w:firstLine="567" w:left="0" w:right="0"/><w:jc w:val="both"/></w:pPr><w:r><w:rPr><w:rFonts w:ascii="Times New Roman" w:cs="Times New Roman" w:hAnsi="Times New Roman"/><w:sz w:val="24"/><w:szCs w:val="24"/><w:lang w:val="es-MX"/></w:rPr></w:r><m:oMath xmlns:m="http://schemas.openxmlformats.org/officeDocument/2006/math"><m:sSup><m:e><m:r><w:rPr><w:rFonts w:ascii="Cambria Math" w:hAnsi="Cambria Math"/></w:rPr><m:t xml:space="preserve">ST</m:t></m:r></m:e><m:sup><m:r><w:rPr><w:rFonts w:ascii="Cambria Math" w:hAnsi="Cambria Math"/></w:rPr><m:t xml:space="preserve">2</m:t></m:r></m:sup></m:sSup></m:oMath><w:r><w:rPr><w:rFonts w:ascii="Times New Roman" w:cs="Times New Roman" w:hAnsi="Times New Roman"/><w:sz w:val="24"/><w:szCs w:val="24"/><w:lang w:val="es-MX"/></w:rPr><w:t xml:space="preserve"> </w:t></w:r><w:r><w:rPr><w:rFonts w:ascii="Times New Roman" w:cs="Times New Roman" w:hAnsi="Times New Roman"/><w:sz w:val="24"/><w:szCs w:val="24"/><w:lang w:val="es-MX"/></w:rPr><w:tab/><w:t>= Varianza de los instrumentos.</w:t></w:r></w:p><w:p><w:pPr><w:pStyle w:val="style0"/><w:spacing w:after="360" w:before="360" w:line="360" w:lineRule="auto"/><w:ind w:firstLine="284" w:left="0" w:right="0"/><w:jc w:val="both"/></w:pPr><w:r><w:rPr><w:rFonts w:ascii="Times New Roman" w:cs="Times New Roman" w:hAnsi="Times New Roman"/><w:sz w:val="24"/><w:szCs w:val="24"/></w:rPr><w:t>En lo que respecta a los criterios de decisión para la Confiabilidad de un instrumento, refieren Palella y Martins (2003: 155), que: “En la medida en que el resultado se aproxima a 1, se puede asegurar que existe una alta confiabilidad, lo que permitirá elaborar el instrumento final para ser aplicado a la población o muestra seleccionada”. A continuación se presenta un cuadro de los mencionados autores, el cual detalla dichos criterios. (Ver Cuadro 2).</w:t></w:r></w:p><w:p><w:pPr><w:pStyle w:val="style0"/><w:spacing w:after="200" w:before="360" w:line="360" w:lineRule="auto"/><w:jc w:val="both"/></w:pPr><w:r><w:rPr><w:rFonts w:ascii="Times New Roman" w:cs="Times New Roman" w:hAnsi="Times New Roman"/><w:b/><w:sz w:val="24"/><w:szCs w:val="24"/></w:rPr><w:t>Cuadro 2</w:t></w:r></w:p><w:p><w:pPr><w:pStyle w:val="style0"/><w:spacing w:after="120" w:before="0" w:line="360" w:lineRule="auto"/><w:jc w:val="both"/></w:pPr><w:r><w:rPr><w:rFonts w:ascii="Times New Roman" w:cs="Times New Roman" w:hAnsi="Times New Roman"/><w:b/><w:sz w:val="24"/><w:szCs w:val="24"/></w:rPr><w:t xml:space="preserve">Criterios de Decisión para Confiabilidad de un Instrumento </w:t></w:r></w:p><w:tbl><w:tblPr><w:jc w:val="left"/><w:tblBorders><w:top w:color="000000" w:space="0" w:sz="4" w:val="single"/><w:bottom w:color="000000" w:space="0" w:sz="4" w:val="single"/></w:tblBorders></w:tblPr><w:tblGrid><w:gridCol w:w="4098"/><w:gridCol w:w="4207"/></w:tblGrid><w:tr><w:trPr><w:cantSplit w:val="false"/></w:trPr><w:tc><w:tcPr><w:tcW w:type="dxa" w:w="4098"/><w:tcBorders><w:top w:color="000000" w:space="0" w:sz="4" w:val="single"/><w:bottom w:color="000000" w:space="0" w:sz="4" w:val="single"/></w:tcBorders><w:shd w:fill="auto" w:val="clear"/><w:tcMar><w:top w:type="dxa" w:w="0"/><w:left w:type="dxa" w:w="108"/><w:bottom w:type="dxa" w:w="0"/><w:right w:type="dxa" w:w="108"/></w:tcMar></w:tcPr><w:p><w:pPr><w:pStyle w:val="style0"/><w:spacing w:after="0" w:before="0"/><w:jc w:val="center"/></w:pPr><w:r><w:rPr><w:rFonts w:ascii="Times New Roman" w:cs="Times New Roman" w:hAnsi="Times New Roman"/><w:b/><w:sz w:val="24"/><w:szCs w:val="24"/></w:rPr><w:t>Rango</w:t></w:r></w:p></w:tc><w:tc><w:tcPr><w:tcW w:type="dxa" w:w="4207"/><w:tcBorders><w:top w:color="000000" w:space="0" w:sz="4" w:val="single"/><w:bottom w:color="000000" w:space="0" w:sz="4" w:val="single"/></w:tcBorders><w:shd w:fill="auto" w:val="clear"/><w:tcMar><w:top w:type="dxa" w:w="0"/><w:left w:type="dxa" w:w="108"/><w:bottom w:type="dxa" w:w="0"/><w:right w:type="dxa" w:w="108"/></w:tcMar></w:tcPr><w:p><w:pPr><w:pStyle w:val="style0"/><w:spacing w:after="0" w:before="0"/><w:jc w:val="center"/></w:pPr><w:r><w:rPr><w:rFonts w:ascii="Times New Roman" w:cs="Times New Roman" w:hAnsi="Times New Roman"/><w:b/><w:sz w:val="24"/><w:szCs w:val="24"/></w:rPr><w:t>Confiabilidad (Dimensión)</w:t></w:r></w:p></w:tc></w:tr><w:tr><w:trPr><w:cantSplit w:val="false"/></w:trPr><w:tc><w:tcPr><w:tcW w:type="dxa" w:w="4098"/><w:tcBorders><w:top w:color="000000" w:space="0" w:sz="4" w:val="single"/></w:tcBorders><w:shd w:fill="auto" w:val="clear"/><w:tcMar><w:top w:type="dxa" w:w="0"/><w:left w:type="dxa" w:w="108"/><w:bottom w:type="dxa" w:w="0"/><w:right w:type="dxa" w:w="108"/></w:tcMar></w:tcPr><w:p><w:pPr><w:pStyle w:val="style0"/><w:spacing w:after="0" w:before="0"/><w:jc w:val="center"/></w:pPr><w:r><w:rPr><w:rFonts w:ascii="Times New Roman" w:cs="Times New Roman" w:hAnsi="Times New Roman"/><w:sz w:val="24"/><w:szCs w:val="24"/></w:rPr><w:t>0,81 – 1</w:t></w:r></w:p></w:tc><w:tc><w:tcPr><w:tcW w:type="dxa" w:w="4207"/><w:tcBorders><w:top w:color="000000" w:space="0" w:sz="4" w:val="single"/></w:tcBorders><w:shd w:fill="auto" w:val="clear"/><w:tcMar><w:top w:type="dxa" w:w="0"/><w:left w:type="dxa" w:w="108"/><w:bottom w:type="dxa" w:w="0"/><w:right w:type="dxa" w:w="108"/></w:tcMar></w:tcPr><w:p><w:pPr><w:pStyle w:val="style0"/><w:spacing w:after="0" w:before="0"/><w:jc w:val="center"/></w:pPr><w:r><w:rPr><w:rFonts w:ascii="Times New Roman" w:cs="Times New Roman" w:hAnsi="Times New Roman"/><w:sz w:val="24"/><w:szCs w:val="24"/></w:rPr><w:t>Muy Alta</w:t></w:r></w:p></w:tc></w:tr><w:tr><w:trPr><w:cantSplit w:val="false"/></w:trPr><w:tc><w:tcPr><w:tcW w:type="dxa" w:w="4098"/><w:tcBorders></w:tcBorders><w:shd w:fill="auto" w:val="clear"/><w:tcMar><w:top w:type="dxa" w:w="0"/><w:left w:type="dxa" w:w="108"/><w:bottom w:type="dxa" w:w="0"/><w:right w:type="dxa" w:w="108"/></w:tcMar></w:tcPr><w:p><w:pPr><w:pStyle w:val="style0"/><w:spacing w:after="0" w:before="0"/><w:jc w:val="center"/></w:pPr><w:r><w:rPr><w:rFonts w:ascii="Times New Roman" w:cs="Times New Roman" w:hAnsi="Times New Roman"/><w:sz w:val="24"/><w:szCs w:val="24"/></w:rPr><w:t>0,61 – 0,80</w:t></w:r></w:p></w:tc><w:tc><w:tcPr><w:tcW w:type="dxa" w:w="4207"/><w:tcBorders></w:tcBorders><w:shd w:fill="auto" w:val="clear"/><w:tcMar><w:top w:type="dxa" w:w="0"/><w:left w:type="dxa" w:w="108"/><w:bottom w:type="dxa" w:w="0"/><w:right w:type="dxa" w:w="108"/></w:tcMar></w:tcPr><w:p><w:pPr><w:pStyle w:val="style0"/><w:spacing w:after="0" w:before="0"/><w:jc w:val="center"/></w:pPr><w:r><w:rPr><w:rFonts w:ascii="Times New Roman" w:cs="Times New Roman" w:hAnsi="Times New Roman"/><w:sz w:val="24"/><w:szCs w:val="24"/></w:rPr><w:t>Alta</w:t></w:r></w:p></w:tc></w:tr><w:tr><w:trPr><w:cantSplit w:val="false"/></w:trPr><w:tc><w:tcPr><w:tcW w:type="dxa" w:w="4098"/><w:tcBorders></w:tcBorders><w:shd w:fill="auto" w:val="clear"/><w:tcMar><w:top w:type="dxa" w:w="0"/><w:left w:type="dxa" w:w="108"/><w:bottom w:type="dxa" w:w="0"/><w:right w:type="dxa" w:w="108"/></w:tcMar></w:tcPr><w:p><w:pPr><w:pStyle w:val="style0"/><w:spacing w:after="0" w:before="0"/><w:jc w:val="center"/></w:pPr><w:r><w:rPr><w:rFonts w:ascii="Times New Roman" w:cs="Times New Roman" w:hAnsi="Times New Roman"/><w:sz w:val="24"/><w:szCs w:val="24"/></w:rPr><w:t>0,41 – 0,60</w:t></w:r></w:p></w:tc><w:tc><w:tcPr><w:tcW w:type="dxa" w:w="4207"/><w:tcBorders></w:tcBorders><w:shd w:fill="auto" w:val="clear"/><w:tcMar><w:top w:type="dxa" w:w="0"/><w:left w:type="dxa" w:w="108"/><w:bottom w:type="dxa" w:w="0"/><w:right w:type="dxa" w:w="108"/></w:tcMar></w:tcPr><w:p><w:pPr><w:pStyle w:val="style0"/><w:spacing w:after="0" w:before="0"/><w:jc w:val="center"/></w:pPr><w:r><w:rPr><w:rFonts w:ascii="Times New Roman" w:cs="Times New Roman" w:hAnsi="Times New Roman"/><w:sz w:val="24"/><w:szCs w:val="24"/></w:rPr><w:t>Media*</w:t></w:r></w:p></w:tc></w:tr><w:tr><w:trPr><w:cantSplit w:val="false"/></w:trPr><w:tc><w:tcPr><w:tcW w:type="dxa" w:w="4098"/><w:tcBorders></w:tcBorders><w:shd w:fill="auto" w:val="clear"/><w:tcMar><w:top w:type="dxa" w:w="0"/><w:left w:type="dxa" w:w="108"/><w:bottom w:type="dxa" w:w="0"/><w:right w:type="dxa" w:w="108"/></w:tcMar></w:tcPr><w:p><w:pPr><w:pStyle w:val="style0"/><w:spacing w:after="0" w:before="0"/><w:jc w:val="center"/></w:pPr><w:r><w:rPr><w:rFonts w:ascii="Times New Roman" w:cs="Times New Roman" w:hAnsi="Times New Roman"/><w:sz w:val="24"/><w:szCs w:val="24"/></w:rPr><w:t>0,21 – 0,40</w:t></w:r></w:p></w:tc><w:tc><w:tcPr><w:tcW w:type="dxa" w:w="4207"/><w:tcBorders></w:tcBorders><w:shd w:fill="auto" w:val="clear"/><w:tcMar><w:top w:type="dxa" w:w="0"/><w:left w:type="dxa" w:w="108"/><w:bottom w:type="dxa" w:w="0"/><w:right w:type="dxa" w:w="108"/></w:tcMar></w:tcPr><w:p><w:pPr><w:pStyle w:val="style0"/><w:spacing w:after="0" w:before="0"/><w:jc w:val="center"/></w:pPr><w:r><w:rPr><w:rFonts w:ascii="Times New Roman" w:cs="Times New Roman" w:hAnsi="Times New Roman"/><w:sz w:val="24"/><w:szCs w:val="24"/></w:rPr><w:t>Baja*</w:t></w:r></w:p></w:tc></w:tr><w:tr><w:trPr><w:cantSplit w:val="false"/></w:trPr><w:tc><w:tcPr><w:tcW w:type="dxa" w:w="4098"/><w:tcBorders><w:bottom w:color="000000" w:space="0" w:sz="4" w:val="single"/></w:tcBorders><w:shd w:fill="auto" w:val="clear"/><w:tcMar><w:top w:type="dxa" w:w="0"/><w:left w:type="dxa" w:w="108"/><w:bottom w:type="dxa" w:w="0"/><w:right w:type="dxa" w:w="108"/></w:tcMar></w:tcPr><w:p><w:pPr><w:pStyle w:val="style0"/><w:spacing w:after="0" w:before="0"/><w:jc w:val="center"/></w:pPr><w:r><w:rPr><w:rFonts w:ascii="Times New Roman" w:cs="Times New Roman" w:hAnsi="Times New Roman"/><w:sz w:val="24"/><w:szCs w:val="24"/></w:rPr><w:t>0 – 0,20</w:t></w:r></w:p></w:tc><w:tc><w:tcPr><w:tcW w:type="dxa" w:w="4207"/><w:tcBorders><w:bottom w:color="000000" w:space="0" w:sz="4" w:val="single"/></w:tcBorders><w:shd w:fill="auto" w:val="clear"/><w:tcMar><w:top w:type="dxa" w:w="0"/><w:left w:type="dxa" w:w="108"/><w:bottom w:type="dxa" w:w="0"/><w:right w:type="dxa" w:w="108"/></w:tcMar></w:tcPr><w:p><w:pPr><w:pStyle w:val="style0"/><w:spacing w:after="0" w:before="0"/><w:jc w:val="center"/></w:pPr><w:r><w:rPr><w:rFonts w:ascii="Times New Roman" w:cs="Times New Roman" w:hAnsi="Times New Roman"/><w:sz w:val="24"/><w:szCs w:val="24"/></w:rPr><w:t>Muy Baja*</w:t></w:r></w:p></w:tc></w:tr></w:tbl><w:p><w:pPr><w:pStyle w:val="style0"/><w:spacing w:after="120" w:before="120" w:line="360" w:lineRule="auto"/><w:jc w:val="both"/></w:pPr><w:r><w:rPr><w:rFonts w:ascii="Times New Roman" w:cs="Times New Roman" w:hAnsi="Times New Roman"/><w:sz w:val="24"/><w:szCs w:val="24"/></w:rPr><w:t>* Se sugiere repetir la validación del instrumento puesto que es recomendable que el resultado sea mayor o igual a 0,61.</w:t></w:r></w:p><w:p><w:pPr><w:pStyle w:val="style0"/><w:spacing w:after="120" w:before="0" w:line="360" w:lineRule="auto"/><w:jc w:val="both"/></w:pPr><w:r><w:rPr><w:rFonts w:ascii="Times New Roman" w:cs="Times New Roman" w:hAnsi="Times New Roman"/><w:b/><w:sz w:val="24"/><w:szCs w:val="24"/></w:rPr><w:t>Fuente:</w:t></w:r><w:r><w:rPr><w:rFonts w:ascii="Times New Roman" w:cs="Times New Roman" w:hAnsi="Times New Roman"/><w:sz w:val="24"/><w:szCs w:val="24"/></w:rPr><w:t xml:space="preserve"> Datos tomados de </w:t></w:r><w:r><w:rPr><w:rFonts w:ascii="Times New Roman" w:cs="Times New Roman" w:hAnsi="Times New Roman"/><w:i/><w:sz w:val="24"/><w:szCs w:val="24"/></w:rPr><w:t xml:space="preserve">Metodología de la Investigación Cuantitativa </w:t></w:r><w:r><w:rPr><w:rFonts w:ascii="Times New Roman" w:cs="Times New Roman" w:hAnsi="Times New Roman"/><w:sz w:val="24"/><w:szCs w:val="24"/></w:rPr><w:t xml:space="preserve">(p. 155) de Palella, S. S. y Martins, P. F., 2003. </w:t></w:r></w:p><w:p><w:pPr><w:pStyle w:val="style0"/><w:spacing w:after="360" w:before="360" w:line="360" w:lineRule="auto"/><w:ind w:firstLine="284" w:left="0" w:right="0"/><w:jc w:val="both"/></w:pPr><w:r><w:rPr><w:rFonts w:ascii="Times New Roman" w:cs="Times New Roman" w:hAnsi="Times New Roman"/><w:sz w:val="24"/><w:szCs w:val="24"/><w:lang w:val="es-ES"/></w:rPr><w:t xml:space="preserve">Con relación a la Confiabilidad, refiere </w:t></w:r><w:r><w:rPr><w:rFonts w:ascii="Times New Roman" w:cs="Times New Roman" w:hAnsi="Times New Roman"/><w:sz w:val="24"/><w:szCs w:val="24"/></w:rPr><w:t>Véliz (2007: 24), que una vez que se valida el instrumento, se aplica a: “…la muestra piloto (una fracción de la muestra con características homogéneas a la del estudio, para determinar su confiabilidad). Ésta significa o puede interpretarse como el grado en que su aplicación repetida al mismo sujeto u objeto, produce iguales resultados”.</w:t></w:r></w:p><w:p><w:pPr><w:pStyle w:val="style0"/><w:spacing w:line="360" w:lineRule="auto"/><w:ind w:firstLine="567" w:left="0" w:right="0"/><w:jc w:val="both"/></w:pPr><w:r><w:rPr><w:rFonts w:ascii="Times New Roman" w:cs="Times New Roman" w:hAnsi="Times New Roman"/><w:sz w:val="24"/><w:szCs w:val="24"/></w:rPr><w:t xml:space="preserve">De  acuerdo  con  lo  antes  señalado,  una  vez  validado  el  cuestionario,  la investigadora aplicó una Prueba Piloto o sondeo preliminar a diez Auditores que no forman  parte de la muestra, pero que son equivalentes en cuanto a sus características, ya que pueden aportar información relevante sobre la problemática en estudio, pues dichos Auditores, fueron recientemente asignados a otras áreas de trabajo, pero han utilizado los programas de auditoría interna usados en el Área de Inventarios en la empresa del sector avícola en estudio. </w:t></w:r></w:p><w:p><w:pPr><w:pStyle w:val="style0"/><w:spacing w:line="360" w:lineRule="auto"/><w:ind w:firstLine="567" w:left="0" w:right="0"/><w:jc w:val="both"/></w:pPr><w:r><w:rPr><w:rFonts w:ascii="Times New Roman" w:cs="Times New Roman" w:hAnsi="Times New Roman"/><w:sz w:val="24"/><w:szCs w:val="24"/></w:rPr><w:t>Cabe destacar, que la Prueba Piloto se realizó, con la finalidad de usar                     las respuestas para determinar la Confiabilidad del instrumento y el resultado                   que arrojó luego de aplicarlo fue</w:t></w:r><w:r><w:rPr><w:rFonts w:ascii="Times New Roman" w:cs="Times New Roman" w:hAnsi="Times New Roman"/><w:sz w:val="24"/><w:szCs w:val="24"/><w:lang w:val="es-MX"/></w:rPr><w:t xml:space="preserve">: </w:t></w:r><w:r><w:rPr><w:rFonts w:ascii="Times New Roman" w:cs="Times New Roman" w:hAnsi="Times New Roman"/><w:i/><w:sz w:val="24"/><w:szCs w:val="24"/><w:lang w:val="es-MX"/></w:rPr></w:r><m:oMath xmlns:m="http://schemas.openxmlformats.org/officeDocument/2006/math"><m:r><w:rPr><w:rFonts w:ascii="Cambria Math" w:hAnsi="Cambria Math"/></w:rPr><m:t xml:space="preserve">α</m:t></m:r></m:oMath><w:r><w:rPr><w:rFonts w:ascii="Times New Roman" w:cs="Times New Roman" w:hAnsi="Times New Roman"/><w:i/><w:sz w:val="24"/><w:szCs w:val="24"/><w:lang w:val="es-MX"/></w:rPr><w:t xml:space="preserve">= 1,00, </w:t></w:r><w:r><w:rPr><w:rFonts w:ascii="Times New Roman" w:cs="Times New Roman" w:hAnsi="Times New Roman"/><w:sz w:val="24"/><w:szCs w:val="24"/><w:lang w:val="es-MX"/></w:rPr><w:t xml:space="preserve">lo cual, considerando los Criterios                 de Decisión para Confiabilidad de un Instrumento que anteriormente se mostraron               en el Cuadro 2,  indica que el cuestionario posee </w:t></w:r><w:r><w:rPr><w:rFonts w:ascii="Times New Roman" w:cs="Times New Roman" w:hAnsi="Times New Roman"/><w:i/><w:sz w:val="24"/><w:szCs w:val="24"/><w:lang w:val="es-MX"/></w:rPr><w:t xml:space="preserve">Muy Alta Confiabilidad. </w:t></w:r><w:r><w:rPr><w:rFonts w:ascii="Times New Roman" w:cs="Times New Roman" w:hAnsi="Times New Roman"/><w:sz w:val="24"/><w:szCs w:val="24"/><w:lang w:val="es-MX"/></w:rPr><w:t xml:space="preserve">(Ver    Anexo C). </w:t></w:r></w:p><w:p><w:pPr><w:pStyle w:val="style0"/><w:spacing w:after="360" w:before="360" w:line="360" w:lineRule="auto"/><w:jc w:val="both"/></w:pPr><w:r><w:rPr><w:rFonts w:ascii="Times New Roman" w:cs="Times New Roman" w:hAnsi="Times New Roman"/><w:b/><w:sz w:val="24"/><w:szCs w:val="24"/><w:lang w:val="es-ES"/></w:rPr><w:t>Técnicas de Análisis de Datos</w:t></w:r></w:p><w:p><w:pPr><w:pStyle w:val="style0"/><w:spacing w:after="360" w:before="0" w:line="360" w:lineRule="auto"/><w:ind w:firstLine="284" w:left="0" w:right="0"/><w:jc w:val="both"/></w:pPr><w:r><w:rPr><w:rFonts w:ascii="Times New Roman" w:cs="Times New Roman" w:hAnsi="Times New Roman"/><w:sz w:val="24"/><w:szCs w:val="24"/><w:lang w:val="es-ES"/></w:rPr><w:t>Luego de obtener los resultados arrojados por los instrumentos de recolección                de datos, se procedió a analizar los mismos. En el caso de la lista de cotejo, el análisis e interpretación se hizo bajo un enfoque cualitativo, ya que la investigadora comentó de forma clara y precisa el   resultado de la observación estructurada que realizó en los elementos por ella definidos.</w:t></w:r></w:p><w:p><w:pPr><w:pStyle w:val="style0"/><w:spacing w:after="360" w:before="0" w:line="360" w:lineRule="auto"/><w:ind w:firstLine="284" w:left="0" w:right="0"/><w:jc w:val="both"/></w:pPr><w:r><w:rPr><w:rFonts w:ascii="Times New Roman" w:cs="Times New Roman" w:hAnsi="Times New Roman"/><w:sz w:val="24"/><w:szCs w:val="24"/><w:lang w:val="es-ES"/></w:rPr><w:t xml:space="preserve">En  cuanto  a  los  datos  obtenidos a través del Cuestionario, se procedió a usar </w:t></w:r></w:p><w:p><w:pPr><w:pStyle w:val="style0"/><w:spacing w:after="360" w:before="0" w:line="360" w:lineRule="auto"/><w:jc w:val="both"/></w:pPr><w:r><w:rPr><w:rFonts w:ascii="Times New Roman" w:cs="Times New Roman" w:hAnsi="Times New Roman"/><w:sz w:val="24"/><w:szCs w:val="24"/><w:lang w:val="es-ES"/></w:rPr><w:t>herramientas de la  Estadística Descriptiva para  analizar los mismos, para ello, primeramente se tabularon los datos, lo cual consistió  en el establecimiento de la cantidad de frecuencia de las personas que contestaron una alternativa u otra de cada planteamiento. Sabino (2002), define tabulación como:</w:t></w:r></w:p><w:p><w:pPr><w:pStyle w:val="style0"/><w:spacing w:after="480" w:before="360" w:line="240" w:lineRule="auto"/><w:ind w:hanging="0" w:left="567" w:right="567"/><w:jc w:val="both"/></w:pPr><w:r><w:rPr><w:rFonts w:ascii="Times New Roman" w:cs="Times New Roman" w:hAnsi="Times New Roman"/><w:sz w:val="24"/><w:szCs w:val="24"/><w:lang w:val="es-ES"/></w:rPr><w:t>Listados de datos que permitan su agrupamiento y su contabilización. Para ello es preciso ir contando cada una de las respuestas que aparecen distribuyéndolas de acuerdo a las categorías o códigos estructurados.    Para desarrollar esta tarea deberán confeccionarse planillas u                        hojas de tabulación donde figuren los códigos en base a los cuales                  se habrán de distribuir los datos, y espacios para señalar, mediante                   signos convencionales, las unidades que se van contabilizando.                     (p. 197).</w:t></w:r></w:p><w:p><w:pPr><w:pStyle w:val="style0"/><w:spacing w:after="360" w:before="0" w:line="360" w:lineRule="auto"/><w:ind w:firstLine="284" w:left="0" w:right="0"/><w:jc w:val="both"/></w:pPr><w:r><w:rPr><w:rFonts w:ascii="Times New Roman" w:cs="Times New Roman" w:hAnsi="Times New Roman"/><w:sz w:val="24"/><w:szCs w:val="24"/><w:lang w:val="es-ES"/></w:rPr><w:t>Después de realizar la tabulación, se procedió a formular un análisis              cuantitativo  a través de la demostración porcentual de la frecuencia de respuestas                previamente tabuladas, y se representaron en gráficas circulares.  Para finalizar, se redactó un análisis cualitativo que  hace referencia a la demostración gráfica de los planteamientos del cuestionario, a fin de lograr la interpretación de los resultados obtenidos. Es así, como la investigadora aportó su opinión crítica sobre los hallazgos encontrados.</w:t></w:r></w:p><w:p><w:pPr><w:pStyle w:val="style0"/><w:spacing w:after="360" w:before="0" w:line="360" w:lineRule="auto"/><w:ind w:firstLine="284" w:left="0" w:right="0"/><w:jc w:val="both"/></w:pPr><w:r><w:rPr><w:rFonts w:ascii="Times New Roman" w:cs="Times New Roman" w:hAnsi="Times New Roman"/><w:sz w:val="24"/><w:szCs w:val="24"/><w:lang w:val="es-ES"/></w:rPr><w:t xml:space="preserve">Ahora bien, para analizar la información obtenida luego de examinar los componentes del informe Coso, dispuestos en material bibliográfico, .la investigadora diseñó una matriz descriptiva donde detalla dichos componentes, sus principios y la fuente bibliográfica de dónde tomó los datos, lo cual le permitió, presentar seguidamente, la información de una manera más específica para propiciar                         una mejor comprensión de la misma. Ésto fue la base para realizar en las conclusiones, la comparación de los programas de auditoría interna usados                   en el Área de Inventarios de una empresa del sector avícola con respecto a los componentes del Informe Coso. </w:t></w:r></w:p><w:p><w:pPr><w:pStyle w:val="style0"/><w:tabs><w:tab w:leader="none" w:pos="6965" w:val="left"/></w:tabs><w:autoSpaceDE w:val="false"/><w:spacing w:after="360" w:before="0" w:line="360" w:lineRule="auto"/><w:jc w:val="both"/></w:pPr><w:r><w:rPr><w:rFonts w:ascii="Times New Roman" w:cs="Times New Roman" w:hAnsi="Times New Roman"/><w:b/><w:sz w:val="24"/><w:szCs w:val="24"/></w:rPr><w:t xml:space="preserve">Procedimiento Metodológico de la Investigación </w:t><w:tab/></w:r></w:p><w:p><w:pPr><w:pStyle w:val="style0"/><w:spacing w:after="0" w:before="360" w:line="360" w:lineRule="auto"/><w:ind w:firstLine="284" w:left="0" w:right="0"/><w:jc w:val="both"/></w:pPr><w:r><w:rPr><w:rFonts w:ascii="Times New Roman" w:cs="Times New Roman" w:hAnsi="Times New Roman"/><w:sz w:val="24"/><w:szCs w:val="24"/></w:rPr><w:t xml:space="preserve">Según Tamayo y Tamayo (2003: 9), científicamente la metodología: “… es un procedimiento general para lograr de una manera precisa el objetivo de la investigación. De   aquí  que  la  metodología  en  la  investigación  nos  presenta  los métodos y técnicas para realizarla”.  </w:t></w:r></w:p><w:p><w:pPr><w:pStyle w:val="style0"/><w:spacing w:after="0" w:before="360" w:line="360" w:lineRule="auto"/><w:ind w:firstLine="284" w:left="0" w:right="0"/><w:jc w:val="both"/></w:pPr><w:r><w:rPr><w:rFonts w:ascii="Times New Roman" w:cs="Times New Roman" w:hAnsi="Times New Roman"/><w:sz w:val="24"/><w:szCs w:val="24"/></w:rPr><w:t>En este sentido, el procedimiento metodológico de la investigación se circunscribe en el alcance de cada uno de los objetivos que conforman el estudio, y se realizó para planificar la forma de ejecutar actividades encaminadas a lograr los mismos de manera sistemática. La finalización   de   un  objetivo,   es   el  inicio  del  siguiente.  A continuación  se  detallan  los procedimientos metodológicos del presente estudio:</w:t></w:r></w:p><w:p><w:pPr><w:pStyle w:val="style0"/><w:tabs><w:tab w:leader="none" w:pos="0" w:val="left"/><w:tab w:leader="none" w:pos="180" w:val="left"/><w:tab w:leader="none" w:pos="851" w:val="left"/></w:tabs><w:spacing w:after="0" w:before="360" w:line="360" w:lineRule="auto"/><w:ind w:firstLine="284" w:left="0" w:right="0"/><w:jc w:val="both"/></w:pPr><w:r><w:rPr><w:rFonts w:ascii="Times New Roman" w:cs="Times New Roman" w:hAnsi="Times New Roman"/><w:sz w:val="24"/><w:szCs w:val="24"/></w:rPr><w:t>- Para alcanzar el primer objetivo, que es describir la eficacia del proceso contable aplicado al Área de Inventarios en una empresa del sector avícola, se aplicó la técnica de la Observación Estructurada a través del instrumento Lista de Cotejo, mediante la cual se recabó información que fue usada para puntualizar los aspectos observados en los programas de auditoria interna mencionados para luego, analizar los mismos.</w:t></w:r></w:p><w:p><w:pPr><w:pStyle w:val="style0"/><w:tabs><w:tab w:leader="none" w:pos="0" w:val="left"/><w:tab w:leader="none" w:pos="180" w:val="left"/><w:tab w:leader="none" w:pos="851" w:val="left"/></w:tabs><w:spacing w:after="0" w:before="360" w:line="360" w:lineRule="auto"/><w:ind w:firstLine="284" w:left="0" w:right="0"/><w:jc w:val="both"/></w:pPr><w:r><w:rPr><w:rFonts w:ascii="Times New Roman" w:cs="Times New Roman" w:hAnsi="Times New Roman"/><w:sz w:val="24"/><w:szCs w:val="24"/></w:rPr><w:t>- Luego, se procedió al siguiente objetivo que es identificar el alcance                          de los programas de auditoría interna usados en el Área de Inventarios en una empresa del sector avícola, para lo cual se diseñó un instrumento (Cuestionario) y se aplicó a la muestra objeto de estudio, a fin de conocer aspectos de interés vinculados con el tema aquí tratado. En este caso, se recurrió a la Estadística Descriptiva, a través de la cual, se tabularon los datos en cuadros de frecuencia   (f) y porcentaje (%), para dar a conocer los resultados, los que a su vez, se presentaron en gráficos               de sectores para facilitar la visualización de éstos. Aunado a ello, se realizó un              breve comentario analítico sobre los hallazgos encontrados para completar este          objetivo.</w:t></w:r></w:p><w:p><w:pPr><w:pStyle w:val="style0"/><w:tabs><w:tab w:leader="none" w:pos="0" w:val="left"/><w:tab w:leader="none" w:pos="180" w:val="left"/><w:tab w:leader="none" w:pos="851" w:val="left"/></w:tabs><w:spacing w:after="0" w:before="360" w:line="360" w:lineRule="auto"/><w:ind w:firstLine="284" w:left="0" w:right="0"/><w:jc w:val="both"/></w:pPr><w:r><w:rPr><w:rFonts w:ascii="Times New Roman" w:cs="Times New Roman" w:hAnsi="Times New Roman"/><w:sz w:val="24"/><w:szCs w:val="24"/></w:rPr><w:t>- Para proseguir con el cumplimiento del objetivo de examinar los componentes del informe Coso,  dispuestos en material bibliográfico, se recurrió primeramente a la revisión documental, la cual permitió ampliar la visión sobre los aspectos a emplear, considerando además, los resultados obtenidos luego de procesar los datos con la estadística descriptiva, ya que ésto, conllevó a conocer a ciencia cierta, las debilidades existentes para ofrecer conclusiones y recomendaciones pertinentes.</w:t></w:r></w:p><w:p><w:pPr><w:pStyle w:val="style0"/><w:tabs><w:tab w:leader="none" w:pos="0" w:val="left"/><w:tab w:leader="none" w:pos="180" w:val="left"/><w:tab w:leader="none" w:pos="851" w:val="left"/></w:tabs><w:spacing w:after="0" w:before="360" w:line="360" w:lineRule="auto"/><w:ind w:firstLine="284" w:left="0" w:right="0"/><w:jc w:val="both"/></w:pPr><w:r><w:rPr><w:rFonts w:ascii="Times New Roman" w:cs="Times New Roman" w:hAnsi="Times New Roman"/><w:sz w:val="24"/><w:szCs w:val="24"/></w:rPr><w:t>- Ahora bien, para finiquitar con el cumplimiento de los objetivos, el siguiente paso fue comparar los programas de auditoría interna usados en el Área de Inventarios en una empresa del sector avícola con respecto a los componentes del Informe Coso, para ello, se tomó en consideración los objetivos anteriores, a fin de aportar  conclusiones  sobre  la  situación real entre ambos, para luego, plasmar las recomendaciones pertinentes.</w:t></w:r></w:p><w:p><w:pPr><w:pStyle w:val="style0"/><w:spacing w:after="360" w:before="360" w:line="360" w:lineRule="auto"/><w:jc w:val="both"/></w:pPr><w:r><w:rPr><w:rFonts w:ascii="Times New Roman" w:cs="Times New Roman" w:hAnsi="Times New Roman"/><w:b/><w:sz w:val="24"/><w:szCs w:val="24"/><w:lang w:val="es-ES"/></w:rPr><w:t>Operacionalización de Variables</w:t></w:r></w:p><w:p><w:pPr><w:pStyle w:val="style0"/><w:spacing w:after="360" w:before="360" w:line="360" w:lineRule="auto"/><w:ind w:firstLine="284" w:left="0" w:right="0"/><w:jc w:val="both"/></w:pPr><w:r><w:rPr><w:rFonts w:ascii="Times New Roman" w:cs="Times New Roman" w:hAnsi="Times New Roman"/><w:sz w:val="24"/><w:szCs w:val="24"/><w:lang w:val="es-ES"/></w:rPr><w:t xml:space="preserve">Según Hernández, Fernández y Baptista (2003): “Una definición operacional de variables constituye el conjunto de procedimientos que describe las actividades que un observador debe realizar para recibir las impresiones sensoriales, las cuales indican la existencia de un concepto teórico en mayor o menor grado” (p. 99). De allí, que la operacionalización de variables representa un recurso valioso para la configuración de un instrumento, ya que en ésta, se plasman los objetivos para descomponerlos en variables, dimensiones e indicadores que facilitan  a su vez,  la formulación de los ítems que permitirán alcanzar dichos objetivos. </w:t></w:r></w:p><w:p><w:pPr><w:sectPr><w:footerReference r:id="rId30" w:type="default"/><w:type w:val="nextPage"/><w:pgSz w:h="15840" w:w="12240"/><w:pgMar w:bottom="1701" w:footer="851" w:gutter="0" w:header="0" w:left="2268" w:right="1701" w:top="2268"/><w:pgNumType w:fmt="decimal"/><w:formProt w:val="false"/><w:textDirection w:val="lrTb"/><w:docGrid w:charSpace="0" w:linePitch="360" w:type="default"/></w:sectPr><w:pStyle w:val="style0"/><w:spacing w:after="360" w:before="360" w:line="360" w:lineRule="auto"/><w:ind w:firstLine="284" w:left="0" w:right="0"/><w:jc w:val="both"/></w:pPr><w:r><w:rPr><w:rFonts w:ascii="Times New Roman" w:cs="Times New Roman" w:hAnsi="Times New Roman"/><w:sz w:val="24"/><w:szCs w:val="24"/></w:rPr><w:t xml:space="preserve">Seguidamente se presenta  la operacionalización de variables, la cual  </w:t></w:r><w:r><w:rPr><w:rFonts w:ascii="Times New Roman" w:cs="Times New Roman" w:hAnsi="Times New Roman"/><w:sz w:val="24"/><w:szCs w:val="24"/><w:lang w:val="es-ES"/></w:rPr><w:t xml:space="preserve">ofrece una visión amplia del estudio realizado para propiciar el alcance de cada objetivo específico planteado, donde se presentan las variables, dimensiones, indicadores, técnica, instrumento e ítem referido a cada uno de éstos aspectos. </w:t></w:r><w:r><w:rPr><w:rFonts w:ascii="Times New Roman" w:cs="Times New Roman" w:hAnsi="Times New Roman"/><w:sz w:val="24"/><w:szCs w:val="24"/></w:rPr><w:t>(Ver Cuadro 3).</w:t></w:r><w:r><w:rPr><w:rFonts w:ascii="Times New Roman" w:cs="Times New Roman" w:hAnsi="Times New Roman"/><w:sz w:val="24"/><w:szCs w:val="24"/><w:lang w:val="es-ES"/></w:rPr><w:t xml:space="preserve"> </w:t></w:r></w:p><w:p><w:pPr><w:pStyle w:val="style0"/><w:spacing w:after="160" w:before="0"/></w:pPr><w:r><w:rPr><w:rFonts w:ascii="Times New Roman" w:cs="Times New Roman" w:hAnsi="Times New Roman"/><w:b/></w:rPr><w:t>C</w:t></w:r><w:r><w:rPr><w:rFonts w:ascii="Times New Roman" w:cs="Times New Roman" w:hAnsi="Times New Roman"/><w:b/></w:rPr><w:t>uadro 3</w:t></w:r></w:p><w:p><w:pPr><w:pStyle w:val="style0"/><w:widowControl/><w:spacing w:after="200" w:before="0" w:line="276" w:lineRule="auto"/></w:pPr><w:r><w:rPr></w:rPr></w:r></w:p><w:p><w:pPr><w:pStyle w:val="style0"/><w:spacing w:after="160" w:before="0"/></w:pPr><w:r><w:rPr><w:rFonts w:ascii="Times New Roman" w:cs="Times New Roman" w:hAnsi="Times New Roman"/><w:b/><w:sz w:val="20"/><w:szCs w:val="20"/></w:rPr><w:t>Operacionalización de las variables</w:t></w:r></w:p><w:p><w:pPr><w:pStyle w:val="style0"/><w:spacing w:after="80" w:before="0"/><w:jc w:val="both"/></w:pPr><w:r><w:rPr><w:rFonts w:ascii="Times New Roman" w:cs="Times New Roman" w:hAnsi="Times New Roman"/><w:b/></w:rPr><w:t>Objetivo General</w:t></w:r><w:r><w:rPr><w:rFonts w:ascii="Times New Roman" w:cs="Times New Roman" w:hAnsi="Times New Roman"/></w:rPr><w:t>: Evaluar  los programas de auditoría interna usados en el Área de Inventarios en una empresa del sector avícola respecto a los componentes del Informe Coso.</w:t></w:r></w:p><w:tbl><w:tblPr><w:jc w:val="left"/><w:tblBorders><w:top w:color="000000" w:space="0" w:sz="4" w:val="single"/><w:bottom w:color="000000" w:space="0" w:sz="4" w:val="single"/></w:tblBorders></w:tblPr><w:tblGrid><w:gridCol w:w="2410"/><w:gridCol w:w="2126"/><w:gridCol w:w="1418"/><w:gridCol w:w="2977"/><w:gridCol w:w="1134"/><w:gridCol w:w="1370"/><w:gridCol w:w="708"/></w:tblGrid><w:tr><w:trPr><w:trHeight w:hRule="atLeast" w:val="77"/><w:cantSplit w:val="false"/></w:trPr><w:tc><w:tcPr><w:tcW w:type="dxa" w:w="2410"/><w:tcBorders><w:top w:color="000000" w:space="0" w:sz="4" w:val="single"/><w:bottom w:color="000000" w:space="0" w:sz="4" w:val="single"/></w:tcBorders><w:shd w:fill="auto" w:val="clear"/><w:tcMar><w:top w:type="dxa" w:w="0"/><w:left w:type="dxa" w:w="108"/><w:bottom w:type="dxa" w:w="0"/><w:right w:type="dxa" w:w="108"/></w:tcMar></w:tcPr><w:p><w:pPr><w:pStyle w:val="style0"/><w:spacing w:after="0" w:before="0"/><w:jc w:val="center"/></w:pPr><w:r><w:rPr><w:rFonts w:ascii="Times New Roman" w:cs="Times New Roman" w:hAnsi="Times New Roman"/><w:b/><w:sz w:val="20"/><w:szCs w:val="20"/></w:rPr><w:t>Objetivo Especifico</w:t></w:r></w:p></w:tc><w:tc><w:tcPr><w:tcW w:type="dxa" w:w="2126"/><w:tcBorders><w:top w:color="000000" w:space="0" w:sz="4" w:val="single"/><w:bottom w:color="000000" w:space="0" w:sz="4" w:val="single"/></w:tcBorders><w:shd w:fill="auto" w:val="clear"/><w:tcMar><w:top w:type="dxa" w:w="0"/><w:left w:type="dxa" w:w="108"/><w:bottom w:type="dxa" w:w="0"/><w:right w:type="dxa" w:w="108"/></w:tcMar></w:tcPr><w:p><w:pPr><w:pStyle w:val="style0"/><w:spacing w:after="0" w:before="0"/><w:jc w:val="center"/></w:pPr><w:r><w:rPr><w:rFonts w:ascii="Times New Roman" w:cs="Times New Roman" w:hAnsi="Times New Roman"/><w:b/><w:sz w:val="20"/><w:szCs w:val="20"/></w:rPr><w:t>Variable</w:t></w:r></w:p></w:tc><w:tc><w:tcPr><w:tcW w:type="dxa" w:w="1418"/><w:tcBorders><w:top w:color="000000" w:space="0" w:sz="4" w:val="single"/><w:bottom w:color="000000" w:space="0" w:sz="4" w:val="single"/></w:tcBorders><w:shd w:fill="auto" w:val="clear"/><w:tcMar><w:top w:type="dxa" w:w="0"/><w:left w:type="dxa" w:w="108"/><w:bottom w:type="dxa" w:w="0"/><w:right w:type="dxa" w:w="108"/></w:tcMar></w:tcPr><w:p><w:pPr><w:pStyle w:val="style0"/><w:spacing w:after="0" w:before="0"/><w:jc w:val="center"/></w:pPr><w:r><w:rPr><w:rFonts w:ascii="Times New Roman" w:cs="Times New Roman" w:hAnsi="Times New Roman"/><w:b/><w:sz w:val="20"/><w:szCs w:val="20"/></w:rPr><w:t>Dimensión</w:t></w:r></w:p></w:tc><w:tc><w:tcPr><w:tcW w:type="dxa" w:w="2977"/><w:tcBorders><w:top w:color="000000" w:space="0" w:sz="4" w:val="single"/><w:bottom w:color="000000" w:space="0" w:sz="4" w:val="single"/></w:tcBorders><w:shd w:fill="auto" w:val="clear"/><w:tcMar><w:top w:type="dxa" w:w="0"/><w:left w:type="dxa" w:w="108"/><w:bottom w:type="dxa" w:w="0"/><w:right w:type="dxa" w:w="108"/></w:tcMar></w:tcPr><w:p><w:pPr><w:pStyle w:val="style0"/><w:spacing w:after="0" w:before="0"/><w:jc w:val="center"/></w:pPr><w:r><w:rPr><w:rFonts w:ascii="Times New Roman" w:cs="Times New Roman" w:hAnsi="Times New Roman"/><w:b/><w:sz w:val="20"/><w:szCs w:val="20"/></w:rPr><w:t>Indicadores</w:t></w:r></w:p></w:tc><w:tc><w:tcPr><w:tcW w:type="dxa" w:w="1134"/><w:tcBorders><w:top w:color="000000" w:space="0" w:sz="4" w:val="single"/><w:bottom w:color="000000" w:space="0" w:sz="4" w:val="single"/></w:tcBorders><w:shd w:fill="auto" w:val="clear"/><w:tcMar><w:top w:type="dxa" w:w="0"/><w:left w:type="dxa" w:w="108"/><w:bottom w:type="dxa" w:w="0"/><w:right w:type="dxa" w:w="108"/></w:tcMar></w:tcPr><w:p><w:pPr><w:pStyle w:val="style0"/><w:spacing w:after="0" w:before="0"/><w:jc w:val="center"/></w:pPr><w:r><w:rPr><w:rFonts w:ascii="Times New Roman" w:cs="Times New Roman" w:hAnsi="Times New Roman"/><w:b/><w:sz w:val="20"/><w:szCs w:val="20"/></w:rPr><w:t xml:space="preserve">Técnica  </w:t></w:r></w:p></w:tc><w:tc><w:tcPr><w:tcW w:type="dxa" w:w="1370"/><w:tcBorders><w:top w:color="000000" w:space="0" w:sz="4" w:val="single"/><w:bottom w:color="000000" w:space="0" w:sz="4" w:val="single"/></w:tcBorders><w:shd w:fill="auto" w:val="clear"/><w:tcMar><w:top w:type="dxa" w:w="0"/><w:left w:type="dxa" w:w="108"/><w:bottom w:type="dxa" w:w="0"/><w:right w:type="dxa" w:w="108"/></w:tcMar></w:tcPr><w:p><w:pPr><w:pStyle w:val="style0"/><w:spacing w:after="0" w:before="0"/><w:jc w:val="center"/></w:pPr><w:r><w:rPr><w:rFonts w:ascii="Times New Roman" w:cs="Times New Roman" w:hAnsi="Times New Roman"/><w:b/><w:sz w:val="20"/><w:szCs w:val="20"/></w:rPr><w:t>Instrumento</w:t></w:r></w:p></w:tc><w:tc><w:tcPr><w:tcW w:type="dxa" w:w="708"/><w:tcBorders><w:top w:color="000000" w:space="0" w:sz="4" w:val="single"/><w:bottom w:color="000000" w:space="0" w:sz="4" w:val="single"/></w:tcBorders><w:shd w:fill="auto" w:val="clear"/><w:tcMar><w:top w:type="dxa" w:w="0"/><w:left w:type="dxa" w:w="108"/><w:bottom w:type="dxa" w:w="0"/><w:right w:type="dxa" w:w="108"/></w:tcMar></w:tcPr><w:p><w:pPr><w:pStyle w:val="style0"/><w:spacing w:after="0" w:before="0"/><w:jc w:val="center"/></w:pPr><w:r><w:rPr><w:rFonts w:ascii="Times New Roman" w:cs="Times New Roman" w:hAnsi="Times New Roman"/><w:b/><w:sz w:val="20"/><w:szCs w:val="20"/></w:rPr><w:t>Ítem</w:t></w:r></w:p></w:tc></w:tr><w:tr><w:trPr><w:trHeight w:hRule="atLeast" w:val="1863"/><w:cantSplit w:val="false"/></w:trPr><w:tc><w:tcPr><w:tcW w:type="dxa" w:w="2410"/><w:tcBorders><w:top w:color="000000" w:space="0" w:sz="4" w:val="single"/></w:tcBorders><w:shd w:fill="auto" w:val="clear"/><w:tcMar><w:top w:type="dxa" w:w="0"/><w:left w:type="dxa" w:w="108"/><w:bottom w:type="dxa" w:w="0"/><w:right w:type="dxa" w:w="108"/></w:tcMar></w:tcPr><w:p><w:pPr><w:pStyle w:val="style0"/><w:spacing w:after="0" w:before="0"/><w:jc w:val="both"/></w:pPr><w:r><w:rPr><w:rFonts w:ascii="Times New Roman" w:cs="Times New Roman" w:hAnsi="Times New Roman"/><w:sz w:val="16"/><w:szCs w:val="16"/></w:rPr><w:t>Describir la eficacia del proceso contable aplicado al Área de Inventarios en una empresa del sector avícola</w:t></w:r></w:p></w:tc><w:tc><w:tcPr><w:tcW w:type="dxa" w:w="2126"/><w:tcBorders><w:top w:color="000000" w:space="0" w:sz="4" w:val="single"/></w:tcBorders><w:shd w:fill="auto" w:val="clear"/><w:tcMar><w:top w:type="dxa" w:w="0"/><w:left w:type="dxa" w:w="108"/><w:bottom w:type="dxa" w:w="0"/><w:right w:type="dxa" w:w="108"/></w:tcMar></w:tcPr><w:p><w:pPr><w:pStyle w:val="style0"/><w:spacing w:after="0" w:before="0"/></w:pPr><w:r><w:rPr><w:rFonts w:ascii="Times New Roman" w:cs="Times New Roman" w:hAnsi="Times New Roman"/><w:sz w:val="16"/><w:szCs w:val="16"/></w:rPr><w:t>Eficacia del proceso contable aplicado al área de inventarios</w:t></w:r></w:p></w:tc><w:tc><w:tcPr><w:tcW w:type="dxa" w:w="1418"/><w:tcBorders><w:top w:color="000000" w:space="0" w:sz="4" w:val="single"/></w:tcBorders><w:shd w:fill="auto" w:val="clear"/><w:tcMar><w:top w:type="dxa" w:w="0"/><w:left w:type="dxa" w:w="108"/><w:bottom w:type="dxa" w:w="0"/><w:right w:type="dxa" w:w="108"/></w:tcMar></w:tcPr><w:p><w:pPr><w:pStyle w:val="style0"/><w:spacing w:after="0" w:before="0"/></w:pPr><w:r><w:rPr><w:rFonts w:ascii="Times New Roman" w:cs="Times New Roman" w:hAnsi="Times New Roman"/><w:sz w:val="16"/><w:szCs w:val="16"/></w:rPr><w:t>Operatividad Contable</w:t></w:r></w:p></w:tc><w:tc><w:tcPr><w:tcW w:type="dxa" w:w="2977"/><w:tcBorders><w:top w:color="000000" w:space="0" w:sz="4" w:val="single"/></w:tcBorders><w:shd w:fill="auto" w:val="clear"/><w:tcMar><w:top w:type="dxa" w:w="0"/><w:left w:type="dxa" w:w="108"/><w:bottom w:type="dxa" w:w="0"/><w:right w:type="dxa" w:w="108"/></w:tcMar></w:tcPr><w:p><w:pPr><w:pStyle w:val="style0"/><w:spacing w:after="0" w:before="0"/><w:jc w:val="both"/></w:pPr><w:r><w:rPr><w:rFonts w:ascii="Times New Roman" w:cs="Times New Roman" w:hAnsi="Times New Roman"/><w:sz w:val="16"/><w:szCs w:val="16"/></w:rPr><w:t>- Sistemas de Inventario (para registro de mercancía)</w:t></w:r></w:p><w:p><w:pPr><w:pStyle w:val="style0"/><w:spacing w:after="0" w:before="0"/><w:jc w:val="both"/></w:pPr><w:r><w:rPr><w:rFonts w:ascii="Times New Roman" w:cs="Times New Roman" w:hAnsi="Times New Roman"/><w:sz w:val="16"/><w:szCs w:val="16"/></w:rPr><w:t>-Método de valuación de inventario</w:t></w:r></w:p><w:p><w:pPr><w:pStyle w:val="style0"/><w:spacing w:after="0" w:before="0"/><w:jc w:val="both"/></w:pPr><w:r><w:rPr><w:rFonts w:ascii="Times New Roman" w:cs="Times New Roman" w:hAnsi="Times New Roman"/><w:sz w:val="16"/><w:szCs w:val="16"/></w:rPr><w:t xml:space="preserve"> </w:t></w:r><w:r><w:rPr><w:rFonts w:ascii="Times New Roman" w:cs="Times New Roman" w:hAnsi="Times New Roman"/><w:sz w:val="16"/><w:szCs w:val="16"/></w:rPr><w:t>-Cuentas Contables (Compras, ventas, inventario, costo de producción y de ventas)</w:t></w:r></w:p><w:p><w:pPr><w:pStyle w:val="style0"/><w:spacing w:after="120" w:before="0"/><w:jc w:val="both"/></w:pPr><w:r><w:rPr><w:rFonts w:ascii="Times New Roman" w:cs="Times New Roman" w:hAnsi="Times New Roman"/><w:sz w:val="16"/><w:szCs w:val="16"/></w:rPr><w:t>-Tipos de Ajustes de inventario (Por diferencia,  vencimiento y obsolescencia).</w:t></w:r></w:p></w:tc><w:tc><w:tcPr><w:tcW w:type="dxa" w:w="1134"/><w:tcBorders><w:top w:color="000000" w:space="0" w:sz="4" w:val="single"/></w:tcBorders><w:shd w:fill="auto" w:val="clear"/><w:tcMar><w:top w:type="dxa" w:w="0"/><w:left w:type="dxa" w:w="108"/><w:bottom w:type="dxa" w:w="0"/><w:right w:type="dxa" w:w="108"/></w:tcMar></w:tcPr><w:p><w:pPr><w:pStyle w:val="style0"/><w:snapToGrid w:val="false"/><w:spacing w:after="0" w:before="0"/><w:jc w:val="center"/></w:pPr><w:r><w:rPr><w:rFonts w:ascii="Times New Roman" w:cs="Times New Roman" w:hAnsi="Times New Roman"/><w:sz w:val="16"/><w:szCs w:val="16"/></w:rPr></w:r></w:p><w:p><w:pPr><w:pStyle w:val="style0"/><w:spacing w:after="0" w:before="0"/><w:jc w:val="center"/></w:pPr><w:r><w:rPr><w:rFonts w:ascii="Times New Roman" w:cs="Times New Roman" w:hAnsi="Times New Roman"/><w:sz w:val="16"/><w:szCs w:val="16"/></w:rPr></w:r></w:p><w:p><w:pPr><w:pStyle w:val="style0"/><w:spacing w:after="0" w:before="0"/><w:jc w:val="center"/></w:pPr><w:r><w:rPr><w:rFonts w:ascii="Times New Roman" w:cs="Times New Roman" w:hAnsi="Times New Roman"/><w:sz w:val="16"/><w:szCs w:val="16"/></w:rPr><w:t>Observación Estructurada</w:t></w:r></w:p></w:tc><w:tc><w:tcPr><w:tcW w:type="dxa" w:w="1370"/><w:tcBorders><w:top w:color="000000" w:space="0" w:sz="4" w:val="single"/></w:tcBorders><w:shd w:fill="auto" w:val="clear"/><w:tcMar><w:top w:type="dxa" w:w="0"/><w:left w:type="dxa" w:w="108"/><w:bottom w:type="dxa" w:w="0"/><w:right w:type="dxa" w:w="108"/></w:tcMar></w:tcPr><w:p><w:pPr><w:pStyle w:val="style0"/><w:snapToGrid w:val="false"/><w:spacing w:after="0" w:before="0"/><w:jc w:val="center"/></w:pPr><w:r><w:rPr><w:rFonts w:ascii="Times New Roman" w:cs="Times New Roman" w:hAnsi="Times New Roman"/><w:sz w:val="16"/><w:szCs w:val="16"/></w:rPr></w:r></w:p><w:p><w:pPr><w:pStyle w:val="style0"/><w:spacing w:after="0" w:before="0"/><w:jc w:val="center"/></w:pPr><w:r><w:rPr><w:rFonts w:ascii="Times New Roman" w:cs="Times New Roman" w:hAnsi="Times New Roman"/><w:sz w:val="16"/><w:szCs w:val="16"/></w:rPr><w:t>Lista</w:t></w:r></w:p><w:p><w:pPr><w:pStyle w:val="style0"/><w:spacing w:after="0" w:before="0"/><w:jc w:val="center"/></w:pPr><w:r><w:rPr><w:rFonts w:ascii="Times New Roman" w:cs="Times New Roman" w:hAnsi="Times New Roman"/><w:sz w:val="16"/><w:szCs w:val="16"/></w:rPr><w:t>de</w:t></w:r></w:p><w:p><w:pPr><w:pStyle w:val="style0"/><w:spacing w:after="0" w:before="0"/><w:jc w:val="center"/></w:pPr><w:r><w:rPr><w:rFonts w:ascii="Times New Roman" w:cs="Times New Roman" w:hAnsi="Times New Roman"/><w:sz w:val="16"/><w:szCs w:val="16"/></w:rPr><w:t>Cotejo</w:t></w:r></w:p></w:tc><w:tc><w:tcPr><w:tcW w:type="dxa" w:w="708"/><w:vMerge w:val="restart"/><w:tcBorders><w:top w:color="000000" w:space="0" w:sz="4" w:val="single"/></w:tcBorders><w:shd w:fill="auto" w:val="clear"/><w:tcMar><w:top w:type="dxa" w:w="0"/><w:left w:type="dxa" w:w="108"/><w:bottom w:type="dxa" w:w="0"/><w:right w:type="dxa" w:w="108"/></w:tcMar></w:tcPr><w:p><w:pPr><w:pStyle w:val="style0"/><w:spacing w:after="0" w:before="0"/><w:jc w:val="center"/></w:pPr><w:r><w:rPr><w:rFonts w:ascii="Times New Roman" w:cs="Times New Roman" w:hAnsi="Times New Roman"/><w:sz w:val="16"/><w:szCs w:val="16"/></w:rPr><w:t>1</w:t></w:r></w:p><w:p><w:pPr><w:pStyle w:val="style0"/><w:spacing w:after="0" w:before="0"/><w:jc w:val="center"/></w:pPr><w:r><w:rPr><w:rFonts w:ascii="Times New Roman" w:cs="Times New Roman" w:hAnsi="Times New Roman"/><w:sz w:val="16"/><w:szCs w:val="16"/></w:rPr></w:r></w:p><w:p><w:pPr><w:pStyle w:val="style0"/><w:spacing w:after="0" w:before="0"/><w:jc w:val="center"/></w:pPr><w:r><w:rPr><w:rFonts w:ascii="Times New Roman" w:cs="Times New Roman" w:hAnsi="Times New Roman"/><w:sz w:val="16"/><w:szCs w:val="16"/></w:rPr><w:t>2</w:t></w:r></w:p><w:p><w:pPr><w:pStyle w:val="style0"/><w:spacing w:after="0" w:before="0"/><w:jc w:val="center"/></w:pPr><w:r><w:rPr><w:rFonts w:ascii="Times New Roman" w:cs="Times New Roman" w:hAnsi="Times New Roman"/><w:sz w:val="16"/><w:szCs w:val="16"/></w:rPr><w:t>3</w:t></w:r></w:p><w:p><w:pPr><w:pStyle w:val="style0"/><w:spacing w:after="0" w:before="0"/><w:jc w:val="center"/></w:pPr><w:r><w:rPr><w:rFonts w:ascii="Times New Roman" w:cs="Times New Roman" w:hAnsi="Times New Roman"/><w:sz w:val="16"/><w:szCs w:val="16"/></w:rPr></w:r></w:p><w:p><w:pPr><w:pStyle w:val="style0"/><w:spacing w:after="0" w:before="0"/><w:jc w:val="center"/></w:pPr><w:r><w:rPr><w:rFonts w:ascii="Times New Roman" w:cs="Times New Roman" w:hAnsi="Times New Roman"/><w:sz w:val="16"/><w:szCs w:val="16"/></w:rPr></w:r></w:p><w:p><w:pPr><w:pStyle w:val="style0"/><w:spacing w:after="0" w:before="0"/><w:jc w:val="center"/></w:pPr><w:r><w:rPr><w:rFonts w:ascii="Times New Roman" w:cs="Times New Roman" w:hAnsi="Times New Roman"/><w:sz w:val="16"/><w:szCs w:val="16"/></w:rPr><w:t>4</w:t></w:r></w:p><w:p><w:pPr><w:pStyle w:val="style0"/><w:spacing w:after="0" w:before="0"/><w:jc w:val="center"/></w:pPr><w:r><w:rPr><w:rFonts w:ascii="Times New Roman" w:cs="Times New Roman" w:hAnsi="Times New Roman"/><w:sz w:val="16"/><w:szCs w:val="16"/></w:rPr></w:r></w:p><w:p><w:pPr><w:pStyle w:val="style0"/><w:spacing w:after="0" w:before="120"/><w:jc w:val="center"/></w:pPr><w:r><w:rPr><w:rFonts w:ascii="Times New Roman" w:cs="Times New Roman" w:hAnsi="Times New Roman"/><w:sz w:val="16"/><w:szCs w:val="16"/></w:rPr><w:t>1-3</w:t></w:r></w:p><w:p><w:pPr><w:pStyle w:val="style0"/><w:spacing w:after="0" w:before="0"/><w:jc w:val="center"/></w:pPr><w:r><w:rPr><w:rFonts w:ascii="Times New Roman" w:cs="Times New Roman" w:hAnsi="Times New Roman"/><w:sz w:val="16"/><w:szCs w:val="16"/></w:rPr><w:t>4-5</w:t></w:r></w:p><w:p><w:pPr><w:pStyle w:val="style0"/><w:spacing w:after="0" w:before="0"/><w:jc w:val="center"/></w:pPr><w:r><w:rPr><w:rFonts w:ascii="Times New Roman" w:cs="Times New Roman" w:hAnsi="Times New Roman"/><w:sz w:val="16"/><w:szCs w:val="16"/></w:rPr><w:t>6-7</w:t></w:r></w:p><w:p><w:pPr><w:pStyle w:val="style0"/><w:spacing w:after="0" w:before="0"/><w:jc w:val="center"/></w:pPr><w:r><w:rPr><w:rFonts w:ascii="Times New Roman" w:cs="Times New Roman" w:hAnsi="Times New Roman"/><w:sz w:val="16"/><w:szCs w:val="16"/></w:rPr><w:t>8-10</w:t></w:r></w:p></w:tc></w:tr><w:tr><w:trPr><w:trHeight w:hRule="atLeast" w:val="122"/><w:cantSplit w:val="false"/></w:trPr><w:tc><w:tcPr><w:tcW w:type="dxa" w:w="2410"/><w:vMerge w:val="restart"/><w:tcBorders></w:tcBorders><w:shd w:fill="auto" w:val="clear"/><w:tcMar><w:top w:type="dxa" w:w="0"/><w:left w:type="dxa" w:w="108"/><w:bottom w:type="dxa" w:w="0"/><w:right w:type="dxa" w:w="108"/></w:tcMar></w:tcPr><w:p><w:pPr><w:pStyle w:val="style0"/><w:spacing w:after="0" w:before="120"/><w:jc w:val="both"/></w:pPr><w:r><w:rPr><w:rFonts w:ascii="Times New Roman" w:cs="Times New Roman" w:hAnsi="Times New Roman"/><w:sz w:val="16"/><w:szCs w:val="16"/></w:rPr><w:t>Identificar el alcance de los programas de auditoría interna usados en el Área de Inventarios en una empresa del sector avícola</w:t></w:r></w:p></w:tc><w:tc><w:tcPr><w:tcW w:type="dxa" w:w="2126"/><w:vMerge w:val="restart"/><w:tcBorders></w:tcBorders><w:shd w:fill="auto" w:val="clear"/><w:tcMar><w:top w:type="dxa" w:w="0"/><w:left w:type="dxa" w:w="108"/><w:bottom w:type="dxa" w:w="0"/><w:right w:type="dxa" w:w="108"/></w:tcMar></w:tcPr><w:p><w:pPr><w:pStyle w:val="style0"/><w:spacing w:after="0" w:before="120"/></w:pPr><w:r><w:rPr><w:rFonts w:ascii="Times New Roman" w:cs="Times New Roman" w:hAnsi="Times New Roman"/><w:sz w:val="16"/><w:szCs w:val="16"/></w:rPr><w:t>Alcance de los programas de auditoría interna usados en una empresa del sector avícola</w:t></w:r></w:p><w:p><w:pPr><w:pStyle w:val="style0"/><w:spacing w:after="0" w:before="120"/></w:pPr><w:r><w:rPr><w:rFonts w:ascii="Times New Roman" w:cs="Times New Roman" w:hAnsi="Times New Roman"/><w:sz w:val="16"/><w:szCs w:val="16"/></w:rPr></w:r></w:p></w:tc><w:tc><w:tcPr><w:tcW w:type="dxa" w:w="1418"/><w:vMerge w:val="restart"/><w:tcBorders></w:tcBorders><w:shd w:fill="auto" w:val="clear"/><w:tcMar><w:top w:type="dxa" w:w="0"/><w:left w:type="dxa" w:w="108"/><w:bottom w:type="dxa" w:w="0"/><w:right w:type="dxa" w:w="108"/></w:tcMar></w:tcPr><w:p><w:pPr><w:pStyle w:val="style0"/><w:spacing w:after="0" w:before="120"/></w:pPr><w:r><w:rPr><w:rFonts w:ascii="Times New Roman" w:cs="Times New Roman" w:hAnsi="Times New Roman"/><w:sz w:val="16"/><w:szCs w:val="16"/></w:rPr><w:t>Supervisión Contable</w:t></w:r></w:p><w:p><w:pPr><w:pStyle w:val="style0"/><w:spacing w:after="0" w:before="120"/></w:pPr><w:r><w:rPr><w:rFonts w:ascii="Times New Roman" w:cs="Times New Roman" w:hAnsi="Times New Roman"/><w:sz w:val="16"/><w:szCs w:val="16"/></w:rPr></w:r></w:p></w:tc><w:tc><w:tcPr><w:tcW w:type="dxa" w:w="2977"/><w:tcBorders></w:tcBorders><w:shd w:fill="auto" w:val="clear"/><w:tcMar><w:top w:type="dxa" w:w="0"/><w:left w:type="dxa" w:w="108"/><w:bottom w:type="dxa" w:w="0"/><w:right w:type="dxa" w:w="108"/></w:tcMar></w:tcPr><w:p><w:pPr><w:pStyle w:val="style0"/><w:spacing w:after="0" w:before="0"/><w:jc w:val="both"/></w:pPr><w:r><w:rPr><w:rFonts w:ascii="Times New Roman" w:cs="Times New Roman" w:hAnsi="Times New Roman"/><w:sz w:val="16"/><w:szCs w:val="16"/></w:rPr><w:t>-Objetivo del programa</w:t></w:r></w:p></w:tc><w:tc><w:tcPr><w:tcW w:type="dxa" w:w="1134"/><w:vMerge w:val="restart"/><w:tcBorders></w:tcBorders><w:shd w:fill="auto" w:val="clear"/><w:tcMar><w:top w:type="dxa" w:w="0"/><w:left w:type="dxa" w:w="108"/><w:bottom w:type="dxa" w:w="0"/><w:right w:type="dxa" w:w="108"/></w:tcMar></w:tcPr><w:p><w:pPr><w:pStyle w:val="style0"/><w:spacing w:after="0" w:before="0"/><w:jc w:val="center"/></w:pPr><w:r><w:rPr><w:rFonts w:ascii="Times New Roman" w:cs="Times New Roman" w:hAnsi="Times New Roman"/><w:sz w:val="16"/><w:szCs w:val="16"/></w:rPr><w:t>Encuesta</w:t></w:r></w:p></w:tc><w:tc><w:tcPr><w:tcW w:type="dxa" w:w="1370"/><w:vMerge w:val="restart"/><w:tcBorders></w:tcBorders><w:shd w:fill="auto" w:val="clear"/><w:tcMar><w:top w:type="dxa" w:w="0"/><w:left w:type="dxa" w:w="108"/><w:bottom w:type="dxa" w:w="0"/><w:right w:type="dxa" w:w="108"/></w:tcMar></w:tcPr><w:p><w:pPr><w:pStyle w:val="style0"/><w:spacing w:after="0" w:before="0"/><w:jc w:val="center"/></w:pPr><w:r><w:rPr><w:rFonts w:ascii="Times New Roman" w:cs="Times New Roman" w:hAnsi="Times New Roman"/><w:sz w:val="16"/><w:szCs w:val="16"/></w:rPr><w:t>Cuestionario Tipo Escala de Likert</w:t></w:r></w:p></w:tc><w:tc><w:tcPr><w:tcW w:type="dxa" w:w="708"/><w:vMerge w:val="continue"/><w:tcBorders></w:tcBorders><w:shd w:fill="auto" w:val="clear"/><w:tcMar><w:top w:type="dxa" w:w="0"/><w:left w:type="dxa" w:w="108"/><w:bottom w:type="dxa" w:w="0"/><w:right w:type="dxa" w:w="108"/></w:tcMar></w:tcPr><w:p><w:pPr><w:pStyle w:val="style0"/><w:snapToGrid w:val="false"/><w:spacing w:after="0" w:before="0"/><w:jc w:val="center"/></w:pPr><w:r><w:rPr><w:rFonts w:ascii="Times New Roman" w:cs="Times New Roman" w:hAnsi="Times New Roman"/><w:sz w:val="16"/><w:szCs w:val="16"/></w:rPr></w:r></w:p></w:tc></w:tr><w:tr><w:trPr><w:trHeight w:hRule="atLeast" w:val="195"/><w:cantSplit w:val="false"/></w:trPr><w:tc><w:tcPr><w:tcW w:type="dxa" w:w="2410"/><w:vMerge w:val="continue"/><w:tcBorders></w:tcBorders><w:shd w:fill="auto" w:val="clear"/><w:tcMar><w:top w:type="dxa" w:w="0"/><w:left w:type="dxa" w:w="108"/><w:bottom w:type="dxa" w:w="0"/><w:right w:type="dxa" w:w="108"/></w:tcMar></w:tcPr><w:p><w:pPr><w:pStyle w:val="style0"/><w:snapToGrid w:val="false"/><w:spacing w:after="0" w:before="0"/><w:jc w:val="both"/></w:pPr><w:r><w:rPr><w:rFonts w:ascii="Times New Roman" w:cs="Times New Roman" w:hAnsi="Times New Roman"/><w:sz w:val="16"/><w:szCs w:val="16"/></w:rPr></w:r></w:p></w:tc><w:tc><w:tcPr><w:tcW w:type="dxa" w:w="2126"/><w:vMerge w:val="continue"/><w:tcBorders></w:tcBorders><w:shd w:fill="auto" w:val="clear"/><w:tcMar><w:top w:type="dxa" w:w="0"/><w:left w:type="dxa" w:w="108"/><w:bottom w:type="dxa" w:w="0"/><w:right w:type="dxa" w:w="108"/></w:tcMar></w:tcPr><w:p><w:pPr><w:pStyle w:val="style0"/><w:snapToGrid w:val="false"/><w:spacing w:after="0" w:before="0"/></w:pPr><w:r><w:rPr><w:rFonts w:ascii="Times New Roman" w:cs="Times New Roman" w:hAnsi="Times New Roman"/><w:sz w:val="16"/><w:szCs w:val="16"/></w:rPr></w:r></w:p></w:tc><w:tc><w:tcPr><w:tcW w:type="dxa" w:w="1418"/><w:vMerge w:val="continue"/><w:tcBorders></w:tcBorders><w:shd w:fill="auto" w:val="clear"/><w:tcMar><w:top w:type="dxa" w:w="0"/><w:left w:type="dxa" w:w="108"/><w:bottom w:type="dxa" w:w="0"/><w:right w:type="dxa" w:w="108"/></w:tcMar></w:tcPr><w:p><w:pPr><w:pStyle w:val="style0"/><w:snapToGrid w:val="false"/><w:spacing w:after="0" w:before="0"/></w:pPr><w:r><w:rPr><w:rFonts w:ascii="Times New Roman" w:cs="Times New Roman" w:hAnsi="Times New Roman"/><w:sz w:val="16"/><w:szCs w:val="16"/></w:rPr></w:r></w:p></w:tc><w:tc><w:tcPr><w:tcW w:type="dxa" w:w="2977"/><w:tcBorders></w:tcBorders><w:shd w:fill="auto" w:val="clear"/><w:tcMar><w:top w:type="dxa" w:w="0"/><w:left w:type="dxa" w:w="108"/><w:bottom w:type="dxa" w:w="0"/><w:right w:type="dxa" w:w="108"/></w:tcMar></w:tcPr><w:p><w:pPr><w:pStyle w:val="style0"/><w:spacing w:after="0" w:before="0"/><w:jc w:val="both"/></w:pPr><w:r><w:rPr><w:rFonts w:ascii="Times New Roman" w:cs="Times New Roman" w:hAnsi="Times New Roman"/><w:sz w:val="16"/><w:szCs w:val="16"/></w:rPr><w:t>-Alcance.</w:t></w:r></w:p></w:tc><w:tc><w:tcPr><w:tcW w:type="dxa" w:w="1134"/><w:vMerge w:val="continue"/><w:tcBorders></w:tcBorders><w:shd w:fill="auto" w:val="clear"/><w:tcMar><w:top w:type="dxa" w:w="0"/><w:left w:type="dxa" w:w="108"/><w:bottom w:type="dxa" w:w="0"/><w:right w:type="dxa" w:w="108"/></w:tcMar></w:tcPr><w:p><w:pPr><w:pStyle w:val="style0"/><w:snapToGrid w:val="false"/><w:spacing w:after="0" w:before="0"/><w:jc w:val="center"/></w:pPr><w:r><w:rPr><w:rFonts w:ascii="Times New Roman" w:cs="Times New Roman" w:hAnsi="Times New Roman"/><w:sz w:val="16"/><w:szCs w:val="16"/></w:rPr></w:r></w:p></w:tc><w:tc><w:tcPr><w:tcW w:type="dxa" w:w="1370"/><w:vMerge w:val="continue"/><w:tcBorders></w:tcBorders><w:shd w:fill="auto" w:val="clear"/><w:tcMar><w:top w:type="dxa" w:w="0"/><w:left w:type="dxa" w:w="108"/><w:bottom w:type="dxa" w:w="0"/><w:right w:type="dxa" w:w="108"/></w:tcMar></w:tcPr><w:p><w:pPr><w:pStyle w:val="style0"/><w:snapToGrid w:val="false"/><w:spacing w:after="0" w:before="0"/><w:jc w:val="center"/></w:pPr><w:r><w:rPr><w:rFonts w:ascii="Times New Roman" w:cs="Times New Roman" w:hAnsi="Times New Roman"/><w:sz w:val="16"/><w:szCs w:val="16"/></w:rPr></w:r></w:p></w:tc><w:tc><w:tcPr><w:tcW w:type="dxa" w:w="708"/><w:vMerge w:val="continue"/><w:tcBorders></w:tcBorders><w:shd w:fill="auto" w:val="clear"/><w:tcMar><w:top w:type="dxa" w:w="0"/><w:left w:type="dxa" w:w="108"/><w:bottom w:type="dxa" w:w="0"/><w:right w:type="dxa" w:w="108"/></w:tcMar></w:tcPr><w:p><w:pPr><w:pStyle w:val="style0"/><w:snapToGrid w:val="false"/><w:spacing w:after="0" w:before="0"/><w:jc w:val="center"/></w:pPr><w:r><w:rPr><w:rFonts w:ascii="Times New Roman" w:cs="Times New Roman" w:hAnsi="Times New Roman"/><w:sz w:val="16"/><w:szCs w:val="16"/></w:rPr></w:r></w:p></w:tc></w:tr><w:tr><w:trPr><w:trHeight w:hRule="atLeast" w:val="144"/><w:cantSplit w:val="false"/></w:trPr><w:tc><w:tcPr><w:tcW w:type="dxa" w:w="2410"/><w:vMerge w:val="continue"/><w:tcBorders></w:tcBorders><w:shd w:fill="auto" w:val="clear"/><w:tcMar><w:top w:type="dxa" w:w="0"/><w:left w:type="dxa" w:w="108"/><w:bottom w:type="dxa" w:w="0"/><w:right w:type="dxa" w:w="108"/></w:tcMar></w:tcPr><w:p><w:pPr><w:pStyle w:val="style0"/><w:snapToGrid w:val="false"/><w:spacing w:after="0" w:before="0"/><w:jc w:val="both"/></w:pPr><w:r><w:rPr><w:rFonts w:ascii="Times New Roman" w:cs="Times New Roman" w:hAnsi="Times New Roman"/><w:sz w:val="16"/><w:szCs w:val="16"/></w:rPr></w:r></w:p></w:tc><w:tc><w:tcPr><w:tcW w:type="dxa" w:w="2126"/><w:vMerge w:val="continue"/><w:tcBorders></w:tcBorders><w:shd w:fill="auto" w:val="clear"/><w:tcMar><w:top w:type="dxa" w:w="0"/><w:left w:type="dxa" w:w="108"/><w:bottom w:type="dxa" w:w="0"/><w:right w:type="dxa" w:w="108"/></w:tcMar></w:tcPr><w:p><w:pPr><w:pStyle w:val="style0"/><w:snapToGrid w:val="false"/><w:spacing w:after="0" w:before="0"/></w:pPr><w:r><w:rPr><w:rFonts w:ascii="Times New Roman" w:cs="Times New Roman" w:hAnsi="Times New Roman"/><w:sz w:val="16"/><w:szCs w:val="16"/></w:rPr></w:r></w:p></w:tc><w:tc><w:tcPr><w:tcW w:type="dxa" w:w="1418"/><w:vMerge w:val="continue"/><w:tcBorders></w:tcBorders><w:shd w:fill="auto" w:val="clear"/><w:tcMar><w:top w:type="dxa" w:w="0"/><w:left w:type="dxa" w:w="108"/><w:bottom w:type="dxa" w:w="0"/><w:right w:type="dxa" w:w="108"/></w:tcMar></w:tcPr><w:p><w:pPr><w:pStyle w:val="style0"/><w:snapToGrid w:val="false"/><w:spacing w:after="0" w:before="0"/></w:pPr><w:r><w:rPr><w:rFonts w:ascii="Times New Roman" w:cs="Times New Roman" w:hAnsi="Times New Roman"/><w:sz w:val="16"/><w:szCs w:val="16"/></w:rPr></w:r></w:p></w:tc><w:tc><w:tcPr><w:tcW w:type="dxa" w:w="2977"/><w:tcBorders></w:tcBorders><w:shd w:fill="auto" w:val="clear"/><w:tcMar><w:top w:type="dxa" w:w="0"/><w:left w:type="dxa" w:w="108"/><w:bottom w:type="dxa" w:w="0"/><w:right w:type="dxa" w:w="108"/></w:tcMar></w:tcPr><w:p><w:pPr><w:pStyle w:val="style0"/><w:spacing w:after="0" w:before="0"/><w:jc w:val="both"/></w:pPr><w:r><w:rPr><w:rFonts w:ascii="Times New Roman" w:cs="Times New Roman" w:hAnsi="Times New Roman"/><w:sz w:val="16"/><w:szCs w:val="16"/></w:rPr><w:t>-Prueba de auditoría.</w:t></w:r></w:p></w:tc><w:tc><w:tcPr><w:tcW w:type="dxa" w:w="1134"/><w:vMerge w:val="continue"/><w:tcBorders></w:tcBorders><w:shd w:fill="auto" w:val="clear"/><w:tcMar><w:top w:type="dxa" w:w="0"/><w:left w:type="dxa" w:w="108"/><w:bottom w:type="dxa" w:w="0"/><w:right w:type="dxa" w:w="108"/></w:tcMar></w:tcPr><w:p><w:pPr><w:pStyle w:val="style0"/><w:snapToGrid w:val="false"/><w:spacing w:after="0" w:before="0"/><w:jc w:val="center"/></w:pPr><w:r><w:rPr><w:rFonts w:ascii="Times New Roman" w:cs="Times New Roman" w:hAnsi="Times New Roman"/><w:sz w:val="16"/><w:szCs w:val="16"/></w:rPr></w:r></w:p></w:tc><w:tc><w:tcPr><w:tcW w:type="dxa" w:w="1370"/><w:vMerge w:val="continue"/><w:tcBorders></w:tcBorders><w:shd w:fill="auto" w:val="clear"/><w:tcMar><w:top w:type="dxa" w:w="0"/><w:left w:type="dxa" w:w="108"/><w:bottom w:type="dxa" w:w="0"/><w:right w:type="dxa" w:w="108"/></w:tcMar></w:tcPr><w:p><w:pPr><w:pStyle w:val="style0"/><w:snapToGrid w:val="false"/><w:spacing w:after="0" w:before="0"/><w:jc w:val="center"/></w:pPr><w:r><w:rPr><w:rFonts w:ascii="Times New Roman" w:cs="Times New Roman" w:hAnsi="Times New Roman"/><w:sz w:val="16"/><w:szCs w:val="16"/></w:rPr></w:r></w:p></w:tc><w:tc><w:tcPr><w:tcW w:type="dxa" w:w="708"/><w:vMerge w:val="continue"/><w:tcBorders></w:tcBorders><w:shd w:fill="auto" w:val="clear"/><w:tcMar><w:top w:type="dxa" w:w="0"/><w:left w:type="dxa" w:w="108"/><w:bottom w:type="dxa" w:w="0"/><w:right w:type="dxa" w:w="108"/></w:tcMar></w:tcPr><w:p><w:pPr><w:pStyle w:val="style0"/><w:snapToGrid w:val="false"/><w:spacing w:after="0" w:before="0"/><w:jc w:val="center"/></w:pPr><w:r><w:rPr><w:rFonts w:ascii="Times New Roman" w:cs="Times New Roman" w:hAnsi="Times New Roman"/><w:sz w:val="16"/><w:szCs w:val="16"/></w:rPr></w:r></w:p></w:tc></w:tr><w:tr><w:trPr><w:trHeight w:hRule="atLeast" w:val="202"/><w:cantSplit w:val="false"/></w:trPr><w:tc><w:tcPr><w:tcW w:type="dxa" w:w="2410"/><w:vMerge w:val="continue"/><w:tcBorders></w:tcBorders><w:shd w:fill="auto" w:val="clear"/><w:tcMar><w:top w:type="dxa" w:w="0"/><w:left w:type="dxa" w:w="108"/><w:bottom w:type="dxa" w:w="0"/><w:right w:type="dxa" w:w="108"/></w:tcMar></w:tcPr><w:p><w:pPr><w:pStyle w:val="style0"/><w:snapToGrid w:val="false"/><w:spacing w:after="0" w:before="0"/><w:jc w:val="both"/></w:pPr><w:r><w:rPr><w:rFonts w:ascii="Times New Roman" w:cs="Times New Roman" w:hAnsi="Times New Roman"/><w:sz w:val="16"/><w:szCs w:val="16"/></w:rPr></w:r></w:p></w:tc><w:tc><w:tcPr><w:tcW w:type="dxa" w:w="2126"/><w:vMerge w:val="continue"/><w:tcBorders></w:tcBorders><w:shd w:fill="auto" w:val="clear"/><w:tcMar><w:top w:type="dxa" w:w="0"/><w:left w:type="dxa" w:w="108"/><w:bottom w:type="dxa" w:w="0"/><w:right w:type="dxa" w:w="108"/></w:tcMar></w:tcPr><w:p><w:pPr><w:pStyle w:val="style0"/><w:snapToGrid w:val="false"/><w:spacing w:after="0" w:before="0"/></w:pPr><w:r><w:rPr><w:rFonts w:ascii="Times New Roman" w:cs="Times New Roman" w:hAnsi="Times New Roman"/><w:sz w:val="16"/><w:szCs w:val="16"/></w:rPr></w:r></w:p></w:tc><w:tc><w:tcPr><w:tcW w:type="dxa" w:w="1418"/><w:vMerge w:val="continue"/><w:tcBorders></w:tcBorders><w:shd w:fill="auto" w:val="clear"/><w:tcMar><w:top w:type="dxa" w:w="0"/><w:left w:type="dxa" w:w="108"/><w:bottom w:type="dxa" w:w="0"/><w:right w:type="dxa" w:w="108"/></w:tcMar></w:tcPr><w:p><w:pPr><w:pStyle w:val="style0"/><w:snapToGrid w:val="false"/><w:spacing w:after="0" w:before="0"/></w:pPr><w:r><w:rPr><w:rFonts w:ascii="Times New Roman" w:cs="Times New Roman" w:hAnsi="Times New Roman"/><w:sz w:val="16"/><w:szCs w:val="16"/></w:rPr></w:r></w:p></w:tc><w:tc><w:tcPr><w:tcW w:type="dxa" w:w="2977"/><w:tcBorders></w:tcBorders><w:shd w:fill="auto" w:val="clear"/><w:tcMar><w:top w:type="dxa" w:w="0"/><w:left w:type="dxa" w:w="108"/><w:bottom w:type="dxa" w:w="0"/><w:right w:type="dxa" w:w="108"/></w:tcMar></w:tcPr><w:p><w:pPr><w:pStyle w:val="style0"/><w:spacing w:after="0" w:before="0"/><w:jc w:val="both"/></w:pPr><w:r><w:rPr><w:rFonts w:ascii="Times New Roman" w:cs="Times New Roman" w:hAnsi="Times New Roman"/><w:sz w:val="16"/><w:szCs w:val="16"/></w:rPr><w:t>-Cuestionario de control</w:t></w:r></w:p></w:tc><w:tc><w:tcPr><w:tcW w:type="dxa" w:w="1134"/><w:vMerge w:val="continue"/><w:tcBorders></w:tcBorders><w:shd w:fill="auto" w:val="clear"/><w:tcMar><w:top w:type="dxa" w:w="0"/><w:left w:type="dxa" w:w="108"/><w:bottom w:type="dxa" w:w="0"/><w:right w:type="dxa" w:w="108"/></w:tcMar></w:tcPr><w:p><w:pPr><w:pStyle w:val="style0"/><w:snapToGrid w:val="false"/><w:spacing w:after="0" w:before="0"/><w:jc w:val="center"/></w:pPr><w:r><w:rPr><w:rFonts w:ascii="Times New Roman" w:cs="Times New Roman" w:hAnsi="Times New Roman"/><w:sz w:val="16"/><w:szCs w:val="16"/></w:rPr></w:r></w:p></w:tc><w:tc><w:tcPr><w:tcW w:type="dxa" w:w="1370"/><w:vMerge w:val="continue"/><w:tcBorders></w:tcBorders><w:shd w:fill="auto" w:val="clear"/><w:tcMar><w:top w:type="dxa" w:w="0"/><w:left w:type="dxa" w:w="108"/><w:bottom w:type="dxa" w:w="0"/><w:right w:type="dxa" w:w="108"/></w:tcMar></w:tcPr><w:p><w:pPr><w:pStyle w:val="style0"/><w:snapToGrid w:val="false"/><w:spacing w:after="0" w:before="0"/><w:jc w:val="center"/></w:pPr><w:r><w:rPr><w:rFonts w:ascii="Times New Roman" w:cs="Times New Roman" w:hAnsi="Times New Roman"/><w:sz w:val="16"/><w:szCs w:val="16"/></w:rPr></w:r></w:p></w:tc><w:tc><w:tcPr><w:tcW w:type="dxa" w:w="708"/><w:vMerge w:val="continue"/><w:tcBorders></w:tcBorders><w:shd w:fill="auto" w:val="clear"/><w:tcMar><w:top w:type="dxa" w:w="0"/><w:left w:type="dxa" w:w="108"/><w:bottom w:type="dxa" w:w="0"/><w:right w:type="dxa" w:w="108"/></w:tcMar></w:tcPr><w:p><w:pPr><w:pStyle w:val="style0"/><w:snapToGrid w:val="false"/><w:spacing w:after="0" w:before="0"/><w:jc w:val="center"/></w:pPr><w:r><w:rPr><w:rFonts w:ascii="Times New Roman" w:cs="Times New Roman" w:hAnsi="Times New Roman"/><w:sz w:val="16"/><w:szCs w:val="16"/></w:rPr></w:r></w:p></w:tc></w:tr><w:tr><w:trPr><w:trHeight w:hRule="atLeast" w:val="1459"/><w:cantSplit w:val="false"/></w:trPr><w:tc><w:tcPr><w:tcW w:type="dxa" w:w="2410"/><w:tcBorders></w:tcBorders><w:shd w:fill="auto" w:val="clear"/><w:tcMar><w:top w:type="dxa" w:w="0"/><w:left w:type="dxa" w:w="108"/><w:bottom w:type="dxa" w:w="0"/><w:right w:type="dxa" w:w="108"/></w:tcMar></w:tcPr><w:p><w:pPr><w:pStyle w:val="style0"/><w:spacing w:after="0" w:before="0"/><w:jc w:val="both"/></w:pPr><w:r><w:rPr><w:rFonts w:ascii="Times New Roman" w:cs="Times New Roman" w:hAnsi="Times New Roman"/><w:sz w:val="16"/><w:szCs w:val="16"/></w:rPr><w:t>Examinar los componentes del informe Coso,  dispuestos en material bibliográfico.</w:t></w:r></w:p></w:tc><w:tc><w:tcPr><w:tcW w:type="dxa" w:w="2126"/><w:tcBorders></w:tcBorders><w:shd w:fill="auto" w:val="clear"/><w:tcMar><w:top w:type="dxa" w:w="0"/><w:left w:type="dxa" w:w="108"/><w:bottom w:type="dxa" w:w="0"/><w:right w:type="dxa" w:w="108"/></w:tcMar></w:tcPr><w:p><w:pPr><w:pStyle w:val="style0"/><w:spacing w:after="0" w:before="0"/></w:pPr><w:r><w:rPr><w:rFonts w:ascii="Times New Roman" w:cs="Times New Roman" w:hAnsi="Times New Roman"/><w:sz w:val="16"/><w:szCs w:val="16"/></w:rPr><w:t>Componentes del informe Coso</w:t></w:r></w:p></w:tc><w:tc><w:tcPr><w:tcW w:type="dxa" w:w="1418"/><w:tcBorders></w:tcBorders><w:shd w:fill="auto" w:val="clear"/><w:tcMar><w:top w:type="dxa" w:w="0"/><w:left w:type="dxa" w:w="108"/><w:bottom w:type="dxa" w:w="0"/><w:right w:type="dxa" w:w="108"/></w:tcMar></w:tcPr><w:p><w:pPr><w:pStyle w:val="style0"/><w:spacing w:after="0" w:before="0"/></w:pPr><w:r><w:rPr><w:rFonts w:ascii="Times New Roman" w:cs="Times New Roman" w:hAnsi="Times New Roman"/><w:sz w:val="16"/><w:szCs w:val="16"/></w:rPr><w:t>Normativa de Control</w:t></w:r></w:p></w:tc><w:tc><w:tcPr><w:tcW w:type="dxa" w:w="2977"/><w:tcBorders></w:tcBorders><w:shd w:fill="auto" w:val="clear"/><w:tcMar><w:top w:type="dxa" w:w="0"/><w:left w:type="dxa" w:w="108"/><w:bottom w:type="dxa" w:w="0"/><w:right w:type="dxa" w:w="108"/></w:tcMar></w:tcPr><w:p><w:pPr><w:pStyle w:val="style0"/><w:spacing w:after="0" w:before="0"/><w:jc w:val="both"/></w:pPr><w:r><w:rPr><w:rFonts w:ascii="Times New Roman" w:cs="Times New Roman" w:hAnsi="Times New Roman"/><w:sz w:val="16"/><w:szCs w:val="16"/></w:rPr><w:t>-Ambiente Interno</w:t></w:r></w:p><w:p><w:pPr><w:pStyle w:val="style0"/><w:spacing w:after="0" w:before="0"/><w:jc w:val="both"/></w:pPr><w:r><w:rPr><w:rFonts w:ascii="Times New Roman" w:cs="Times New Roman" w:hAnsi="Times New Roman"/><w:sz w:val="16"/><w:szCs w:val="16"/></w:rPr><w:t>-Establecimiento de objetivos</w:t></w:r></w:p><w:p><w:pPr><w:pStyle w:val="style0"/><w:spacing w:after="0" w:before="0"/><w:jc w:val="both"/></w:pPr><w:r><w:rPr><w:rFonts w:ascii="Times New Roman" w:cs="Times New Roman" w:hAnsi="Times New Roman"/><w:sz w:val="16"/><w:szCs w:val="16"/></w:rPr><w:t>-Identificación de eventos</w:t></w:r></w:p><w:p><w:pPr><w:pStyle w:val="style0"/><w:spacing w:after="0" w:before="0"/><w:jc w:val="both"/></w:pPr><w:r><w:rPr><w:rFonts w:ascii="Times New Roman" w:cs="Times New Roman" w:hAnsi="Times New Roman"/><w:sz w:val="16"/><w:szCs w:val="16"/></w:rPr><w:t>-Evaluación de riesgo</w:t></w:r></w:p><w:p><w:pPr><w:pStyle w:val="style0"/><w:spacing w:after="0" w:before="0"/><w:jc w:val="both"/></w:pPr><w:r><w:rPr><w:rFonts w:ascii="Times New Roman" w:cs="Times New Roman" w:hAnsi="Times New Roman"/><w:sz w:val="16"/><w:szCs w:val="16"/></w:rPr><w:t>-Actividades de control.</w:t></w:r></w:p><w:p><w:pPr><w:pStyle w:val="style0"/><w:spacing w:after="0" w:before="0"/><w:jc w:val="both"/></w:pPr><w:r><w:rPr><w:rFonts w:ascii="Times New Roman" w:cs="Times New Roman" w:hAnsi="Times New Roman"/><w:sz w:val="16"/><w:szCs w:val="16"/></w:rPr><w:t>-Información, comunicación y Monitoreo.</w:t></w:r></w:p></w:tc><w:tc><w:tcPr><w:tcW w:type="dxa" w:w="1134"/><w:tcBorders></w:tcBorders><w:shd w:fill="auto" w:val="clear"/><w:tcMar><w:top w:type="dxa" w:w="0"/><w:left w:type="dxa" w:w="108"/><w:bottom w:type="dxa" w:w="0"/><w:right w:type="dxa" w:w="108"/></w:tcMar></w:tcPr><w:p><w:pPr><w:pStyle w:val="style0"/><w:spacing w:after="0" w:before="0"/><w:jc w:val="center"/></w:pPr><w:r><w:rPr><w:rFonts w:ascii="Times New Roman" w:cs="Times New Roman" w:hAnsi="Times New Roman"/><w:sz w:val="16"/><w:szCs w:val="16"/></w:rPr><w:t>Revisión Documental</w:t></w:r></w:p></w:tc><w:tc><w:tcPr><w:tcW w:type="dxa" w:w="1370"/><w:tcBorders></w:tcBorders><w:shd w:fill="auto" w:val="clear"/><w:tcMar><w:top w:type="dxa" w:w="0"/><w:left w:type="dxa" w:w="108"/><w:bottom w:type="dxa" w:w="0"/><w:right w:type="dxa" w:w="108"/></w:tcMar></w:tcPr><w:p><w:pPr><w:pStyle w:val="style0"/><w:spacing w:after="0" w:before="0"/><w:jc w:val="center"/></w:pPr><w:r><w:rPr><w:rFonts w:ascii="Times New Roman" w:cs="Times New Roman" w:hAnsi="Times New Roman"/><w:sz w:val="16"/><w:szCs w:val="16"/></w:rPr><w:t>Matriz Descriptiva</w:t></w:r></w:p></w:tc><w:tc><w:tcPr><w:tcW w:type="dxa" w:w="708"/><w:vMerge w:val="continue"/><w:tcBorders></w:tcBorders><w:shd w:fill="auto" w:val="clear"/><w:tcMar><w:top w:type="dxa" w:w="0"/><w:left w:type="dxa" w:w="108"/><w:bottom w:type="dxa" w:w="0"/><w:right w:type="dxa" w:w="108"/></w:tcMar></w:tcPr><w:p><w:pPr><w:pStyle w:val="style0"/><w:snapToGrid w:val="false"/><w:spacing w:after="0" w:before="0"/><w:jc w:val="both"/></w:pPr><w:r><w:rPr><w:rFonts w:ascii="Times New Roman" w:cs="Times New Roman" w:hAnsi="Times New Roman"/><w:sz w:val="16"/><w:szCs w:val="16"/></w:rPr></w:r></w:p></w:tc></w:tr><w:tr><w:trPr><w:trHeight w:hRule="atLeast" w:val="83"/><w:cantSplit w:val="false"/></w:trPr><w:tc><w:tcPr><w:tcW w:type="dxa" w:w="2410"/><w:tcBorders><w:bottom w:color="000000" w:space="0" w:sz="4" w:val="single"/></w:tcBorders><w:shd w:fill="auto" w:val="clear"/><w:tcMar><w:top w:type="dxa" w:w="0"/><w:left w:type="dxa" w:w="108"/><w:bottom w:type="dxa" w:w="0"/><w:right w:type="dxa" w:w="108"/></w:tcMar></w:tcPr><w:p><w:pPr><w:pStyle w:val="style0"/><w:spacing w:after="0" w:before="0"/><w:jc w:val="both"/></w:pPr><w:r><w:rPr><w:rFonts w:ascii="Times New Roman" w:cs="Times New Roman" w:hAnsi="Times New Roman"/><w:sz w:val="16"/><w:szCs w:val="16"/></w:rPr><w:t>Comparar los programas de auditoría interna usados en el Área de Inventarios en una empresa del sector avícola con respecto a los componentes del Informe Coso.</w:t></w:r></w:p></w:tc><w:tc><w:tcPr><w:tcW w:type="dxa" w:w="2126"/><w:tcBorders><w:bottom w:color="000000" w:space="0" w:sz="4" w:val="single"/></w:tcBorders><w:shd w:fill="auto" w:val="clear"/><w:tcMar><w:top w:type="dxa" w:w="0"/><w:left w:type="dxa" w:w="108"/><w:bottom w:type="dxa" w:w="0"/><w:right w:type="dxa" w:w="108"/></w:tcMar></w:tcPr><w:p><w:pPr><w:pStyle w:val="style0"/><w:snapToGrid w:val="false"/><w:spacing w:after="0" w:before="0"/></w:pPr><w:r><w:rPr><w:rFonts w:ascii="Times New Roman" w:cs="Times New Roman" w:hAnsi="Times New Roman"/><w:sz w:val="16"/><w:szCs w:val="16"/></w:rPr></w:r></w:p></w:tc><w:tc><w:tcPr><w:tcW w:type="dxa" w:w="1418"/><w:tcBorders><w:bottom w:color="000000" w:space="0" w:sz="4" w:val="single"/></w:tcBorders><w:shd w:fill="auto" w:val="clear"/><w:tcMar><w:top w:type="dxa" w:w="0"/><w:left w:type="dxa" w:w="108"/><w:bottom w:type="dxa" w:w="0"/><w:right w:type="dxa" w:w="108"/></w:tcMar></w:tcPr><w:p><w:pPr><w:pStyle w:val="style0"/><w:snapToGrid w:val="false"/><w:spacing w:after="0" w:before="0"/></w:pPr><w:r><w:rPr><w:rFonts w:ascii="Times New Roman" w:cs="Times New Roman" w:hAnsi="Times New Roman"/><w:sz w:val="16"/><w:szCs w:val="16"/></w:rPr></w:r></w:p></w:tc><w:tc><w:tcPr><w:tcW w:type="dxa" w:w="2977"/><w:tcBorders><w:bottom w:color="000000" w:space="0" w:sz="4" w:val="single"/></w:tcBorders><w:shd w:fill="auto" w:val="clear"/><w:tcMar><w:top w:type="dxa" w:w="0"/><w:left w:type="dxa" w:w="108"/><w:bottom w:type="dxa" w:w="0"/><w:right w:type="dxa" w:w="108"/></w:tcMar></w:tcPr><w:p><w:pPr><w:pStyle w:val="style0"/><w:snapToGrid w:val="false"/><w:spacing w:after="0" w:before="0"/></w:pPr><w:r><w:rPr><w:rFonts w:ascii="Times New Roman" w:cs="Times New Roman" w:hAnsi="Times New Roman"/><w:sz w:val="16"/><w:szCs w:val="16"/></w:rPr></w:r></w:p></w:tc><w:tc><w:tcPr><w:tcW w:type="dxa" w:w="1134"/><w:tcBorders><w:bottom w:color="000000" w:space="0" w:sz="4" w:val="single"/></w:tcBorders><w:shd w:fill="auto" w:val="clear"/><w:tcMar><w:top w:type="dxa" w:w="0"/><w:left w:type="dxa" w:w="108"/><w:bottom w:type="dxa" w:w="0"/><w:right w:type="dxa" w:w="108"/></w:tcMar></w:tcPr><w:p><w:pPr><w:pStyle w:val="style0"/><w:snapToGrid w:val="false"/><w:spacing w:after="0" w:before="0"/></w:pPr><w:r><w:rPr><w:rFonts w:ascii="Times New Roman" w:cs="Times New Roman" w:hAnsi="Times New Roman"/><w:sz w:val="16"/><w:szCs w:val="16"/></w:rPr></w:r></w:p></w:tc><w:tc><w:tcPr><w:tcW w:type="dxa" w:w="1370"/><w:tcBorders><w:bottom w:color="000000" w:space="0" w:sz="4" w:val="single"/></w:tcBorders><w:shd w:fill="auto" w:val="clear"/><w:tcMar><w:top w:type="dxa" w:w="0"/><w:left w:type="dxa" w:w="108"/><w:bottom w:type="dxa" w:w="0"/><w:right w:type="dxa" w:w="108"/></w:tcMar></w:tcPr><w:p><w:pPr><w:pStyle w:val="style0"/><w:snapToGrid w:val="false"/><w:spacing w:after="0" w:before="0"/></w:pPr><w:r><w:rPr><w:rFonts w:ascii="Times New Roman" w:cs="Times New Roman" w:hAnsi="Times New Roman"/><w:sz w:val="16"/><w:szCs w:val="16"/></w:rPr></w:r></w:p></w:tc><w:tc><w:tcPr><w:tcW w:type="dxa" w:w="708"/><w:tcBorders><w:bottom w:color="000000" w:space="0" w:sz="4" w:val="single"/></w:tcBorders><w:shd w:fill="auto" w:val="clear"/><w:tcMar><w:top w:type="dxa" w:w="0"/><w:left w:type="dxa" w:w="108"/><w:bottom w:type="dxa" w:w="0"/><w:right w:type="dxa" w:w="108"/></w:tcMar></w:tcPr><w:p><w:pPr><w:pStyle w:val="style0"/><w:snapToGrid w:val="false"/><w:spacing w:after="0" w:before="0"/><w:jc w:val="both"/></w:pPr><w:r><w:rPr><w:rFonts w:ascii="Times New Roman" w:cs="Times New Roman" w:hAnsi="Times New Roman"/><w:sz w:val="16"/><w:szCs w:val="16"/></w:rPr></w:r></w:p></w:tc></w:tr></w:tbl><w:p><w:pPr><w:sectPr><w:footerReference r:id="rId31" w:type="default"/><w:type w:val="nextPage"/><w:pgSz w:h="12240" w:orient="landscape" w:w="15840"/><w:pgMar w:bottom="1701" w:footer="709" w:gutter="0" w:header="0" w:left="2268" w:right="1701" w:top="2268"/><w:pgNumType w:fmt="decimal"/><w:formProt w:val="false"/><w:textDirection w:val="lrTb"/><w:docGrid w:charSpace="0" w:linePitch="360" w:type="default"/></w:sectPr><w:pStyle w:val="style0"/><w:spacing w:after="200" w:before="120" w:line="360" w:lineRule="auto"/><w:jc w:val="both"/></w:pPr><w:r><w:rPr><w:rFonts w:ascii="Times New Roman" w:cs="Times New Roman" w:hAnsi="Times New Roman"/><w:b/></w:rPr><w:t>F</w:t><w:pict><v:rect id="shape_0" style="position:absolute;margin-left:429.9pt;margin-top:31.8pt;width:34.4pt;height:29.7pt"><v:wrap v:type="none"/><v:fill color="white" color2="black" detectmouseclick="t" type="solid"/><v:stroke color="white" joinstyle="miter" weight="9360"/></v:rect></w:pict><w:pict><v:oval id="shape_0" style="position:absolute;margin-left:394.55pt;margin-top:46.5pt;width:35.3pt;height:22.9pt"><v:wrap v:type="none"/><v:fill color="white" color2="black" detectmouseclick="t" type="solid"/><v:stroke color="white" joinstyle="miter" weight="9360"/></v:oval></w:pict></w:r><w:r><w:rPr><w:rFonts w:ascii="Times New Roman" w:cs="Times New Roman" w:hAnsi="Times New Roman"/><w:b/></w:rPr><w:t>uente:</w:t></w:r><w:r><w:rPr><w:rFonts w:ascii="Times New Roman" w:cs="Times New Roman" w:hAnsi="Times New Roman"/></w:rPr><w:t xml:space="preserve"> Elaboración propia. (2015).</w:t></w:r></w:p><w:p><w:pPr><w:pStyle w:val="style0"/><w:autoSpaceDE w:val="false"/><w:spacing w:after="360" w:before="0" w:line="360" w:lineRule="auto"/><w:jc w:val="center"/></w:pPr><w:r><w:rPr><w:rFonts w:ascii="Times New Roman" w:cs="Times New Roman" w:hAnsi="Times New Roman"/><w:b/><w:sz w:val="24"/><w:szCs w:val="24"/></w:rPr><w:t>SECCIÓN IV</w:t></w:r></w:p><w:p><w:pPr><w:pStyle w:val="style0"/><w:autoSpaceDE w:val="false"/><w:spacing w:after="360" w:before="0" w:line="360" w:lineRule="auto"/><w:jc w:val="center"/></w:pPr><w:r><w:rPr><w:rFonts w:ascii="Times New Roman" w:cs="Times New Roman" w:hAnsi="Times New Roman"/><w:b/><w:sz w:val="24"/><w:szCs w:val="24"/></w:rPr><w:t>ANÁLISIS E INTERPRETACIÓN DE LOS RESULTADOS</w:t></w:r></w:p><w:p><w:pPr><w:pStyle w:val="style0"/><w:spacing w:after="360" w:before="0" w:line="360" w:lineRule="auto"/><w:ind w:firstLine="284" w:left="0" w:right="0"/><w:jc w:val="both"/></w:pPr><w:r><w:rPr><w:rFonts w:ascii="Times New Roman" w:cs="Times New Roman" w:hAnsi="Times New Roman"/><w:sz w:val="24"/><w:szCs w:val="24"/></w:rPr><w:t>El análisis e interpretación de los resultados se refiere a la forma como se muestra la información obtenida luego de aplicar los instrumentos de recolección de datos, donde la investigadora plasma sus observaciones y por ende, contribuye al logro de los objetivos propuestos. Al respecto, refieren Palella y Martins (2006), que: “La interpretación de los resultados consiste en inferir conclusiones sobre los datos codificados, basándose en operaciones intelectuales de razonamiento lógico e imaginación, ubicando tales datos en un contexto teórico” (p. 170).  Para efectos de cada análisis e interpretación de los resultados obtenidos con esta investigación, se extrajo información relevante de varios autores que sirvieron para argumentar la opinión de la investigadora.</w:t></w:r></w:p><w:p><w:pPr><w:pStyle w:val="style0"/><w:spacing w:after="360" w:before="0" w:line="360" w:lineRule="auto"/><w:ind w:firstLine="284" w:left="0" w:right="0"/><w:jc w:val="both"/></w:pPr><w:r><w:rPr><w:rFonts w:ascii="Times New Roman" w:cs="Times New Roman" w:hAnsi="Times New Roman"/><w:sz w:val="24"/><w:szCs w:val="24"/></w:rPr><w:t>Cabe destacar, que los análisis e interpretaciones de los resultados de la Lista               de Cotejo, se hicieron bajo un enfoque cualitativo, pues la investigadora                     comentó de forma clara y precisa el  resultado de la observación estructurada                 que realizó en los elementos por ella definidos.</w:t></w:r></w:p><w:p><w:pPr><w:pStyle w:val="style0"/><w:spacing w:after="360" w:before="0" w:line="360" w:lineRule="auto"/><w:ind w:firstLine="284" w:left="0" w:right="0"/><w:jc w:val="both"/></w:pPr><w:r><w:rPr><w:rFonts w:ascii="Times New Roman" w:cs="Times New Roman" w:hAnsi="Times New Roman"/><w:sz w:val="24"/><w:szCs w:val="24"/></w:rPr><w:t xml:space="preserve">En cuanto a los análisis e interpretaciones efectuadas a los datos provenientes                del cuestionario, se realizaron bajo un enfoque cuantitativo,  donde fue necesario                el empleo de herramientas de la Estadística Descriptiva, en este caso, de                   Cuadros de Doble Entrada, es decir, de frecuencia (f) y porcentaje (%), para               tabular las respuestas recabadas tomando en cuenta las Dimensiones e Indicadores que le permitieron estudiar las variables utilizadas, para luego diseñar Gráficos                de Sectores en los cuales se ilustran dichos resultados, por ser un recurso                   sencillo para visualizar los mismos. Para finalizar con el análisis de estos             resultados, la investigadora efectuó un  breve comentario analítico apoyado  en  los  hallazgos encontrados, lo que a su vez sirvió para efectuar las conclusiones del estudio. </w:t></w:r></w:p><w:p><w:pPr><w:pStyle w:val="style0"/><w:spacing w:after="360" w:before="0" w:line="360" w:lineRule="auto"/><w:ind w:firstLine="284" w:left="0" w:right="0"/><w:jc w:val="both"/></w:pPr><w:r><w:rPr><w:rFonts w:ascii="Times New Roman" w:cs="Times New Roman" w:hAnsi="Times New Roman"/><w:sz w:val="24"/><w:szCs w:val="24"/></w:rPr><w:t xml:space="preserve">En lo que respecta a la Matriz Descriptiva, la misma  se usó para ordenar la información referente a los componentes del informe Coso y sus principios, basándose en fuentes bibliográficas, para luego, especificar dicha información y con ello, facilitar su comprensión para su posterior análisis cualitativo, lo cual permitió  a la investigadora,  comparar en las conclusiones los programas de auditoría interna usados en el Área de Inventarios de una empresa del sector avícola con respecto a los componentes del Informe Coso allí plasmados. </w:t></w:r></w:p><w:p><w:pPr><w:pStyle w:val="style0"/><w:spacing w:after="360" w:before="0" w:line="360" w:lineRule="auto"/><w:ind w:firstLine="284" w:left="0" w:right="0"/><w:jc w:val="both"/></w:pPr><w:r><w:rPr><w:rFonts w:ascii="Times New Roman" w:cs="Times New Roman" w:hAnsi="Times New Roman"/><w:sz w:val="24"/><w:szCs w:val="24"/></w:rPr><w:t>A continuación se presentan los resultados obtenidos a través de la                 observación estructurada (Ver Cuadro 3),  más adelante se muestran los              resultados conseguidos por la aplicación del cuestionario (Ver Cuadros  5 – 14                   y Gráficos 1 – 10) y seguidamente, se muestra la matriz descriptiva (Ver                   Cuadro 15).</w:t></w:r></w:p><w:p><w:pPr><w:pStyle w:val="style0"/><w:spacing w:after="240" w:before="360" w:line="240" w:lineRule="auto"/></w:pPr><w:r><w:rPr><w:rFonts w:ascii="Times New Roman" w:cs="Times New Roman" w:hAnsi="Times New Roman"/><w:b/><w:sz w:val="24"/><w:szCs w:val="24"/></w:rPr><w:t>Cuadro 4</w:t></w:r></w:p><w:p><w:pPr><w:pStyle w:val="style0"/><w:spacing w:after="160" w:before="0" w:line="240" w:lineRule="auto"/></w:pPr><w:r><w:rPr><w:rFonts w:ascii="Times New Roman" w:cs="Times New Roman" w:hAnsi="Times New Roman"/><w:b/><w:sz w:val="24"/><w:szCs w:val="24"/></w:rPr><w:t>Resultados de la Lista de Cotejo</w:t></w:r></w:p><w:p><w:pPr><w:pStyle w:val="style155"/><w:spacing w:after="60" w:before="360" w:line="360" w:lineRule="auto"/><w:jc w:val="both"/></w:pPr><w:r><w:rPr><w:rFonts w:ascii="Times New Roman" w:cs="Times New Roman" w:hAnsi="Times New Roman"/><w:bCs/><w:szCs w:val="24"/></w:rPr><w:t>Instrucciones:</w:t></w:r><w:r><w:rPr><w:rFonts w:ascii="Times New Roman" w:cs="Times New Roman" w:hAnsi="Times New Roman"/><w:bCs/><w:i/><w:szCs w:val="24"/></w:rPr><w:t xml:space="preserve"> </w:t></w:r><w:r><w:rPr><w:rFonts w:ascii="Times New Roman" w:cs="Times New Roman" w:hAnsi="Times New Roman"/><w:b w:val="false"/><w:bCs/><w:szCs w:val="24"/></w:rPr><w:t>Lea detenidamente cada ítem y seleccione la opción que a partir de su observación sea la correcta marcándola con una Equis “X”:</w:t></w:r></w:p><w:tbl><w:tblPr><w:jc w:val="left"/><w:tblInd w:type="dxa" w:w="-113"/><w:tblBorders><w:top w:color="000000" w:space="0" w:sz="4" w:val="single"/><w:left w:color="000000" w:space="0" w:sz="4" w:val="single"/></w:tblBorders></w:tblPr><w:tblGrid><w:gridCol w:w="534"/><w:gridCol w:w="6520"/><w:gridCol w:w="1445"/></w:tblGrid><w:tr><w:trPr><w:cantSplit w:val="false"/></w:trPr><w:tc><w:tcPr><w:tcW w:type="dxa" w:w="534"/><w:tcBorders><w:top w:color="000000" w:space="0" w:sz="4" w:val="single"/><w:left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c><w:tcPr><w:tcW w:type="dxa" w:w="6520"/><w:tcBorders><w:top w:color="000000" w:space="0" w:sz="4" w:val="single"/><w:left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c><w:tcPr><w:tcW w:type="dxa" w:w="1445"/><w:gridSpan w:val="2"/><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Cs/><w:szCs w:val="24"/></w:rPr><w:t>Opciones</w:t></w:r></w:p></w:tc></w:tr><w:tr><w:trPr><w:cantSplit w:val="false"/></w:trPr><w:tc><w:tcPr><w:tcW w:type="dxa" w:w="534"/><w:tcBorders><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Cs/><w:szCs w:val="24"/></w:rPr><w:t>Nº</w:t></w:r></w:p></w:tc><w:tc><w:tcPr><w:tcW w:type="dxa" w:w="6520"/><w:tcBorders><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Cs/><w:szCs w:val="24"/></w:rPr><w:t>Ítems</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Cs/><w:szCs w:val="24"/></w:rPr><w:t>Si</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Cs/><w:szCs w:val="24"/></w:rPr><w:t>No</w:t></w:r></w:p></w:tc></w:tr><w:tr><w:trPr><w:cantSplit w:val="false"/></w:trPr><w:tc><w:tcPr><w:tcW w:type="dxa" w:w="534"/><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jc w:val="both"/></w:pPr><w:r><w:rPr><w:rFonts w:ascii="Times New Roman" w:cs="Times New Roman" w:hAnsi="Times New Roman"/><w:b w:val="false"/><w:bCs/><w:szCs w:val="24"/></w:rPr><w:t>01</w:t></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jc w:val="both"/></w:pPr><w:r><w:rPr><w:rFonts w:ascii="Times New Roman" w:cs="Times New Roman" w:hAnsi="Times New Roman"/><w:b w:val="false"/><w:bCs/><w:szCs w:val="24"/></w:rPr><w:t xml:space="preserve">El sistema de inventarios para registrar los movimientos de mercancía diarios se usa de forma adecuada en el Área de Inventarios en la empresa del sector avícola </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 w:val="false"/><w:bCs/><w:szCs w:val="24"/></w:rPr><w:t>X</w:t></w:r></w:p></w:tc></w:tr></w:tbl><w:p><w:pPr><w:pStyle w:val="style0"/><w:tabs><w:tab w:leader="none" w:pos="4135" w:val="center"/><w:tab w:leader="none" w:pos="8271" w:val="right"/></w:tabs></w:pPr><w:r><w:rPr><w:rFonts w:ascii="Times New Roman" w:cs="Times New Roman" w:hAnsi="Times New Roman"/><w:b/><w:sz w:val="24"/><w:szCs w:val="24"/></w:rPr></w:r></w:p><w:p><w:pPr><w:pStyle w:val="style0"/><w:tabs><w:tab w:leader="none" w:pos="4135" w:val="center"/><w:tab w:leader="none" w:pos="8271" w:val="right"/></w:tabs></w:pPr><w:r><w:rPr><w:rFonts w:ascii="Times New Roman" w:cs="Times New Roman" w:hAnsi="Times New Roman"/><w:b/><w:sz w:val="24"/><w:szCs w:val="24"/></w:rPr><w:t>Cuadro 4</w:t></w:r></w:p><w:p><w:pPr><w:pStyle w:val="style0"/><w:spacing w:after="160" w:before="0" w:line="240" w:lineRule="auto"/></w:pPr><w:r><w:rPr><w:rFonts w:ascii="Times New Roman" w:cs="Times New Roman" w:hAnsi="Times New Roman"/><w:b/><w:sz w:val="24"/><w:szCs w:val="24"/></w:rPr><w:t>Resultados de la Lista de Cotejo (Continuación)</w:t></w:r></w:p><w:p><w:pPr><w:pStyle w:val="style155"/><w:spacing w:after="60" w:before="360" w:line="360" w:lineRule="auto"/><w:jc w:val="both"/></w:pPr><w:r><w:rPr><w:rFonts w:ascii="Times New Roman" w:cs="Times New Roman" w:hAnsi="Times New Roman"/><w:bCs/><w:szCs w:val="24"/></w:rPr><w:t>Instrucciones:</w:t></w:r><w:r><w:rPr><w:rFonts w:ascii="Times New Roman" w:cs="Times New Roman" w:hAnsi="Times New Roman"/><w:bCs/><w:i/><w:szCs w:val="24"/></w:rPr><w:t xml:space="preserve"> </w:t></w:r><w:r><w:rPr><w:rFonts w:ascii="Times New Roman" w:cs="Times New Roman" w:hAnsi="Times New Roman"/><w:b w:val="false"/><w:bCs/><w:szCs w:val="24"/></w:rPr><w:t>Lea detenidamente cada ítem y seleccione la opción que a partir de su observación sea la correcta marcándola con una Equis “X”:</w:t></w:r></w:p><w:tbl><w:tblPr><w:jc w:val="left"/><w:tblInd w:type="dxa" w:w="-113"/><w:tblBorders><w:top w:color="000000" w:space="0" w:sz="4" w:val="single"/><w:left w:color="000000" w:space="0" w:sz="4" w:val="single"/></w:tblBorders></w:tblPr><w:tblGrid><w:gridCol w:w="534"/><w:gridCol w:w="6520"/><w:gridCol w:w="1445"/></w:tblGrid><w:tr><w:trPr><w:cantSplit w:val="false"/></w:trPr><w:tc><w:tcPr><w:tcW w:type="dxa" w:w="534"/><w:tcBorders><w:top w:color="000000" w:space="0" w:sz="4" w:val="single"/><w:left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c><w:tcPr><w:tcW w:type="dxa" w:w="6520"/><w:tcBorders><w:top w:color="000000" w:space="0" w:sz="4" w:val="single"/><w:left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c><w:tcPr><w:tcW w:type="dxa" w:w="1445"/><w:gridSpan w:val="2"/><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Cs/><w:szCs w:val="24"/></w:rPr><w:t>Opciones</w:t></w:r></w:p></w:tc></w:tr><w:tr><w:trPr><w:cantSplit w:val="false"/></w:trPr><w:tc><w:tcPr><w:tcW w:type="dxa" w:w="534"/><w:tcBorders><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Cs/><w:szCs w:val="24"/></w:rPr><w:t>Nº</w:t></w:r></w:p></w:tc><w:tc><w:tcPr><w:tcW w:type="dxa" w:w="6520"/><w:tcBorders><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Cs/><w:szCs w:val="24"/></w:rPr><w:t>Ítems</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Cs/><w:szCs w:val="24"/></w:rPr><w:t>Si</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Cs/><w:szCs w:val="24"/></w:rPr><w:t>No</w:t></w:r></w:p></w:tc></w:tr><w:tr><w:trPr><w:cantSplit w:val="false"/></w:trPr><w:tc><w:tcPr><w:tcW w:type="dxa" w:w="534"/><w:tcBorders><w:top w:color="000000" w:space="0" w:sz="4" w:val="single"/><w:left w:color="000000" w:space="0" w:sz="4" w:val="single"/></w:tcBorders><w:shd w:fill="auto" w:val="clear"/><w:tcMar><w:top w:type="dxa" w:w="0"/><w:left w:type="dxa" w:w="108"/><w:bottom w:type="dxa" w:w="0"/><w:right w:type="dxa" w:w="108"/></w:tcMar></w:tcPr><w:p><w:pPr><w:pStyle w:val="style155"/><w:spacing w:after="40" w:before="40" w:line="360" w:lineRule="auto"/><w:jc w:val="both"/></w:pPr><w:r><w:rPr><w:rFonts w:ascii="Times New Roman" w:cs="Times New Roman" w:hAnsi="Times New Roman"/><w:b w:val="false"/><w:bCs/><w:szCs w:val="24"/></w:rPr><w:t>02</w:t></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jc w:val="both"/></w:pPr><w:r><w:rPr><w:rFonts w:ascii="Times New Roman" w:cs="Times New Roman" w:hAnsi="Times New Roman"/><w:b w:val="false"/><w:bCs/><w:szCs w:val="24"/></w:rPr><w:t>En la empresa en estudio, los costos de los artículos individuales se determinan adecuadamente mediante el siguiente método de valuación de inventarios:</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r><w:tr><w:trPr><w:cantSplit w:val="false"/></w:trPr><w:tc><w:tcPr><w:tcW w:type="dxa" w:w="534"/><w:tcBorders><w:left w:color="000000" w:space="0" w:sz="4" w:val="single"/></w:tcBorders><w:shd w:fill="auto" w:val="clear"/><w:tcMar><w:top w:type="dxa" w:w="0"/><w:left w:type="dxa" w:w="108"/><w:bottom w:type="dxa" w:w="0"/><w:right w:type="dxa" w:w="108"/></w:tcMar></w:tcPr><w:p><w:pPr><w:pStyle w:val="style155"/><w:snapToGrid w:val="false"/><w:spacing w:after="40" w:before="40" w:line="360" w:lineRule="auto"/><w:jc w:val="both"/></w:pPr><w:r><w:rPr><w:rFonts w:ascii="Times New Roman" w:cs="Times New Roman" w:hAnsi="Times New Roman"/><w:b w:val="false"/><w:bCs/><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4"/></w:numPr><w:spacing w:after="40" w:before="40" w:line="360" w:lineRule="auto"/><w:jc w:val="both"/></w:pPr><w:r><w:rPr><w:rFonts w:ascii="Times New Roman" w:cs="Times New Roman" w:hAnsi="Times New Roman"/><w:b w:val="false"/><w:bCs/><w:szCs w:val="24"/></w:rPr><w:t>PEPS</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 w:val="false"/><w:bCs/><w:szCs w:val="24"/></w:rPr><w:t>X</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r><w:tr><w:trPr><w:cantSplit w:val="false"/></w:trPr><w:tc><w:tcPr><w:tcW w:type="dxa" w:w="534"/><w:tcBorders><w:left w:color="000000" w:space="0" w:sz="4" w:val="single"/><w:bottom w:color="000000" w:space="0" w:sz="4" w:val="single"/></w:tcBorders><w:shd w:fill="auto" w:val="clear"/><w:tcMar><w:top w:type="dxa" w:w="0"/><w:left w:type="dxa" w:w="108"/><w:bottom w:type="dxa" w:w="0"/><w:right w:type="dxa" w:w="108"/></w:tcMar></w:tcPr><w:p><w:pPr><w:pStyle w:val="style155"/><w:snapToGrid w:val="false"/><w:spacing w:after="40" w:before="40" w:line="360" w:lineRule="auto"/><w:jc w:val="both"/></w:pPr><w:r><w:rPr><w:rFonts w:ascii="Times New Roman" w:cs="Times New Roman" w:hAnsi="Times New Roman"/><w:b w:val="false"/><w:bCs/><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4"/></w:numPr><w:spacing w:after="40" w:before="40" w:line="360" w:lineRule="auto"/><w:jc w:val="both"/></w:pPr><w:r><w:rPr><w:rFonts w:ascii="Times New Roman" w:cs="Times New Roman" w:hAnsi="Times New Roman"/><w:b w:val="false"/><w:bCs/><w:szCs w:val="24"/></w:rPr><w:t>Promedio Ponderado</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r><w:tr><w:trPr><w:cantSplit w:val="false"/></w:trPr><w:tc><w:tcPr><w:tcW w:type="dxa" w:w="534"/><w:tcBorders><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jc w:val="both"/></w:pPr><w:r><w:rPr><w:rFonts w:ascii="Times New Roman" w:cs="Times New Roman" w:hAnsi="Times New Roman"/><w:b w:val="false"/><w:bCs/><w:szCs w:val="24"/></w:rPr><w:t>03</w:t></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ind w:hanging="360" w:left="720" w:right="0"/><w:jc w:val="both"/></w:pPr><w:r><w:rPr><w:rFonts w:ascii="Times New Roman" w:cs="Times New Roman" w:hAnsi="Times New Roman"/><w:b w:val="false"/><w:bCs/><w:szCs w:val="24"/></w:rPr><w:t>La cuenta contable de inventarios en la empresa avícola estudiada muestra información errónea que repercute en las siguientes cuentas contables para el período auditado:</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r><w:tr><w:trPr><w:cantSplit w:val="false"/></w:trPr><w:tc><w:tcPr><w:tcW w:type="dxa" w:w="534"/><w:tcBorders><w:left w:color="000000" w:space="0" w:sz="4" w:val="single"/><w:bottom w:color="000000" w:space="0" w:sz="4" w:val="single"/></w:tcBorders><w:shd w:fill="auto" w:val="clear"/><w:tcMar><w:top w:type="dxa" w:w="0"/><w:left w:type="dxa" w:w="108"/><w:bottom w:type="dxa" w:w="0"/><w:right w:type="dxa" w:w="108"/></w:tcMar></w:tcPr><w:p><w:pPr><w:pStyle w:val="style155"/><w:snapToGrid w:val="false"/><w:spacing w:after="40" w:before="40" w:line="360" w:lineRule="auto"/><w:jc w:val="both"/></w:pPr><w:r><w:rPr><w:rFonts w:ascii="Times New Roman" w:cs="Times New Roman" w:hAnsi="Times New Roman"/><w:b w:val="false"/><w:bCs/><w:sz w:val="24"/><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5"/></w:numPr><w:spacing w:after="40" w:before="40" w:line="360" w:lineRule="auto"/><w:jc w:val="both"/></w:pPr><w:r><w:rPr><w:rFonts w:ascii="Times New Roman" w:cs="Times New Roman" w:hAnsi="Times New Roman"/><w:b w:val="false"/><w:bCs/><w:szCs w:val="24"/></w:rPr><w:t>Compras</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 w:val="false"/><w:bCs/><w:szCs w:val="24"/></w:rPr><w:t>X</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r><w:tr><w:trPr><w:cantSplit w:val="false"/></w:trPr><w:tc><w:tcPr><w:tcW w:type="dxa" w:w="534"/><w:tcBorders><w:left w:color="000000" w:space="0" w:sz="4" w:val="single"/><w:bottom w:color="000000" w:space="0" w:sz="4" w:val="single"/></w:tcBorders><w:shd w:fill="auto" w:val="clear"/><w:tcMar><w:top w:type="dxa" w:w="0"/><w:left w:type="dxa" w:w="108"/><w:bottom w:type="dxa" w:w="0"/><w:right w:type="dxa" w:w="108"/></w:tcMar></w:tcPr><w:p><w:pPr><w:pStyle w:val="style155"/><w:snapToGrid w:val="false"/><w:spacing w:after="40" w:before="40" w:line="360" w:lineRule="auto"/><w:jc w:val="both"/></w:pPr><w:r><w:rPr><w:rFonts w:ascii="Times New Roman" w:cs="Times New Roman" w:hAnsi="Times New Roman"/><w:b w:val="false"/><w:bCs/><w:sz w:val="24"/><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5"/></w:numPr><w:spacing w:after="40" w:before="40" w:line="360" w:lineRule="auto"/><w:jc w:val="both"/></w:pPr><w:r><w:rPr><w:rFonts w:ascii="Times New Roman" w:cs="Times New Roman" w:hAnsi="Times New Roman"/><w:b w:val="false"/><w:bCs/><w:szCs w:val="24"/></w:rPr><w:t>Ventas</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 w:val="false"/><w:bCs/><w:szCs w:val="24"/></w:rPr><w:t>X</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r><w:tr><w:trPr><w:cantSplit w:val="false"/></w:trPr><w:tc><w:tcPr><w:tcW w:type="dxa" w:w="534"/><w:tcBorders><w:left w:color="000000" w:space="0" w:sz="4" w:val="single"/><w:bottom w:color="000000" w:space="0" w:sz="4" w:val="single"/></w:tcBorders><w:shd w:fill="auto" w:val="clear"/><w:tcMar><w:top w:type="dxa" w:w="0"/><w:left w:type="dxa" w:w="108"/><w:bottom w:type="dxa" w:w="0"/><w:right w:type="dxa" w:w="108"/></w:tcMar></w:tcPr><w:p><w:pPr><w:pStyle w:val="style155"/><w:snapToGrid w:val="false"/><w:spacing w:after="40" w:before="40" w:line="360" w:lineRule="auto"/><w:jc w:val="both"/></w:pPr><w:r><w:rPr><w:rFonts w:ascii="Times New Roman" w:cs="Times New Roman" w:hAnsi="Times New Roman"/><w:b w:val="false"/><w:bCs/><w:sz w:val="24"/><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5"/></w:numPr><w:spacing w:after="40" w:before="40" w:line="360" w:lineRule="auto"/><w:jc w:val="both"/></w:pPr><w:r><w:rPr><w:rFonts w:ascii="Times New Roman" w:cs="Times New Roman" w:hAnsi="Times New Roman"/><w:b w:val="false"/><w:bCs/><w:szCs w:val="24"/></w:rPr><w:t>Inventario</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 w:val="false"/><w:bCs/><w:szCs w:val="24"/></w:rPr><w:t>X</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r><w:tr><w:trPr><w:cantSplit w:val="false"/></w:trPr><w:tc><w:tcPr><w:tcW w:type="dxa" w:w="534"/><w:tcBorders><w:left w:color="000000" w:space="0" w:sz="4" w:val="single"/><w:bottom w:color="000000" w:space="0" w:sz="4" w:val="single"/></w:tcBorders><w:shd w:fill="auto" w:val="clear"/><w:tcMar><w:top w:type="dxa" w:w="0"/><w:left w:type="dxa" w:w="108"/><w:bottom w:type="dxa" w:w="0"/><w:right w:type="dxa" w:w="108"/></w:tcMar></w:tcPr><w:p><w:pPr><w:pStyle w:val="style155"/><w:snapToGrid w:val="false"/><w:spacing w:after="40" w:before="40" w:line="360" w:lineRule="auto"/><w:jc w:val="both"/></w:pPr><w:r><w:rPr><w:rFonts w:ascii="Times New Roman" w:cs="Times New Roman" w:hAnsi="Times New Roman"/><w:b w:val="false"/><w:bCs/><w:sz w:val="24"/><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5"/></w:numPr><w:spacing w:after="40" w:before="40" w:line="360" w:lineRule="auto"/><w:jc w:val="both"/></w:pPr><w:r><w:rPr><w:rFonts w:ascii="Times New Roman" w:cs="Times New Roman" w:hAnsi="Times New Roman"/><w:b w:val="false"/><w:bCs/><w:szCs w:val="24"/></w:rPr><w:t>Costo de Producción</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 w:val="false"/><w:bCs/><w:szCs w:val="24"/></w:rPr><w:t>X</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r><w:tr><w:trPr><w:cantSplit w:val="false"/></w:trPr><w:tc><w:tcPr><w:tcW w:type="dxa" w:w="534"/><w:tcBorders><w:left w:color="000000" w:space="0" w:sz="4" w:val="single"/><w:bottom w:color="000000" w:space="0" w:sz="4" w:val="single"/></w:tcBorders><w:shd w:fill="auto" w:val="clear"/><w:tcMar><w:top w:type="dxa" w:w="0"/><w:left w:type="dxa" w:w="108"/><w:bottom w:type="dxa" w:w="0"/><w:right w:type="dxa" w:w="108"/></w:tcMar></w:tcPr><w:p><w:pPr><w:pStyle w:val="style155"/><w:snapToGrid w:val="false"/><w:spacing w:after="40" w:before="40" w:line="360" w:lineRule="auto"/><w:jc w:val="both"/></w:pPr><w:r><w:rPr><w:rFonts w:ascii="Times New Roman" w:cs="Times New Roman" w:hAnsi="Times New Roman"/><w:b w:val="false"/><w:bCs/><w:sz w:val="24"/><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5"/></w:numPr><w:spacing w:after="40" w:before="40" w:line="360" w:lineRule="auto"/><w:jc w:val="both"/></w:pPr><w:r><w:rPr><w:rFonts w:ascii="Times New Roman" w:cs="Times New Roman" w:hAnsi="Times New Roman"/><w:b w:val="false"/><w:bCs/><w:szCs w:val="24"/></w:rPr><w:t>Costo de Ventas</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 w:val="false"/><w:bCs/><w:szCs w:val="24"/></w:rPr><w:t>X</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r><w:tr><w:trPr><w:cantSplit w:val="false"/></w:trPr><w:tc><w:tcPr><w:tcW w:type="dxa" w:w="534"/><w:tcBorders><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jc w:val="both"/></w:pPr><w:r><w:rPr><w:rFonts w:ascii="Times New Roman" w:cs="Times New Roman" w:hAnsi="Times New Roman"/><w:b w:val="false"/><w:bCs/><w:szCs w:val="24"/></w:rPr><w:t>04</w:t></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ind w:hanging="360" w:left="720" w:right="0"/><w:jc w:val="both"/></w:pPr><w:r><w:rPr><w:rFonts w:ascii="Times New Roman" w:cs="Times New Roman" w:hAnsi="Times New Roman"/><w:b w:val="false"/><w:bCs/><w:szCs w:val="24"/></w:rPr><w:t>Los Ajustes de Inventarios que se aprecian en la contabilidad de la empresa son efectuados por:</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r><w:tr><w:trPr><w:cantSplit w:val="false"/></w:trPr><w:tc><w:tcPr><w:tcW w:type="dxa" w:w="534"/><w:tcBorders><w:left w:color="000000" w:space="0" w:sz="4" w:val="single"/><w:bottom w:color="000000" w:space="0" w:sz="4" w:val="single"/></w:tcBorders><w:shd w:fill="auto" w:val="clear"/><w:tcMar><w:top w:type="dxa" w:w="0"/><w:left w:type="dxa" w:w="108"/><w:bottom w:type="dxa" w:w="0"/><w:right w:type="dxa" w:w="108"/></w:tcMar></w:tcPr><w:p><w:pPr><w:pStyle w:val="style155"/><w:snapToGrid w:val="false"/><w:spacing w:after="40" w:before="40" w:line="360" w:lineRule="auto"/><w:jc w:val="both"/></w:pPr><w:r><w:rPr><w:rFonts w:ascii="Times New Roman" w:cs="Times New Roman" w:hAnsi="Times New Roman"/><w:b w:val="false"/><w:bCs/><w:sz w:val="24"/><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5"/></w:numPr><w:spacing w:after="40" w:before="40" w:line="360" w:lineRule="auto"/><w:jc w:val="both"/></w:pPr><w:r><w:rPr><w:rFonts w:ascii="Times New Roman" w:cs="Times New Roman" w:hAnsi="Times New Roman"/><w:b w:val="false"/><w:bCs/><w:szCs w:val="24"/></w:rPr><w:t>Diferencia entre conteo físico y teórico</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 w:val="false"/><w:bCs/><w:szCs w:val="24"/></w:rPr><w:t>X</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r><w:tr><w:trPr><w:cantSplit w:val="false"/></w:trPr><w:tc><w:tcPr><w:tcW w:type="dxa" w:w="534"/><w:tcBorders><w:left w:color="000000" w:space="0" w:sz="4" w:val="single"/><w:bottom w:color="000000" w:space="0" w:sz="4" w:val="single"/></w:tcBorders><w:shd w:fill="auto" w:val="clear"/><w:tcMar><w:top w:type="dxa" w:w="0"/><w:left w:type="dxa" w:w="108"/><w:bottom w:type="dxa" w:w="0"/><w:right w:type="dxa" w:w="108"/></w:tcMar></w:tcPr><w:p><w:pPr><w:pStyle w:val="style155"/><w:snapToGrid w:val="false"/><w:spacing w:after="40" w:before="40" w:line="360" w:lineRule="auto"/><w:jc w:val="both"/></w:pPr><w:r><w:rPr><w:rFonts w:ascii="Times New Roman" w:cs="Times New Roman" w:hAnsi="Times New Roman"/><w:b w:val="false"/><w:bCs/><w:sz w:val="24"/><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5"/></w:numPr><w:spacing w:after="40" w:before="40" w:line="360" w:lineRule="auto"/><w:jc w:val="both"/></w:pPr><w:r><w:rPr><w:rFonts w:ascii="Times New Roman" w:cs="Times New Roman" w:hAnsi="Times New Roman"/><w:b w:val="false"/><w:bCs/><w:szCs w:val="24"/></w:rPr><w:t>Vencimiento del material</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 w:val="false"/><w:bCs/><w:szCs w:val="24"/></w:rPr><w:t>X</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r><w:tr><w:trPr><w:cantSplit w:val="false"/></w:trPr><w:tc><w:tcPr><w:tcW w:type="dxa" w:w="534"/><w:tcBorders><w:left w:color="000000" w:space="0" w:sz="4" w:val="single"/><w:bottom w:color="000000" w:space="0" w:sz="4" w:val="single"/></w:tcBorders><w:shd w:fill="auto" w:val="clear"/><w:tcMar><w:top w:type="dxa" w:w="0"/><w:left w:type="dxa" w:w="108"/><w:bottom w:type="dxa" w:w="0"/><w:right w:type="dxa" w:w="108"/></w:tcMar></w:tcPr><w:p><w:pPr><w:pStyle w:val="style155"/><w:snapToGrid w:val="false"/><w:spacing w:after="40" w:before="40" w:line="360" w:lineRule="auto"/><w:jc w:val="both"/></w:pPr><w:r><w:rPr><w:rFonts w:ascii="Times New Roman" w:cs="Times New Roman" w:hAnsi="Times New Roman"/><w:b w:val="false"/><w:bCs/><w:sz w:val="24"/><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5"/></w:numPr><w:spacing w:after="40" w:before="40" w:line="360" w:lineRule="auto"/><w:jc w:val="both"/></w:pPr><w:r><w:rPr><w:rFonts w:ascii="Times New Roman" w:cs="Times New Roman" w:hAnsi="Times New Roman"/><w:b w:val="false"/><w:bCs/><w:szCs w:val="24"/></w:rPr><w:t>Obsolescencia</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40" w:before="40" w:line="360" w:lineRule="auto"/></w:pPr><w:r><w:rPr><w:rFonts w:ascii="Times New Roman" w:cs="Times New Roman" w:hAnsi="Times New Roman"/><w:b w:val="false"/><w:bCs/><w:szCs w:val="24"/></w:rPr><w:t>X</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40" w:before="40" w:line="360" w:lineRule="auto"/></w:pPr><w:r><w:rPr><w:rFonts w:ascii="Times New Roman" w:cs="Times New Roman" w:hAnsi="Times New Roman"/><w:b w:val="false"/><w:bCs/><w:szCs w:val="24"/></w:rPr></w:r></w:p></w:tc></w:tr></w:tbl><w:p><w:pPr><w:pStyle w:val="style0"/><w:tabs><w:tab w:leader="none" w:pos="5670" w:val="left"/></w:tabs><w:spacing w:after="360" w:before="360" w:line="360" w:lineRule="auto"/><w:ind w:firstLine="284" w:left="0" w:right="0"/><w:jc w:val="both"/></w:pPr><w:r><w:rPr><w:rFonts w:ascii="Times New Roman" w:cs="Times New Roman" w:hAnsi="Times New Roman"/><w:b/><w:sz w:val="24"/><w:szCs w:val="24"/></w:rPr><w:t xml:space="preserve">Análisis e Interpretación: </w:t></w:r><w:r><w:rPr><w:rFonts w:ascii="Times New Roman" w:cs="Times New Roman" w:hAnsi="Times New Roman"/><w:sz w:val="24"/><w:szCs w:val="24"/></w:rPr><w:t>El Cuadro 3, arroja los resultados de las observaciones realizadas mediante la lista de cotejo, refleja debilidades que afectan la eficacia                del proceso contable aplicado al Área de Inventarios en la empresa del sector                 avícola, ya que:</w:t></w:r></w:p><w:p><w:pPr><w:pStyle w:val="style0"/><w:spacing w:after="360" w:before="360" w:line="360" w:lineRule="auto"/><w:ind w:firstLine="284" w:left="0" w:right="0"/><w:jc w:val="both"/></w:pPr><w:r><w:rPr><w:rFonts w:ascii="Times New Roman" w:cs="Times New Roman" w:hAnsi="Times New Roman"/><w:sz w:val="24"/><w:szCs w:val="24"/></w:rPr><w:t xml:space="preserve">1. No se usa de forma adecuada el sistema de inventarios para registrar los movimientos de mercancía diarios en el Área de Inventarios en la empresa del               sector avícola, lo cual indica, no se está llevando un sistema de registro de                 inventario continuo para controlar todos los movimientos de entradas y                        salidas de mercancías y materiales. Opina Gómez (2002), que el sistema de registro de inventario continúo: </w:t></w:r></w:p><w:p><w:pPr><w:pStyle w:val="style0"/><w:spacing w:after="360" w:before="360" w:line="240" w:lineRule="auto"/><w:ind w:hanging="0" w:left="284" w:right="284"/><w:jc w:val="both"/></w:pPr><w:r><w:rPr><w:rFonts w:ascii="Times New Roman" w:cs="Times New Roman" w:hAnsi="Times New Roman"/><w:sz w:val="24"/><w:szCs w:val="24"/></w:rPr><w:t xml:space="preserve">Es una forma de registrar los movimientos de las mercancías de manera que permita obtenerse las siguientes informaciones: la existencia de mercancía, es decir, el inventario final, en todo momento; el costo de las ventas, en cada instante también; la utilidad (o perdida bruta), luego de cada venta de mercancía. (p. 73). </w:t></w:r></w:p><w:p><w:pPr><w:pStyle w:val="style0"/><w:spacing w:after="360" w:before="360" w:line="360" w:lineRule="auto"/><w:ind w:firstLine="284" w:left="0" w:right="0"/><w:jc w:val="both"/></w:pPr><w:r><w:rPr><w:rFonts w:ascii="Times New Roman" w:cs="Times New Roman" w:hAnsi="Times New Roman"/><w:sz w:val="24"/><w:szCs w:val="24"/></w:rPr><w:t xml:space="preserve">Se  infiere entonces, que el hecho de no llevar este registro continúo, representa un problema en cuanto a la veracidad de la información que se pueda estar manejando, y ésto, incide negativamente en los estados financieros de la empresa y por ende, en las tomas de decisiones oportunas.  </w:t></w:r></w:p><w:p><w:pPr><w:pStyle w:val="style0"/><w:spacing w:after="360" w:before="360" w:line="360" w:lineRule="auto"/><w:ind w:firstLine="284" w:left="0" w:right="0"/><w:jc w:val="both"/></w:pPr><w:r><w:rPr><w:rFonts w:ascii="Times New Roman" w:cs="Times New Roman" w:hAnsi="Times New Roman"/><w:bCs/><w:sz w:val="24"/><w:szCs w:val="24"/></w:rPr><w:t>2. En la empresa en estudio, los costos de los artículos individuales se                 determinan adecuadamente mediante el método de valuación de inventarios PEPS,    en el cual, según Moreno, Romero y Membreño (2008): “Bajo PEPS, los               primeros costos que entran al inventario son los primeros costos que salen al                 costo de las mercancías vendidas, a eso se debe el nombre de Primeras                   Entradas, Primeras Salidas…”  (p. 10). Además, según estos autores, este                   método de valuación de inventarios tiene entre sus ventajas que: “El costo menor                en el estado de resultado resulta en una utilidad bruta mayor que la obtenida                    con los otros métodos” (p. 10). En opinión de la investigadora, aunque este                 método tiene como desventaja que la utilidad mayor repercute en un mayor                    pago de impuestos, es correcto que sea usado en la empresa en estudio, ya                         que por tratarse de una empresa de alimentos, las existencias más antiguas                     deben utilizarse antes que las más nuevas para evitar pérdidas de materia                    prima.</w:t></w:r></w:p><w:p><w:pPr><w:pStyle w:val="style0"/><w:spacing w:after="360" w:before="360" w:line="360" w:lineRule="auto"/><w:ind w:firstLine="284" w:left="0" w:right="0"/><w:jc w:val="both"/></w:pPr><w:r><w:rPr><w:rFonts w:ascii="Times New Roman" w:cs="Times New Roman" w:hAnsi="Times New Roman"/><w:bCs/><w:sz w:val="24"/><w:szCs w:val="24"/></w:rPr><w:t xml:space="preserve">3. La cuenta contable de inventarios en la empresa avícola estudiada                    muestra información errónea que repercute en las siguientes cuentas contables                para el período auditado: Compras; Ventas; Inventario; Costo de Producción                       y Costo de Ventas. Ello, es un aspecto desfavorable que pudiese estar                ocurriendo, porque no se </w:t></w:r><w:r><w:rPr><w:rFonts w:ascii="Times New Roman" w:cs="Times New Roman" w:hAnsi="Times New Roman"/><w:sz w:val="24"/><w:szCs w:val="24"/></w:rPr><w:t>está usando adecuadamente el sistema de registro                      de inventario, tal como se detalló en el análisis del primer ítem observado.  Afirma Omeñaca (2008), que:</w:t></w:r></w:p><w:p><w:pPr><w:pStyle w:val="style0"/><w:spacing w:after="360" w:before="360" w:line="240" w:lineRule="auto"/><w:ind w:hanging="0" w:left="284" w:right="284"/><w:jc w:val="both"/></w:pPr><w:r><w:rPr><w:rFonts w:ascii="Times New Roman" w:cs="Times New Roman" w:hAnsi="Times New Roman"/><w:sz w:val="24"/><w:szCs w:val="24"/></w:rPr><w:t>La contabilidad para los inventarios forma parte muy importante para los sistemas de contabilidad de mercancías, porque la venta del inventario es el corazón del negocio. El inventario es, por lo general, el activo mayor en sus balances generales, y los gastos por inventarios, llamados costo de mercancías vendidas, son usualmente el gasto mayor en el estado de resultados. Las empresas dedicadas a la compra y venta de mercancías, por ser ésta su principal función y la que dará origen a todas las restantes operaciones, necesitarán de una constante información resumida y analizada sobre sus inventarios, lo cual obliga a la apertura de una serie de cuentas principales y auxiliares relacionadas con esos controles. (p. 61).</w:t></w:r></w:p><w:p><w:pPr><w:pStyle w:val="style0"/><w:spacing w:after="360" w:before="360" w:line="360" w:lineRule="auto"/><w:ind w:firstLine="284" w:left="0" w:right="0"/><w:jc w:val="both"/></w:pPr><w:r><w:rPr><w:rFonts w:ascii="Times New Roman" w:cs="Times New Roman" w:hAnsi="Times New Roman"/><w:sz w:val="24"/><w:szCs w:val="24"/></w:rPr><w:t xml:space="preserve">Como se puede observar, el mencionado autor hace énfasis en la                     importancia de llevar adecuadamente la cuenta contable de inventarios,                                y la investigadora, avala su  opinión, pues de este modo, se pueden evitar                fallas que afecten las operaciones de la empresa y por ende, las tomas de              decisiones oportunas.   </w:t></w:r></w:p><w:p><w:pPr><w:pStyle w:val="style0"/><w:spacing w:after="360" w:before="360" w:line="360" w:lineRule="auto"/><w:ind w:firstLine="284" w:left="0" w:right="0"/><w:jc w:val="both"/></w:pPr><w:r><w:rPr><w:rFonts w:ascii="Times New Roman" w:cs="Times New Roman" w:hAnsi="Times New Roman"/><w:sz w:val="24"/><w:szCs w:val="24"/></w:rPr><w:t xml:space="preserve">4. Los  Ajustes de Inventarios que se aprecian en la contabilidad de la empresa  son efectuados por: Diferencia entre Conteo Físico y Teórico; Vencimiento del             Material; y Obsolescencia. Como se puede apreciar, en la empresa vienen realizándose Ajustes de Inventarios, lo cual es una operación adecuada, pues                  como lo refiere Omeñaca (2008): “Es importante tener en cuenta que si no se      realizan los ajustes de inventarios, las mercancías quedan pendientes y siguen acumulándose” (p. 64). </w:t></w:r></w:p><w:p><w:pPr><w:pStyle w:val="style0"/><w:spacing w:after="360" w:before="360" w:line="360" w:lineRule="auto"/><w:ind w:firstLine="284" w:left="0" w:right="0"/><w:jc w:val="both"/></w:pPr><w:r><w:rPr><w:rFonts w:ascii="Times New Roman" w:cs="Times New Roman" w:hAnsi="Times New Roman"/><w:sz w:val="24"/><w:szCs w:val="24"/></w:rPr><w:t xml:space="preserve">Sin embargo, es evidente que existen debilidades en el control de inventarios,               ya que estos ajustes, se realizan por discrepancia entre el registro de                       mercancía o material y su conteo (diferencia entre conteo físico y teórico); así                como por fallas en el control de vencimiento de los materiales, lo que pudiera                    ser por no  darles salida antes de su fecha de caducidad o porque se piden                cantidades que sobrepasan el stock máximo que tienen establecido, sin                      tomar en cuenta que al pedir mercancía que se vence, se debe considerar la  frecuencia de su movimiento; en cuanto a los ajustes por obsolescencia, podría                  ser por el cambio de máquinas y equipos antiguos por más actualizados, así                  como, por el cambio en la realización de algunos productos que fabrican                      según las necesidades del mercado. </w:t></w:r></w:p><w:p><w:pPr><w:pStyle w:val="style0"/><w:spacing w:after="360" w:before="360" w:line="360" w:lineRule="auto"/><w:ind w:firstLine="284" w:left="0" w:right="0"/><w:jc w:val="both"/></w:pPr><w:r><w:rPr><w:rFonts w:ascii="Times New Roman" w:cs="Times New Roman" w:hAnsi="Times New Roman"/><w:sz w:val="24"/><w:szCs w:val="24"/></w:rPr><w:t xml:space="preserve">En fin, es necesario establecer medidas para mejorar el control de inventarios              y con ello, evitar pérdidas económicas en la organización e inconvenientes                       con los entes vinculados con dichos inventarios </w:t></w:r><w:r><w:rPr><w:rFonts w:ascii="Times New Roman" w:cs="Times New Roman" w:hAnsi="Times New Roman"/><w:sz w:val="24"/><w:szCs w:val="24"/><w:lang w:val="es-ES"/></w:rPr><w:t>en la empresa del sector avícola                 en estudio.</w:t></w:r></w:p><w:p><w:pPr><w:pStyle w:val="style177"/><w:spacing w:after="0" w:before="0" w:line="360" w:lineRule="auto"/><w:ind w:hanging="0" w:left="0" w:right="0"/><w:jc w:val="both"/></w:pPr><w:r><w:rPr><w:b/><w:sz w:val="24"/><w:szCs w:val="24"/><w:lang w:val="es-VE"/></w:rPr></w:r></w:p><w:p><w:pPr><w:pStyle w:val="style177"/><w:spacing w:after="0" w:before="0" w:line="360" w:lineRule="auto"/><w:ind w:hanging="0" w:left="0" w:right="0"/><w:jc w:val="both"/></w:pPr><w:r><w:rPr><w:b/><w:sz w:val="24"/><w:szCs w:val="24"/></w:rPr></w:r></w:p><w:p><w:pPr><w:pStyle w:val="style177"/><w:spacing w:after="0" w:before="0" w:line="360" w:lineRule="auto"/><w:ind w:hanging="0" w:left="0" w:right="0"/><w:jc w:val="both"/></w:pPr><w:r><w:rPr><w:b/><w:sz w:val="24"/><w:szCs w:val="24"/></w:rPr></w:r></w:p><w:p><w:pPr><w:pStyle w:val="style177"/><w:spacing w:after="0" w:before="0" w:line="360" w:lineRule="auto"/><w:ind w:hanging="0" w:left="0" w:right="0"/><w:jc w:val="both"/></w:pPr><w:r><w:rPr><w:b/><w:sz w:val="24"/><w:szCs w:val="24"/></w:rPr></w:r></w:p><w:p><w:pPr><w:pStyle w:val="style177"/><w:spacing w:after="0" w:before="0" w:line="360" w:lineRule="auto"/><w:ind w:hanging="0" w:left="0" w:right="0"/><w:jc w:val="both"/></w:pPr><w:r><w:rPr><w:b/><w:sz w:val="24"/><w:szCs w:val="24"/></w:rPr><w:t>Cuadro 5</w:t></w:r></w:p><w:p><w:pPr><w:pStyle w:val="style177"/><w:spacing w:after="0" w:before="0" w:line="360" w:lineRule="auto"/><w:ind w:hanging="0" w:left="0" w:right="0"/><w:jc w:val="both"/></w:pPr><w:r><w:rPr><w:b/><w:sz w:val="24"/><w:szCs w:val="24"/></w:rPr><w:t>Indicador: Objetivo del Programa (Aprovechamiento de los Recursos)</w:t></w:r></w:p><w:p><w:pPr><w:pStyle w:val="style177"/><w:spacing w:after="0" w:before="0" w:line="360" w:lineRule="auto"/><w:ind w:hanging="0" w:left="0" w:right="0"/><w:jc w:val="both"/></w:pPr><w:r><w:rPr><w:sz w:val="24"/><w:szCs w:val="24"/><w:lang w:val="es-VE"/></w:rPr></w:r></w:p><w:p><w:pPr><w:pStyle w:val="style177"/><w:spacing w:line="360" w:lineRule="auto"/><w:ind w:hanging="0" w:left="0" w:right="0"/><w:jc w:val="both"/></w:pPr><w:r><w:rPr><w:sz w:val="24"/><w:szCs w:val="24"/><w:lang w:val="es-VE"/></w:rPr><w:t>1. Los programas de auditoría interna del área de inventario usados en la empresa avícola: Tienen objetivos que permiten conocer sí, las operaciones están siendo realizadas para el mejor aprovechamiento de los recursos</w:t></w:r></w:p><w:p><w:pPr><w:pStyle w:val="style177"/><w:spacing w:after="0" w:before="0" w:line="360" w:lineRule="auto"/><w:ind w:hanging="0" w:left="0" w:right="0"/><w:jc w:val="center"/></w:pPr><w:bookmarkStart w:id="0" w:name="_1491846198"/><w:bookmarkEnd w:id="0"/><w:r><w:rPr><w:b/><w:sz w:val="24"/><w:szCs w:val="24"/></w:rPr></w:r></w:p><w:p><w:pPr><w:pStyle w:val="style177"/><w:spacing w:after="0" w:before="0"/><w:ind w:hanging="0" w:left="0" w:right="0"/><w:jc w:val="both"/></w:pPr><w:r><w:rPr><w:b/><w:sz w:val="24"/><w:szCs w:val="24"/></w:rPr></w:r><w:r><w:rPr><w:b/><w:bCs/><w:i/><w:iCs/><w:sz w:val="24"/><w:szCs w:val="24"/></w:rPr><w:t>Gráfico 1.</w:t></w:r><w:r><w:rPr><w:bCs/><w:iCs/><w:sz w:val="24"/><w:szCs w:val="24"/></w:rPr><w:t xml:space="preserve"> Indicador: Objetivo del Programa (Aprovechamiento de los Recursos) </w:t></w:r></w:p><w:p><w:pPr><w:pStyle w:val="style177"/><w:spacing w:after="0" w:before="0"/><w:ind w:hanging="0" w:left="0" w:right="0"/><w:jc w:val="both"/></w:pPr><w:r><w:rPr><w:bCs/><w:iCs/><w:sz w:val="24"/><w:szCs w:val="24"/></w:rPr></w:r></w:p><w:p><w:pPr><w:pStyle w:val="style177"/><w:spacing w:after="0" w:before="0"/><w:ind w:hanging="0" w:left="0" w:right="0"/><w:jc w:val="both"/></w:pPr><w:r><w:rPr><w:bCs/><w:iCs/><w:sz w:val="24"/><w:szCs w:val="24"/></w:rPr></w:r></w:p><w:p><w:pPr><w:pStyle w:val="style0"/><w:spacing w:after="360" w:before="0" w:line="360" w:lineRule="auto"/><w:ind w:firstLine="284" w:left="0" w:right="0"/><w:jc w:val="both"/></w:pPr><w:bookmarkStart w:id="1" w:name="_MON_1232253034"/><w:bookmarkStart w:id="2" w:name="_MON_1293376673"/><w:bookmarkStart w:id="3" w:name="_MON_1293371606"/><w:bookmarkStart w:id="4" w:name="_MON_1293371331"/><w:bookmarkStart w:id="5" w:name="_MON_1293195484"/><w:bookmarkStart w:id="6" w:name="_MON_1293195166"/><w:bookmarkStart w:id="7" w:name="_MON_1293195065"/><w:bookmarkStart w:id="8" w:name="_MON_1293194965"/><w:bookmarkStart w:id="9" w:name="_MON_1291033104"/><w:bookmarkStart w:id="10" w:name="_MON_1291024377"/><w:bookmarkStart w:id="11" w:name="_MON_1291024352"/><w:bookmarkStart w:id="12" w:name="_MON_1291024342"/><w:bookmarkStart w:id="13" w:name="_MON_1290966904"/><w:bookmarkStart w:id="14" w:name="_MON_1290966897"/><w:bookmarkStart w:id="15" w:name="_MON_1290966862"/><w:bookmarkStart w:id="16" w:name="_MON_1290966854"/><w:bookmarkStart w:id="17" w:name="_MON_1290966695"/><w:bookmarkStart w:id="18" w:name="_MON_1232253242"/><w:bookmarkStart w:id="19" w:name="_MON_1232253234"/><w:bookmarkStart w:id="20" w:name="_MON_1232253219"/><w:bookmarkEnd w:id="1"/><w:bookmarkEnd w:id="2"/><w:bookmarkEnd w:id="3"/><w:bookmarkEnd w:id="4"/><w:bookmarkEnd w:id="5"/><w:bookmarkEnd w:id="6"/><w:bookmarkEnd w:id="7"/><w:bookmarkEnd w:id="8"/><w:bookmarkEnd w:id="9"/><w:bookmarkEnd w:id="10"/><w:bookmarkEnd w:id="11"/><w:bookmarkEnd w:id="12"/><w:bookmarkEnd w:id="13"/><w:bookmarkEnd w:id="14"/><w:bookmarkEnd w:id="15"/><w:bookmarkEnd w:id="16"/><w:bookmarkEnd w:id="17"/><w:bookmarkEnd w:id="18"/><w:bookmarkEnd w:id="19"/><w:bookmarkEnd w:id="20"/><w:r><w:rPr><w:rFonts w:ascii="Times New Roman" w:cs="Times New Roman" w:hAnsi="Times New Roman"/><w:b/><w:sz w:val="24"/><w:szCs w:val="24"/></w:rPr><w:t xml:space="preserve">Análisis e Interpretación: </w:t></w:r><w:r><w:rPr><w:rFonts w:ascii="Times New Roman" w:cs="Times New Roman" w:hAnsi="Times New Roman"/><w:sz w:val="24"/><w:szCs w:val="24"/></w:rPr><w:t xml:space="preserve">Los datos reportados por el Cuadro 4, evidencian              que el 40% de la muestra encuestada opina que Casi Nunca los programas                         de auditoría interna del área de inventario usados en la empresa avícola tienen objetivos que permiten conocer sí, las operaciones están siendo realizadas para             el mejor aprovechamiento de los recursos; en iguales proporciones de 20% opina          que Nunca y Algunas Veces; otro 13% opinó que Casi Siempre y el restante 7% dijo que Siempre.  </w:t></w:r></w:p><w:p><w:pPr><w:pStyle w:val="style0"/><w:spacing w:after="360" w:before="0" w:line="360" w:lineRule="auto"/><w:ind w:firstLine="284" w:left="0" w:right="0"/><w:jc w:val="both"/></w:pPr><w:r><w:rPr><w:rFonts w:ascii="Times New Roman" w:cs="Times New Roman" w:hAnsi="Times New Roman"/><w:sz w:val="24"/><w:szCs w:val="24"/></w:rPr><w:t xml:space="preserve">Las respuestas dejan ver, que la mayoría opina que los programas de auditoría    Casi Nunca, tienen objetivos que permiten conocer sí, las operaciones están siendo realizadas  para el mejor aprovechamiento de los recursos, lo cual demuestra            que en ocasiones no se cumple con una de las funciones principales del   departamento que es recomendar prácticas para el mejor aprovechamiento de los recursos. </w:t></w:r></w:p><w:p><w:pPr><w:pStyle w:val="style0"/><w:spacing w:after="360" w:before="0" w:line="360" w:lineRule="auto"/><w:ind w:firstLine="284" w:left="0" w:right="0"/><w:jc w:val="both"/></w:pPr><w:r><w:rPr><w:rFonts w:ascii="Times New Roman" w:cs="Times New Roman" w:hAnsi="Times New Roman"/><w:sz w:val="24"/><w:szCs w:val="24"/></w:rPr><w:t xml:space="preserve">Con relación a los programas de auditoría interna, refieren Whittington y Kurt (2005), que éstos: “tienen objetivos que contribuyen al mejor aprovechamiento de los recursos disponibles, a la obtención de información útil para la toma de decisiones y al cumplimento de los objetivos institucionales” (p. 56).  </w:t></w:r></w:p><w:p><w:pPr><w:pStyle w:val="style0"/><w:spacing w:after="360" w:before="0" w:line="360" w:lineRule="auto"/><w:ind w:firstLine="284" w:left="0" w:right="0"/><w:jc w:val="both"/></w:pPr><w:r><w:rPr><w:rFonts w:ascii="Times New Roman" w:cs="Times New Roman" w:hAnsi="Times New Roman"/><w:sz w:val="24"/><w:szCs w:val="24"/></w:rPr><w:t>Sería idóneo, que los programas de auditoría interna que se usan en la empresa en estudio, contribuyan siempre al mejor aprovechamiento de los mencionados recursos, porque de este modo, se estarían alcanzando los objetivos institucionales, mediante la práctica de un enfoque  integral y profesional para evaluar y mejorar la efectividad de la auditoría interna del Área de Inventarios.</w:t></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177"/><w:spacing w:after="0" w:before="0" w:line="360" w:lineRule="auto"/><w:ind w:hanging="0" w:left="0" w:right="0"/><w:jc w:val="both"/></w:pPr><w:r><w:rPr><w:b/><w:sz w:val="24"/><w:szCs w:val="24"/></w:rPr></w:r></w:p><w:p><w:pPr><w:pStyle w:val="style177"/><w:spacing w:after="0" w:before="0" w:line="360" w:lineRule="auto"/><w:ind w:hanging="0" w:left="0" w:right="0"/><w:jc w:val="both"/></w:pPr><w:r><w:rPr><w:b/><w:sz w:val="24"/><w:szCs w:val="24"/></w:rPr></w:r></w:p><w:p><w:pPr><w:pStyle w:val="style177"/><w:spacing w:after="0" w:before="0" w:line="360" w:lineRule="auto"/><w:ind w:hanging="0" w:left="0" w:right="0"/><w:jc w:val="both"/></w:pPr><w:r><w:rPr><w:b/><w:sz w:val="24"/><w:szCs w:val="24"/></w:rPr><w:t>Cuadro 6</w:t></w:r></w:p><w:p><w:pPr><w:pStyle w:val="style177"/><w:spacing w:after="0" w:before="0" w:line="360" w:lineRule="auto"/><w:ind w:hanging="0" w:left="0" w:right="0"/><w:jc w:val="both"/></w:pPr><w:r><w:rPr><w:b/><w:sz w:val="24"/><w:szCs w:val="24"/></w:rPr><w:t>Indicador: Objetivo del Programa (Información Contable Confiable)</w:t></w:r></w:p><w:p><w:pPr><w:pStyle w:val="style177"/><w:spacing w:after="0" w:before="0" w:line="360" w:lineRule="auto"/><w:ind w:hanging="0" w:left="0" w:right="0"/><w:jc w:val="both"/></w:pPr><w:r><w:rPr><w:sz w:val="24"/><w:szCs w:val="24"/><w:lang w:val="es-VE"/></w:rPr></w:r></w:p><w:p><w:pPr><w:pStyle w:val="style177"/><w:spacing w:line="360" w:lineRule="auto"/><w:ind w:hanging="0" w:left="0" w:right="0"/><w:jc w:val="both"/></w:pPr><w:r><w:rPr><w:sz w:val="24"/><w:szCs w:val="24"/><w:lang w:val="es-VE"/></w:rPr><w:t>2. Los programas de auditoría interna del área de inventario usados en la empresa avícola: Presentan objetivos con la intención de determinar sí los registros efectuados generan información contable confiable</w:t></w:r></w:p><w:p><w:pPr><w:pStyle w:val="style177"/><w:spacing w:after="0" w:before="0" w:line="360" w:lineRule="auto"/><w:ind w:hanging="0" w:left="0" w:right="0"/><w:jc w:val="center"/></w:pPr><w:bookmarkStart w:id="21" w:name="_1491860196"/><w:bookmarkEnd w:id="21"/><w:r><w:rPr><w:b/><w:sz w:val="24"/><w:szCs w:val="24"/></w:rPr></w:r></w:p><w:p><w:pPr><w:pStyle w:val="style177"/><w:spacing w:after="0" w:before="0"/><w:ind w:hanging="0" w:left="0" w:right="0"/><w:jc w:val="both"/></w:pPr><w:r><w:rPr><w:b/><w:sz w:val="24"/><w:szCs w:val="24"/></w:rPr></w:r><w:r><w:rPr><w:b/><w:bCs/><w:i/><w:iCs/><w:sz w:val="24"/><w:szCs w:val="24"/></w:rPr><w:t>Gráfico 2.</w:t></w:r><w:r><w:rPr><w:bCs/><w:iCs/><w:sz w:val="24"/><w:szCs w:val="24"/></w:rPr><w:t xml:space="preserve"> Indicador: Objetivo del Programa (Información Contable Confiable)</w:t></w:r></w:p><w:p><w:pPr><w:pStyle w:val="style177"/><w:spacing w:after="0" w:before="0"/><w:ind w:hanging="0" w:left="0" w:right="0"/><w:jc w:val="both"/></w:pPr><w:r><w:rPr><w:bCs/><w:iCs/><w:sz w:val="24"/><w:szCs w:val="24"/></w:rPr></w:r></w:p><w:p><w:pPr><w:pStyle w:val="style177"/><w:spacing w:after="0" w:before="0"/><w:ind w:hanging="0" w:left="0" w:right="0"/><w:jc w:val="both"/></w:pPr><w:r><w:rPr><w:bCs/><w:iCs/><w:sz w:val="24"/><w:szCs w:val="24"/></w:rPr></w:r></w:p><w:p><w:pPr><w:pStyle w:val="style0"/><w:spacing w:after="360" w:before="0" w:line="360" w:lineRule="auto"/><w:ind w:firstLine="284" w:left="0" w:right="0"/><w:jc w:val="both"/></w:pPr><w:r><w:rPr><w:rFonts w:ascii="Times New Roman" w:cs="Times New Roman" w:hAnsi="Times New Roman"/><w:b/><w:sz w:val="24"/><w:szCs w:val="24"/></w:rPr><w:t xml:space="preserve">Análisis e Interpretación: </w:t></w:r><w:r><w:rPr><w:rFonts w:ascii="Times New Roman" w:cs="Times New Roman" w:hAnsi="Times New Roman"/><w:sz w:val="24"/><w:szCs w:val="24"/></w:rPr><w:t xml:space="preserve">El Cuadro 5, reporta que la mayoría, representada por el 53% de la muestra encuestada indicó que Nunca los programas de auditoría interna del área de inventario usados en la empresa avícola </w:t></w:r><w:r><w:rPr><w:sz w:val="24"/><w:szCs w:val="24"/></w:rPr><w:t>Presentan objetivos con la intención de determinar sí los registros efectuados generan información contable confiable</w:t></w:r><w:r><w:rPr><w:rFonts w:ascii="Times New Roman" w:cs="Times New Roman" w:hAnsi="Times New Roman"/><w:sz w:val="24"/><w:szCs w:val="24"/></w:rPr><w:t>; mientras que un 20% opinó que Casi Siempre; otro 13% dijo que Algunas Veces; y por último, en iguales proporciones de 7%, refirió que Casi Siempre y Siempre.</w:t></w:r></w:p><w:p><w:pPr><w:pStyle w:val="style0"/><w:spacing w:after="360" w:before="0" w:line="360" w:lineRule="auto"/><w:ind w:firstLine="284" w:left="0" w:right="0"/><w:jc w:val="both"/></w:pPr><w:r><w:rPr><w:rFonts w:ascii="Times New Roman" w:cs="Times New Roman" w:hAnsi="Times New Roman"/><w:sz w:val="24"/><w:szCs w:val="24"/></w:rPr><w:t>Se puede observar, que la mayoría de los encuestados, dijo que los programas de auditoría interna del área de inventarios  Nunca, presentan objetivos con la intención de determinar sí los registros efectuados generan información contable confiable, lo cual es un indicativo de que no se realiza una revisión para verificar que los registros contables estén libres de errores que incidan sobre las cifras presentadas en los estados financieros.</w:t></w:r></w:p><w:p><w:pPr><w:pStyle w:val="style0"/><w:spacing w:after="360" w:before="0" w:line="360" w:lineRule="auto"/><w:ind w:firstLine="284" w:left="0" w:right="0"/><w:jc w:val="both"/></w:pPr><w:r><w:rPr><w:rFonts w:ascii="Times New Roman" w:cs="Times New Roman" w:hAnsi="Times New Roman"/><w:sz w:val="24"/><w:szCs w:val="24"/></w:rPr><w:t>En opinión de Whittington y Kurt (2005), los programas de auditoría interna, deben tener entre sus objetivos: “Velar porque se cumpla con los principios de eficiencia, eficacia y transparencia… obtención de información útil para la toma de decisiones…” (p. 56).</w:t></w:r></w:p><w:p><w:pPr><w:pStyle w:val="style0"/><w:spacing w:after="360" w:before="0" w:line="360" w:lineRule="auto"/><w:ind w:firstLine="284" w:left="0" w:right="0"/><w:jc w:val="both"/></w:pPr><w:r><w:rPr><w:rFonts w:ascii="Times New Roman" w:cs="Times New Roman" w:hAnsi="Times New Roman"/><w:sz w:val="24"/><w:szCs w:val="24"/></w:rPr><w:t xml:space="preserve">Se deduce de esta cita, que los programas de auditoría interna en estudio, deberían contemplar entre sus objetivos la transparencia y obtención de información útil para la toma de decisiones, lo cual, en opinión de la investigadora, está vinculado con generar información contable confiable, pero que actualmente los programas de la empresa en estudio no lo poseen y es vital para el cumplimiento de diversas actividades relacionadas con el Área de Inventarios. </w:t></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177"/><w:spacing w:after="0" w:before="0" w:line="360" w:lineRule="auto"/><w:ind w:hanging="0" w:left="0" w:right="0"/><w:jc w:val="both"/></w:pPr><w:r><w:rPr><w:b/><w:sz w:val="24"/><w:szCs w:val="24"/></w:rPr></w:r></w:p><w:p><w:pPr><w:pStyle w:val="style177"/><w:spacing w:after="0" w:before="0" w:line="360" w:lineRule="auto"/><w:ind w:hanging="0" w:left="0" w:right="0"/><w:jc w:val="both"/></w:pPr><w:r><w:rPr><w:b/><w:sz w:val="24"/><w:szCs w:val="24"/></w:rPr><w:t>Cuadro 7</w:t></w:r></w:p><w:p><w:pPr><w:pStyle w:val="style177"/><w:spacing w:after="0" w:before="0" w:line="360" w:lineRule="auto"/><w:ind w:hanging="0" w:left="0" w:right="0"/><w:jc w:val="both"/></w:pPr><w:r><w:rPr><w:b/><w:sz w:val="24"/><w:szCs w:val="24"/></w:rPr><w:t>Indicador: Objetivo del Programa (Cumplimiento de Leyes)</w:t></w:r></w:p><w:p><w:pPr><w:pStyle w:val="style177"/><w:spacing w:after="0" w:before="0" w:line="360" w:lineRule="auto"/><w:ind w:hanging="0" w:left="0" w:right="0"/><w:jc w:val="both"/></w:pPr><w:r><w:rPr><w:sz w:val="24"/><w:szCs w:val="24"/></w:rPr></w:r></w:p><w:p><w:pPr><w:pStyle w:val="style177"/><w:spacing w:line="360" w:lineRule="auto"/><w:ind w:hanging="0" w:left="0" w:right="0"/><w:jc w:val="both"/></w:pPr><w:r><w:rPr><w:sz w:val="24"/><w:szCs w:val="24"/><w:lang w:val="es-VE"/></w:rPr><w:t>3. Los programas de auditoría interna del área de inventario usados en la empresa avícola: Establecen objetivos inclinados a verificar el cumplimiento de leyes y regulaciones existentes en el país</w:t></w:r></w:p><w:p><w:pPr><w:pStyle w:val="style177"/><w:spacing w:after="0" w:before="0" w:line="360" w:lineRule="auto"/><w:ind w:hanging="0" w:left="0" w:right="0"/><w:jc w:val="center"/></w:pPr><w:bookmarkStart w:id="22" w:name="_1491862752"/><w:bookmarkEnd w:id="22"/><w:r><w:rPr><w:b/><w:sz w:val="24"/><w:szCs w:val="24"/></w:rPr></w:r></w:p><w:p><w:pPr><w:pStyle w:val="style177"/><w:spacing w:after="0" w:before="0"/><w:ind w:hanging="0" w:left="0" w:right="0"/><w:jc w:val="both"/></w:pPr><w:r><w:rPr><w:bCs/><w:iCs/><w:sz w:val="24"/><w:szCs w:val="24"/></w:rPr></w:r></w:p><w:p><w:pPr><w:pStyle w:val="style177"/><w:spacing w:after="0" w:before="0"/><w:ind w:hanging="0" w:left="0" w:right="0"/><w:jc w:val="both"/></w:pPr><w:r><w:rPr><w:b/><w:sz w:val="24"/><w:szCs w:val="24"/></w:rPr></w:r></w:p><w:p><w:pPr><w:pStyle w:val="style177"/><w:spacing w:after="0" w:before="0"/><w:ind w:hanging="0" w:left="0" w:right="0"/><w:jc w:val="both"/></w:pPr><w:r><w:rPr><w:b/><w:bCs/><w:i/><w:iCs/><w:sz w:val="24"/><w:szCs w:val="24"/></w:rPr><w:t>Gráfico 3.</w:t></w:r><w:r><w:rPr><w:bCs/><w:iCs/><w:sz w:val="24"/><w:szCs w:val="24"/></w:rPr><w:t xml:space="preserve"> Indicador: Objetivo del Programa (Cumplimiento de Leyes)</w:t></w:r></w:p><w:p><w:pPr><w:pStyle w:val="style177"/><w:spacing w:after="0" w:before="0"/><w:ind w:hanging="0" w:left="0" w:right="0"/><w:jc w:val="both"/></w:pPr><w:r><w:rPr><w:bCs/><w:iCs/><w:sz w:val="24"/><w:szCs w:val="24"/></w:rPr></w:r></w:p><w:p><w:pPr><w:pStyle w:val="style177"/><w:spacing w:after="0" w:before="0"/><w:ind w:hanging="0" w:left="0" w:right="0"/><w:jc w:val="both"/></w:pPr><w:r><w:rPr><w:bCs/><w:iCs/><w:sz w:val="24"/><w:szCs w:val="24"/></w:rPr></w:r></w:p><w:p><w:pPr><w:pStyle w:val="style0"/><w:spacing w:after="360" w:before="0" w:line="360" w:lineRule="auto"/><w:ind w:firstLine="284" w:left="0" w:right="0"/><w:jc w:val="both"/></w:pPr><w:r><w:rPr><w:rFonts w:ascii="Times New Roman" w:cs="Times New Roman" w:hAnsi="Times New Roman"/><w:b/><w:sz w:val="24"/><w:szCs w:val="24"/></w:rPr><w:t xml:space="preserve">Análisis e Interpretación: </w:t></w:r><w:r><w:rPr><w:rFonts w:ascii="Times New Roman" w:cs="Times New Roman" w:hAnsi="Times New Roman"/><w:sz w:val="24"/><w:szCs w:val="24"/></w:rPr><w:t>El Cuadro 6, reporta que la mayoría, representada por el 80% de la muestra encuestada indicó que Nunca los programas de auditoría interna del área de inventario usados en la empresa avícola establecen objetivos inclinados a verificar el cumplimiento de leyes y regulaciones existentes en el país; mientras que un 20% opinó que Casi Nunca; nadie respondió en las alternativas Siempre, Casi Siempre y Alguna Veces.</w:t></w:r></w:p><w:p><w:pPr><w:pStyle w:val="style0"/><w:tabs><w:tab w:leader="none" w:pos="5850" w:val="left"/></w:tabs><w:spacing w:after="360" w:before="0" w:line="360" w:lineRule="auto"/><w:ind w:firstLine="284" w:left="0" w:right="0"/><w:jc w:val="both"/></w:pPr><w:r><w:rPr><w:rFonts w:ascii="Times New Roman" w:cs="Times New Roman" w:hAnsi="Times New Roman"/><w:sz w:val="24"/><w:szCs w:val="24"/></w:rPr><w:t>De acuerdo a los mencionados resultados, es evidente, que la mayoría dijo que los programas de auditoría interna del área de inventarios  Nunca,  establecen objetivos inclinados a verificar el cumplimiento de leyes y regulaciones existentes en el país, lo que a su vez, podría acarrear el incumplimiento con los deberes de la empresa en el ámbito legal, pudiendo ocasionar, que a la misma la sancionen por ello, bien sea, imponiéndole multas y/o cierres temporales, según sea el tipo de falta y lo que dictamine la ley que se incumpla.</w:t></w:r></w:p><w:p><w:pPr><w:pStyle w:val="style0"/><w:spacing w:after="360" w:before="0" w:line="360" w:lineRule="auto"/><w:ind w:firstLine="284" w:left="0" w:right="0"/><w:jc w:val="both"/></w:pPr><w:r><w:rPr><w:rFonts w:ascii="Times New Roman" w:cs="Times New Roman" w:hAnsi="Times New Roman"/><w:sz w:val="24"/><w:szCs w:val="24"/></w:rPr><w:t>Según Whittington y Kurt (2005), los programas de auditoría interna, deben                 tener entre sus objetivos: “Que se ejecuten conforme al marco legal y técnico y                    a las prácticas sanas…</w:t></w:r><w:r><w:rPr></w:rPr><w:t xml:space="preserve"> </w:t></w:r><w:r><w:rPr><w:rFonts w:ascii="Times New Roman" w:cs="Times New Roman" w:hAnsi="Times New Roman"/><w:sz w:val="24"/><w:szCs w:val="24"/></w:rPr><w:t>Evaluar la divulgación y el cumplimiento oportuno y adecuado              de toda la normativa jurídica externa vigente, que le es aplicable a la Institución”          (p. 56).</w:t></w:r></w:p><w:p><w:pPr><w:pStyle w:val="style0"/><w:spacing w:after="360" w:before="0" w:line="360" w:lineRule="auto"/><w:ind w:firstLine="284" w:left="0" w:right="0"/><w:jc w:val="both"/></w:pPr><w:r><w:rPr><w:rFonts w:ascii="Times New Roman" w:cs="Times New Roman" w:hAnsi="Times New Roman"/><w:sz w:val="24"/><w:szCs w:val="24"/></w:rPr><w:t>Se infiere entonces, que los programas de auditoría interna del Área de Inventarios en estudio, deberían incluir entre sus objetivos los relacionados con la materia legal, a fin de comprobar que no se esté incurriendo en irregularidades por el incumplimiento de algunos deberes establecidos para las personas jurídicas.</w:t></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177"/><w:spacing w:after="0" w:before="0" w:line="360" w:lineRule="auto"/><w:ind w:hanging="0" w:left="0" w:right="0"/><w:jc w:val="both"/></w:pPr><w:r><w:rPr><w:b/><w:sz w:val="24"/><w:szCs w:val="24"/></w:rPr></w:r></w:p><w:p><w:pPr><w:pStyle w:val="style177"/><w:spacing w:after="0" w:before="0" w:line="360" w:lineRule="auto"/><w:ind w:hanging="0" w:left="0" w:right="0"/><w:jc w:val="both"/></w:pPr><w:r><w:rPr><w:b/><w:sz w:val="24"/><w:szCs w:val="24"/></w:rPr><w:t>Cuadro 8</w:t></w:r></w:p><w:p><w:pPr><w:pStyle w:val="style177"/><w:spacing w:after="0" w:before="0" w:line="360" w:lineRule="auto"/><w:ind w:hanging="0" w:left="0" w:right="0"/><w:jc w:val="both"/></w:pPr><w:r><w:rPr><w:b/><w:sz w:val="24"/><w:szCs w:val="24"/></w:rPr><w:t>Indicador: Alcance (Políticas Corporativas)</w:t></w:r></w:p><w:p><w:pPr><w:pStyle w:val="style177"/><w:spacing w:after="0" w:before="0" w:line="360" w:lineRule="auto"/><w:ind w:hanging="0" w:left="0" w:right="0"/><w:jc w:val="both"/></w:pPr><w:r><w:rPr><w:sz w:val="24"/><w:szCs w:val="24"/></w:rPr></w:r></w:p><w:p><w:pPr><w:pStyle w:val="style177"/><w:spacing w:line="360" w:lineRule="auto"/><w:ind w:hanging="0" w:left="0" w:right="0"/><w:jc w:val="both"/></w:pPr><w:r><w:rPr><w:sz w:val="24"/><w:szCs w:val="24"/><w:lang w:val="es-VE"/></w:rPr><w:t xml:space="preserve">4. Los programas de auditoría interna del área de inventario usados en la empresa avícola: </w:t></w:r><w:r><w:rPr><w:sz w:val="24"/><w:szCs w:val="24"/></w:rPr><w:t>Tienen un alcance que da la oportunidad de examinar las políticas corporativas existentes</w:t></w:r></w:p><w:p><w:pPr><w:pStyle w:val="style177"/><w:spacing w:after="0" w:before="0" w:line="360" w:lineRule="auto"/><w:ind w:hanging="0" w:left="0" w:right="0"/><w:jc w:val="center"/></w:pPr><w:r><w:rPr><w:b/><w:sz w:val="24"/><w:szCs w:val="24"/></w:rPr></w:r></w:p><w:p><w:pPr><w:pStyle w:val="style177"/><w:spacing w:after="0" w:before="0"/><w:ind w:hanging="0" w:left="0" w:right="0"/><w:jc w:val="both"/></w:pPr><w:r><w:rPr><w:bCs/><w:iCs/><w:sz w:val="24"/><w:szCs w:val="24"/></w:rPr></w:r></w:p><w:p><w:pPr><w:pStyle w:val="style177"/><w:spacing w:after="0" w:before="0"/><w:ind w:hanging="0" w:left="0" w:right="0"/><w:jc w:val="both"/></w:pPr><w:r><w:rPr><w:b/><w:sz w:val="24"/><w:szCs w:val="24"/></w:rPr></w:r></w:p><w:p><w:pPr><w:pStyle w:val="style177"/><w:spacing w:after="0" w:before="0"/><w:ind w:hanging="0" w:left="0" w:right="0"/><w:jc w:val="both"/></w:pPr><w:r><w:rPr><w:b/><w:bCs/><w:i/><w:iCs/><w:sz w:val="24"/><w:szCs w:val="24"/></w:rPr><w:t>Gráfico 4.</w:t></w:r><w:r><w:rPr><w:bCs/><w:iCs/><w:sz w:val="24"/><w:szCs w:val="24"/></w:rPr><w:t xml:space="preserve"> Indicador: Alcance (Políticas Corporativas)</w:t></w:r></w:p><w:p><w:pPr><w:pStyle w:val="style177"/><w:spacing w:after="0" w:before="0"/><w:ind w:hanging="0" w:left="0" w:right="0"/><w:jc w:val="both"/></w:pPr><w:r><w:rPr><w:bCs/><w:iCs/><w:sz w:val="24"/><w:szCs w:val="24"/></w:rPr></w:r></w:p><w:p><w:pPr><w:pStyle w:val="style177"/><w:spacing w:after="0" w:before="0"/><w:ind w:hanging="0" w:left="0" w:right="0"/><w:jc w:val="both"/></w:pPr><w:r><w:rPr><w:bCs/><w:iCs/><w:sz w:val="24"/><w:szCs w:val="24"/></w:rPr></w:r></w:p><w:p><w:pPr><w:pStyle w:val="style0"/><w:spacing w:after="360" w:before="0" w:line="360" w:lineRule="auto"/><w:ind w:firstLine="284" w:left="0" w:right="0"/><w:jc w:val="both"/></w:pPr><w:r><w:rPr><w:rFonts w:ascii="Times New Roman" w:cs="Times New Roman" w:hAnsi="Times New Roman"/><w:b/><w:sz w:val="24"/><w:szCs w:val="24"/></w:rPr><w:t xml:space="preserve">Análisis e Interpretación: </w:t></w:r><w:r><w:rPr><w:rFonts w:ascii="Times New Roman" w:cs="Times New Roman" w:hAnsi="Times New Roman"/><w:sz w:val="24"/><w:szCs w:val="24"/></w:rPr><w:t xml:space="preserve">Los datos que reporta el Cuadro 7, indican que la mayoría, representada por el 80% de la muestra encuestada indicó que Nunca los programas de auditoría interna del área de inventario usados en la empresa avícola tienen un alcance que da la oportunidad de examinar las políticas corporativas existentes;  otro 20%  manifestó  que  Casi Nunca; y en las alternativas Siempre, Casi </w:t></w:r></w:p><w:p><w:pPr><w:pStyle w:val="style0"/><w:spacing w:after="360" w:before="0" w:line="360" w:lineRule="auto"/><w:jc w:val="both"/></w:pPr><w:r><w:rPr><w:rFonts w:ascii="Times New Roman" w:cs="Times New Roman" w:hAnsi="Times New Roman"/><w:sz w:val="24"/><w:szCs w:val="24"/></w:rPr><w:t>Siempre y Algunas Veces ninguno opinó.</w:t></w:r></w:p><w:p><w:pPr><w:pStyle w:val="style0"/><w:spacing w:after="360" w:before="0" w:line="360" w:lineRule="auto"/><w:ind w:firstLine="284" w:left="0" w:right="0"/><w:jc w:val="both"/></w:pPr><w:r><w:rPr><w:rFonts w:ascii="Times New Roman" w:cs="Times New Roman" w:hAnsi="Times New Roman"/><w:sz w:val="24"/><w:szCs w:val="24"/></w:rPr><w:t xml:space="preserve">Considerando los resultados antes descritos, resalta que la mayoría opinó que los programas de auditoría interna del área de inventarios  Nunca, tienen un alcance             que da la oportunidad de examinar las políticas corporativas existentes, repercutiendo ésto, en la posibilidad de conocer la forma correcta de llevar las tareas de inventario, lo cual es esencial para que el personal pueda discernir dudas relacionadas con dichas políticas y las actividades que viene realizando, ya que las instrucciones, sesiones de capacitación, normas y procedimientos escritos son fundamentales para comunicar lo que se quiere hacer y cómo hacerlo.  </w:t></w:r></w:p><w:p><w:pPr><w:pStyle w:val="style0"/><w:spacing w:after="360" w:before="0" w:line="360" w:lineRule="auto"/><w:ind w:firstLine="284" w:left="0" w:right="0"/><w:jc w:val="both"/></w:pPr><w:r><w:rPr><w:rFonts w:ascii="Times New Roman" w:cs="Times New Roman" w:hAnsi="Times New Roman"/><w:sz w:val="24"/><w:szCs w:val="24"/></w:rPr><w:t xml:space="preserve">Con respecto al alcance de los programas de auditoría interna que da la oportunidad de examinar las políticas corporativas existentes, refieren Whittington y Kurt (2005), que: “Muchas compañías organizan los programas de auditoría interna tomando un papel activo en la vigilancia de las políticas y            prácticas de presentación de informes financieros y de contabilidad de la compañía” (p. 58).  </w:t></w:r></w:p><w:p><w:pPr><w:pStyle w:val="style0"/><w:spacing w:after="360" w:before="0" w:line="360" w:lineRule="auto"/><w:ind w:firstLine="284" w:left="0" w:right="0"/><w:jc w:val="both"/></w:pPr><w:r><w:rPr><w:rFonts w:ascii="Times New Roman" w:cs="Times New Roman" w:hAnsi="Times New Roman"/><w:sz w:val="24"/><w:szCs w:val="24"/></w:rPr><w:t>Dentro de este contexto, tiene vital importancia que en los  programas de             auditoría interna de la empresa en estudio, se considere examinar las                        políticas corporativas que existen, de manera tal, que se pueda opinar sobre                   las mismas y ofrecer recomendaciones de mejora, cuando se detecten fallas.</w:t></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177"/><w:spacing w:after="0" w:before="0" w:line="360" w:lineRule="auto"/><w:ind w:hanging="0" w:left="0" w:right="0"/><w:jc w:val="both"/></w:pPr><w:r><w:rPr><w:b/><w:sz w:val="24"/><w:szCs w:val="24"/></w:rPr></w:r></w:p><w:p><w:pPr><w:pStyle w:val="style177"/><w:spacing w:after="0" w:before="0" w:line="360" w:lineRule="auto"/><w:ind w:hanging="0" w:left="0" w:right="0"/><w:jc w:val="both"/></w:pPr><w:r><w:rPr><w:b/><w:sz w:val="24"/><w:szCs w:val="24"/></w:rPr></w:r></w:p><w:p><w:pPr><w:pStyle w:val="style177"/><w:spacing w:after="0" w:before="0" w:line="360" w:lineRule="auto"/><w:ind w:hanging="0" w:left="0" w:right="0"/><w:jc w:val="both"/></w:pPr><w:r><w:rPr><w:b/><w:sz w:val="24"/><w:szCs w:val="24"/></w:rPr><w:t>Cuadro 9</w:t></w:r></w:p><w:p><w:pPr><w:pStyle w:val="style177"/><w:spacing w:after="0" w:before="0" w:line="360" w:lineRule="auto"/><w:ind w:hanging="0" w:left="0" w:right="0"/><w:jc w:val="both"/></w:pPr><w:r><w:rPr><w:b/><w:sz w:val="24"/><w:szCs w:val="24"/></w:rPr><w:t>Indicador: Alcance (Evaluación del Sistema de Información)</w:t></w:r></w:p><w:p><w:pPr><w:pStyle w:val="style177"/><w:spacing w:after="0" w:before="0" w:line="360" w:lineRule="auto"/><w:ind w:hanging="0" w:left="0" w:right="0"/><w:jc w:val="both"/></w:pPr><w:r><w:rPr><w:sz w:val="24"/><w:szCs w:val="24"/></w:rPr></w:r></w:p><w:p><w:pPr><w:pStyle w:val="style177"/><w:spacing w:line="360" w:lineRule="auto"/><w:ind w:hanging="0" w:left="0" w:right="0"/><w:jc w:val="both"/></w:pPr><w:r><w:rPr><w:sz w:val="24"/><w:szCs w:val="24"/><w:lang w:val="es-VE"/></w:rPr><w:t xml:space="preserve">5. Los programas de auditoría interna del área de inventario usados en la empresa avícola: </w:t></w:r><w:r><w:rPr><w:sz w:val="24"/><w:szCs w:val="24"/></w:rPr><w:t>Poseen un alcance que incluya la evaluación del sistema de información utilizado</w:t></w:r></w:p><w:p><w:pPr><w:pStyle w:val="style177"/><w:spacing w:after="0" w:before="0" w:line="360" w:lineRule="auto"/><w:ind w:hanging="0" w:left="0" w:right="0"/><w:jc w:val="center"/></w:pPr><w:r><w:rPr><w:b/><w:sz w:val="24"/><w:szCs w:val="24"/></w:rPr></w:r></w:p><w:p><w:pPr><w:pStyle w:val="style177"/><w:spacing w:after="0" w:before="0"/><w:ind w:hanging="0" w:left="0" w:right="0"/><w:jc w:val="both"/></w:pPr><w:r><w:rPr><w:bCs/><w:iCs/><w:sz w:val="24"/><w:szCs w:val="24"/></w:rPr></w:r></w:p><w:p><w:pPr><w:pStyle w:val="style177"/><w:spacing w:after="0" w:before="0"/><w:ind w:hanging="0" w:left="0" w:right="0"/><w:jc w:val="both"/></w:pPr><w:r><w:rPr><w:b/><w:sz w:val="24"/><w:szCs w:val="24"/></w:rPr></w:r></w:p><w:p><w:pPr><w:pStyle w:val="style177"/><w:spacing w:after="0" w:before="0"/><w:ind w:hanging="0" w:left="0" w:right="0"/><w:jc w:val="both"/></w:pPr><w:r><w:rPr><w:b/><w:bCs/><w:i/><w:iCs/><w:sz w:val="24"/><w:szCs w:val="24"/></w:rPr><w:t>Gráfico 5.</w:t></w:r><w:r><w:rPr><w:bCs/><w:iCs/><w:sz w:val="24"/><w:szCs w:val="24"/></w:rPr><w:t xml:space="preserve"> Indicador: Alcance (Evaluación del Sistema de Información)</w:t></w:r></w:p><w:p><w:pPr><w:pStyle w:val="style177"/><w:spacing w:after="0" w:before="0"/><w:ind w:hanging="0" w:left="0" w:right="0"/><w:jc w:val="both"/></w:pPr><w:r><w:rPr><w:bCs/><w:iCs/><w:sz w:val="24"/><w:szCs w:val="24"/></w:rPr></w:r></w:p><w:p><w:pPr><w:pStyle w:val="style177"/><w:spacing w:after="0" w:before="0"/><w:ind w:hanging="0" w:left="0" w:right="0"/><w:jc w:val="both"/></w:pPr><w:r><w:rPr><w:bCs/><w:iCs/><w:sz w:val="24"/><w:szCs w:val="24"/></w:rPr></w:r></w:p><w:p><w:pPr><w:pStyle w:val="style0"/><w:spacing w:after="360" w:before="0" w:line="360" w:lineRule="auto"/><w:ind w:firstLine="284" w:left="0" w:right="0"/><w:jc w:val="both"/></w:pPr><w:r><w:rPr><w:rFonts w:ascii="Times New Roman" w:cs="Times New Roman" w:hAnsi="Times New Roman"/><w:b/><w:sz w:val="24"/><w:szCs w:val="24"/></w:rPr><w:t xml:space="preserve">Análisis e Interpretación: </w:t></w:r><w:r><w:rPr><w:rFonts w:ascii="Times New Roman" w:cs="Times New Roman" w:hAnsi="Times New Roman"/><w:sz w:val="24"/><w:szCs w:val="24"/></w:rPr><w:t xml:space="preserve">Los datos que reporta el Cuadro 8, indican que la mayoría, representada por el 80% de la muestra encuestada indicó que Nunca los programas de auditoría interna del área de inventario usados en la empresa avícola poseen un alcance que incluya la evaluación del sistema de información utilizado;              un 20% manifestó  que  Casi  Nunca;  y  en  las  alternativas Siempre, Casi Siempre y </w:t></w:r></w:p><w:p><w:pPr><w:pStyle w:val="style0"/><w:spacing w:after="360" w:before="0" w:line="360" w:lineRule="auto"/><w:jc w:val="both"/></w:pPr><w:r><w:rPr><w:rFonts w:ascii="Times New Roman" w:cs="Times New Roman" w:hAnsi="Times New Roman"/><w:sz w:val="24"/><w:szCs w:val="24"/></w:rPr><w:t>Algunas Veces ninguno opinó.</w:t></w:r></w:p><w:p><w:pPr><w:pStyle w:val="style0"/><w:spacing w:after="360" w:before="0" w:line="360" w:lineRule="auto"/><w:ind w:firstLine="284" w:left="0" w:right="0"/><w:jc w:val="both"/></w:pPr><w:r><w:rPr><w:rFonts w:ascii="Times New Roman" w:cs="Times New Roman" w:hAnsi="Times New Roman"/><w:sz w:val="24"/><w:szCs w:val="24"/></w:rPr><w:t>Estos resultados evidencian que la mayoría de los encuestados, respondió que los programas de auditoría interna usados en la empresa en estudio, Nunca, poseen un alcance que incluya la evaluación del sistema de información utilizado, generando ésto, que no se detecten debilidades a nivel de perfil de usuario de acuerdo al cargo que desempeña el personal y tampoco se desarrollan pruebas para evaluar la vulnerabilidad del sistema, en cuanto a los niveles de autorización y uso de transacciones.</w:t></w:r></w:p><w:p><w:pPr><w:pStyle w:val="style0"/><w:spacing w:after="360" w:before="0" w:line="360" w:lineRule="auto"/><w:ind w:firstLine="284" w:left="0" w:right="0"/><w:jc w:val="both"/></w:pPr><w:r><w:rPr><w:rFonts w:ascii="Times New Roman" w:cs="Times New Roman" w:hAnsi="Times New Roman"/><w:sz w:val="24"/><w:szCs w:val="24"/></w:rPr><w:t xml:space="preserve">Sobre los programas de auditoría interna que poseen un alcance que incluya la evaluación del sistema de información utilizado, refiere Galvis (2008), que: </w:t></w:r></w:p><w:p><w:pPr><w:pStyle w:val="style0"/><w:spacing w:after="480" w:before="0" w:line="240" w:lineRule="auto"/><w:ind w:hanging="0" w:left="284" w:right="284"/><w:jc w:val="both"/></w:pPr><w:r><w:rPr><w:rFonts w:ascii="Times New Roman" w:cs="Times New Roman" w:hAnsi="Times New Roman"/><w:sz w:val="24"/><w:szCs w:val="24"/></w:rPr><w:t>Abarca la evaluación de los controles, sistemas, de los equipos de cómputo, su utilización, eficiencia y seguridad, de la organización que participan en el procesamiento de la información, a fin de que se logre una utilización más eficiente y segura de la información que servirá para una adecuada toma de decisiones… habrá de evaluar los sistemas de información en general desde sus entradas, procedimientos, controles, archivos, seguridad y obtención de información. (p. 1).</w:t></w:r></w:p><w:p><w:pPr><w:pStyle w:val="style0"/><w:spacing w:after="360" w:before="0" w:line="360" w:lineRule="auto"/><w:ind w:firstLine="284" w:left="0" w:right="0"/><w:jc w:val="both"/></w:pPr><w:r><w:rPr><w:rFonts w:ascii="Times New Roman" w:cs="Times New Roman" w:hAnsi="Times New Roman"/><w:sz w:val="24"/><w:szCs w:val="24"/></w:rPr><w:t xml:space="preserve">Se puede decir, que es importante que los programas de auditoría interna incluyan en su alcance la evaluación del sistema de información, ya que ésto,  proporciona los controles necesarios para que el mismo sea confiable y con un buen nivel de seguridad. </w:t></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177"/><w:spacing w:after="0" w:before="0" w:line="360" w:lineRule="auto"/><w:ind w:hanging="0" w:left="0" w:right="0"/><w:jc w:val="both"/></w:pPr><w:r><w:rPr><w:b/><w:sz w:val="24"/><w:szCs w:val="24"/></w:rPr><w:t>Cuadro 10</w:t></w:r></w:p><w:p><w:pPr><w:pStyle w:val="style177"/><w:spacing w:after="0" w:before="0" w:line="360" w:lineRule="auto"/><w:ind w:hanging="0" w:left="0" w:right="0"/><w:jc w:val="both"/></w:pPr><w:r><w:rPr><w:b/><w:sz w:val="24"/><w:szCs w:val="24"/></w:rPr><w:t>Indicador: Prueba de Auditoría (Riesgos)</w:t></w:r></w:p><w:p><w:pPr><w:pStyle w:val="style177"/><w:spacing w:after="0" w:before="0" w:line="360" w:lineRule="auto"/><w:ind w:hanging="0" w:left="0" w:right="0"/><w:jc w:val="both"/></w:pPr><w:r><w:rPr><w:sz w:val="24"/><w:szCs w:val="24"/></w:rPr></w:r></w:p><w:p><w:pPr><w:pStyle w:val="style177"/><w:spacing w:line="360" w:lineRule="auto"/><w:ind w:hanging="0" w:left="0" w:right="0"/><w:jc w:val="both"/></w:pPr><w:r><w:rPr><w:sz w:val="24"/><w:szCs w:val="24"/><w:lang w:val="es-VE"/></w:rPr><w:t xml:space="preserve">6. Los programas de auditoría interna del área de inventario usados en la empresa avícola: </w:t></w:r><w:r><w:rPr><w:sz w:val="24"/><w:szCs w:val="24"/></w:rPr><w:t xml:space="preserve">Contienen pruebas de auditoría que permiten identificar riesgos que ocasionarían pérdidas </w:t></w:r></w:p><w:p><w:pPr><w:pStyle w:val="style177"/><w:spacing w:line="360" w:lineRule="auto"/><w:ind w:hanging="0" w:left="0" w:right="0"/><w:jc w:val="center"/></w:pPr><w:bookmarkStart w:id="23" w:name="_1491871672"/><w:bookmarkEnd w:id="23"/><w:r><w:rPr><w:b/><w:sz w:val="24"/><w:szCs w:val="24"/></w:rPr></w:r></w:p><w:p><w:pPr><w:pStyle w:val="style177"/><w:spacing w:after="0" w:before="0"/><w:ind w:hanging="0" w:left="0" w:right="0"/><w:jc w:val="both"/></w:pPr><w:r><w:rPr><w:bCs/><w:iCs/><w:sz w:val="24"/><w:szCs w:val="24"/></w:rPr></w:r></w:p><w:p><w:pPr><w:pStyle w:val="style177"/><w:spacing w:after="0" w:before="0"/><w:ind w:hanging="0" w:left="0" w:right="0"/><w:jc w:val="both"/></w:pPr><w:r><w:rPr><w:b/><w:sz w:val="24"/><w:szCs w:val="24"/></w:rPr></w:r></w:p><w:p><w:pPr><w:pStyle w:val="style177"/><w:spacing w:after="0" w:before="0"/><w:ind w:hanging="0" w:left="0" w:right="0"/><w:jc w:val="both"/></w:pPr><w:r><w:rPr><w:b/><w:bCs/><w:i/><w:iCs/><w:sz w:val="24"/><w:szCs w:val="24"/></w:rPr><w:t>Gráfico 6.</w:t></w:r><w:r><w:rPr><w:bCs/><w:iCs/><w:sz w:val="24"/><w:szCs w:val="24"/></w:rPr><w:t xml:space="preserve"> Indicador: Prueba de Auditoría (Riesgos)</w:t></w:r></w:p><w:p><w:pPr><w:pStyle w:val="style177"/><w:spacing w:after="0" w:before="0"/><w:ind w:hanging="0" w:left="0" w:right="0"/><w:jc w:val="both"/></w:pPr><w:r><w:rPr><w:bCs/><w:iCs/><w:sz w:val="24"/><w:szCs w:val="24"/></w:rPr></w:r></w:p><w:p><w:pPr><w:pStyle w:val="style177"/><w:spacing w:after="0" w:before="0"/><w:ind w:hanging="0" w:left="0" w:right="0"/><w:jc w:val="both"/></w:pPr><w:r><w:rPr><w:bCs/><w:iCs/><w:sz w:val="24"/><w:szCs w:val="24"/></w:rPr></w:r></w:p><w:p><w:pPr><w:pStyle w:val="style177"/><w:spacing w:line="360" w:lineRule="auto"/><w:ind w:hanging="0" w:left="0" w:right="0"/><w:jc w:val="both"/></w:pPr><w:r><w:rPr><w:b/><w:sz w:val="24"/><w:szCs w:val="24"/></w:rPr><w:t xml:space="preserve">Análisis e Interpretación: </w:t></w:r><w:r><w:rPr><w:sz w:val="24"/><w:szCs w:val="24"/></w:rPr><w:t>El Cuadro 9, refleja que la mayoría, representada por el 80% de la muestra encuestada indicó que Casi Siempre los programas de auditoría interna del área de inventario usados en la empresa avícola contienen pruebas de auditoría que permiten identificar riesgos que ocasionarían pérdidas; un 20% manifestó que Siempre; mientras que en las opciones Algunas Veces, Casi Nunca y Nunca, nadie de los encuestados opinó.</w:t></w:r></w:p><w:p><w:pPr><w:pStyle w:val="style0"/><w:spacing w:after="360" w:before="0" w:line="360" w:lineRule="auto"/><w:ind w:firstLine="284" w:left="0" w:right="0"/><w:jc w:val="both"/></w:pPr><w:r><w:rPr><w:rFonts w:ascii="Times New Roman" w:cs="Times New Roman" w:hAnsi="Times New Roman"/><w:sz w:val="24"/><w:szCs w:val="24"/></w:rPr><w:t>Los resultados indican que la mayoría de los encuestados, respondió que los programas de auditoría interna usados en la empresa en estudio, Casi Siempre, contienen pruebas de auditoría que permiten identificar riesgos que ocasionarían pérdidas. Tal situación, es un indicativo de que no todos los resultados de aplicar programas de auditoría proporcionan información sobre pérdida, sino que sólo mencionan debilidades de control sin cuantificar la misma.</w:t></w:r></w:p><w:p><w:pPr><w:pStyle w:val="style0"/><w:spacing w:after="360" w:before="0" w:line="360" w:lineRule="auto"/><w:ind w:firstLine="284" w:left="0" w:right="0"/><w:jc w:val="both"/></w:pPr><w:r><w:rPr><w:rFonts w:ascii="Times New Roman" w:cs="Times New Roman" w:hAnsi="Times New Roman"/><w:sz w:val="24"/><w:szCs w:val="24"/></w:rPr><w:t>Según Galvis (2008): “Los riesgos son futuros eventos inciertos, los cuales pueden influir en el cumplimiento de los objetivos de las organizaciones, incluyendo sus objetivos estratégicos, operacionales, financieros y de cumplimiento”</w:t></w:r></w:p><w:p><w:pPr><w:pStyle w:val="style0"/><w:spacing w:after="360" w:before="0" w:line="360" w:lineRule="auto"/><w:ind w:firstLine="284" w:left="0" w:right="0"/><w:jc w:val="both"/></w:pPr><w:r><w:rPr><w:rFonts w:ascii="Times New Roman" w:cs="Times New Roman" w:hAnsi="Times New Roman"/><w:sz w:val="24"/><w:szCs w:val="24"/></w:rPr><w:t>Con respecto a las pruebas de auditoría que permiten identificar riesgos, sería propicio que Siempre los programas de auditoria interna en estudio las contengan, ya que es una manera de atacar debilidades que puedan ocasionarle pérdidas a la empresa.</w:t></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177"/><w:spacing w:after="0" w:before="0" w:line="360" w:lineRule="auto"/><w:ind w:hanging="0" w:left="0" w:right="0"/><w:jc w:val="both"/></w:pPr><w:r><w:rPr><w:b/><w:sz w:val="24"/><w:szCs w:val="24"/></w:rPr></w:r></w:p><w:p><w:pPr><w:pStyle w:val="style177"/><w:spacing w:after="0" w:before="0" w:line="360" w:lineRule="auto"/><w:ind w:hanging="0" w:left="0" w:right="0"/><w:jc w:val="both"/></w:pPr><w:r><w:rPr><w:b/><w:sz w:val="24"/><w:szCs w:val="24"/></w:rPr><w:t>Cuadro 11</w:t></w:r></w:p><w:p><w:pPr><w:pStyle w:val="style177"/><w:spacing w:after="0" w:before="0" w:line="360" w:lineRule="auto"/><w:ind w:hanging="0" w:left="0" w:right="0"/><w:jc w:val="both"/></w:pPr><w:r><w:rPr><w:b/><w:sz w:val="24"/><w:szCs w:val="24"/></w:rPr><w:t>Indicador: Prueba de Auditoría (Oportunidades)</w:t></w:r></w:p><w:p><w:pPr><w:pStyle w:val="style177"/><w:spacing w:after="0" w:before="0" w:line="360" w:lineRule="auto"/><w:ind w:hanging="0" w:left="0" w:right="0"/><w:jc w:val="both"/></w:pPr><w:r><w:rPr><w:sz w:val="24"/><w:szCs w:val="24"/></w:rPr></w:r></w:p><w:p><w:pPr><w:pStyle w:val="style177"/><w:spacing w:line="360" w:lineRule="auto"/><w:ind w:hanging="0" w:left="0" w:right="0"/><w:jc w:val="both"/></w:pPr><w:r><w:rPr><w:sz w:val="24"/><w:szCs w:val="24"/><w:lang w:val="es-VE"/></w:rPr><w:t xml:space="preserve">7. Los programas de auditoría interna del área de inventario usados en la empresa avícola: </w:t></w:r><w:r><w:rPr><w:sz w:val="24"/><w:szCs w:val="24"/></w:rPr><w:t>Desarrollan pruebas de auditoría que ayudan a conseguir oportunidades que la empresa pudiera estar desaprovechando</w:t></w:r></w:p><w:p><w:pPr><w:pStyle w:val="style177"/><w:spacing w:after="0" w:before="0" w:line="360" w:lineRule="auto"/><w:ind w:hanging="0" w:left="0" w:right="0"/><w:jc w:val="center"/></w:pPr><w:r><w:rPr><w:b/><w:sz w:val="24"/><w:szCs w:val="24"/></w:rPr></w:r></w:p><w:p><w:pPr><w:pStyle w:val="style177"/><w:spacing w:after="0" w:before="0"/><w:ind w:hanging="0" w:left="0" w:right="0"/><w:jc w:val="both"/></w:pPr><w:r><w:rPr><w:bCs/><w:iCs/><w:sz w:val="24"/><w:szCs w:val="24"/></w:rPr></w:r></w:p><w:p><w:pPr><w:pStyle w:val="style177"/><w:spacing w:after="0" w:before="0"/><w:ind w:hanging="0" w:left="0" w:right="0"/><w:jc w:val="both"/></w:pPr><w:r><w:rPr><w:b/><w:sz w:val="24"/><w:szCs w:val="24"/></w:rPr></w:r></w:p><w:p><w:pPr><w:pStyle w:val="style177"/><w:spacing w:after="0" w:before="0"/><w:ind w:hanging="0" w:left="0" w:right="0"/><w:jc w:val="both"/></w:pPr><w:r><w:rPr><w:b/><w:bCs/><w:i/><w:iCs/><w:sz w:val="24"/><w:szCs w:val="24"/></w:rPr><w:t>Gráfico 7.</w:t></w:r><w:r><w:rPr><w:bCs/><w:iCs/><w:sz w:val="24"/><w:szCs w:val="24"/></w:rPr><w:t xml:space="preserve"> Indicador: Prueba de Auditoría (Oportunidades)</w:t></w:r></w:p><w:p><w:pPr><w:pStyle w:val="style177"/><w:spacing w:after="0" w:before="0"/><w:ind w:hanging="0" w:left="0" w:right="0"/><w:jc w:val="both"/></w:pPr><w:r><w:rPr><w:bCs/><w:iCs/><w:sz w:val="24"/><w:szCs w:val="24"/></w:rPr></w:r></w:p><w:p><w:pPr><w:pStyle w:val="style177"/><w:spacing w:after="0" w:before="0"/><w:ind w:hanging="0" w:left="0" w:right="0"/><w:jc w:val="both"/></w:pPr><w:r><w:rPr><w:bCs/><w:iCs/><w:sz w:val="24"/><w:szCs w:val="24"/></w:rPr></w:r></w:p><w:p><w:pPr><w:pStyle w:val="style0"/><w:spacing w:after="360" w:before="0" w:line="360" w:lineRule="auto"/><w:ind w:firstLine="284" w:left="0" w:right="0"/><w:jc w:val="both"/></w:pPr><w:r><w:rPr><w:rFonts w:ascii="Times New Roman" w:cs="Times New Roman" w:hAnsi="Times New Roman"/><w:b/><w:sz w:val="24"/><w:szCs w:val="24"/></w:rPr><w:t xml:space="preserve">Análisis e Interpretación: </w:t></w:r><w:r><w:rPr><w:rFonts w:ascii="Times New Roman" w:cs="Times New Roman" w:hAnsi="Times New Roman"/><w:sz w:val="24"/><w:szCs w:val="24"/></w:rPr><w:t xml:space="preserve">Los datos que reporta el Cuadro 10, indican que                 la mayoría, representada por el 80% de la muestra encuestada indicó que Nunca               los programas de auditoría interna del área de inventario usados en la empresa   avícola </w:t></w:r><w:r><w:rPr><w:sz w:val="24"/><w:szCs w:val="24"/></w:rPr><w:t>desarrollan pruebas de auditoría que ayudan a conseguir oportunidades              que la empresa pudiera estar desaprovechando</w:t></w:r><w:r><w:rPr><w:rFonts w:ascii="Times New Roman" w:cs="Times New Roman" w:hAnsi="Times New Roman"/><w:sz w:val="24"/><w:szCs w:val="24"/></w:rPr><w:t>; un 20% manifestó que Casi            Nunca; y en las alternativas Siempre, Casi Siempre y Algunas Veces ninguno             opinó.</w:t></w:r></w:p><w:p><w:pPr><w:pStyle w:val="style0"/><w:spacing w:after="360" w:before="0" w:line="360" w:lineRule="auto"/><w:ind w:firstLine="284" w:left="0" w:right="0"/><w:jc w:val="both"/></w:pPr><w:r><w:rPr><w:rFonts w:ascii="Times New Roman" w:cs="Times New Roman" w:hAnsi="Times New Roman"/><w:sz w:val="24"/><w:szCs w:val="24"/></w:rPr><w:t xml:space="preserve">Estos resultados evidencian que la mayoría de los encuestados, respondió que los programas de auditoría interna usados en la empresa en estudio, Nunca,  desarrollan pruebas de auditoría que ayudan a conseguir oportunidades que la empresa pudiera estar desaprovechando, obviando la oportunidad de proporcionar recomendaciones en pro de obtener beneficios para la empresa. </w:t></w:r></w:p><w:p><w:pPr><w:pStyle w:val="style0"/><w:spacing w:after="360" w:before="0" w:line="360" w:lineRule="auto"/><w:ind w:firstLine="284" w:left="0" w:right="0"/><w:jc w:val="both"/></w:pPr><w:r><w:rPr><w:rFonts w:ascii="Times New Roman" w:cs="Times New Roman" w:hAnsi="Times New Roman"/><w:sz w:val="24"/><w:szCs w:val="24"/></w:rPr><w:t xml:space="preserve">Según el </w:t></w:r><w:r><w:rPr><w:rFonts w:ascii="Times New Roman" w:cs="Times New Roman" w:hAnsi="Times New Roman"/><w:sz w:val="24"/><w:szCs w:val="24"/><w:lang w:eastAsia="es-ES" w:val="es-ES"/></w:rPr><w:t>Instituto de Auditores Internos</w:t></w:r><w:r><w:rPr><w:rFonts w:ascii="Times New Roman" w:cs="Times New Roman" w:hAnsi="Times New Roman"/><w:sz w:val="24"/><w:szCs w:val="24"/></w:rPr><w:t xml:space="preserve"> (2006),  a través de los programas de auditoría interna, generalmente: “Se establecen las pruebas a realizar y la extensión de las mismas para cumplir los objetivos de auditoría...</w:t></w:r><w:r><w:rPr></w:rPr><w:t xml:space="preserve"> </w:t></w:r><w:r><w:rPr><w:rFonts w:ascii="Times New Roman" w:cs="Times New Roman" w:hAnsi="Times New Roman"/><w:sz w:val="24"/><w:szCs w:val="24"/></w:rPr><w:t>Son técnicas o procedimientos que utiliza el auditor para la obtención de evidencia comprobatoria” (p. 25).</w:t></w:r></w:p><w:p><w:pPr><w:pStyle w:val="style0"/><w:spacing w:after="360" w:before="0" w:line="360" w:lineRule="auto"/><w:ind w:firstLine="284" w:left="0" w:right="0"/><w:jc w:val="both"/></w:pPr><w:r><w:rPr><w:rFonts w:ascii="Times New Roman" w:cs="Times New Roman" w:hAnsi="Times New Roman"/><w:sz w:val="24"/><w:szCs w:val="24"/></w:rPr><w:t>De allí, que estas pruebas contribuyen con el personal de auditoría para detectar fallas en los controles u alguna otra debilidad para sugerir medidas correctivas, encaminadas a beneficiar a la organización. Sería conveniente que estas pruebas que ayudan a conseguir oportunidades, se incluyan en los programas de auditoría interna usados en la empresa avícola en estudio.</w:t></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center"/></w:pPr><w:r><w:rPr><w:rFonts w:ascii="Times New Roman" w:cs="Times New Roman" w:hAnsi="Times New Roman"/><w:sz w:val="24"/><w:szCs w:val="24"/></w:rPr></w:r></w:p><w:p><w:pPr><w:pStyle w:val="style177"/><w:spacing w:after="0" w:before="0" w:line="360" w:lineRule="auto"/><w:ind w:hanging="0" w:left="0" w:right="0"/><w:jc w:val="both"/></w:pPr><w:r><w:rPr><w:b/><w:sz w:val="24"/><w:szCs w:val="24"/></w:rPr></w:r></w:p><w:p><w:pPr><w:pStyle w:val="style177"/><w:spacing w:after="0" w:before="0" w:line="360" w:lineRule="auto"/><w:ind w:hanging="0" w:left="0" w:right="0"/><w:jc w:val="both"/></w:pPr><w:r><w:rPr><w:b/><w:sz w:val="24"/><w:szCs w:val="24"/></w:rPr></w:r></w:p><w:p><w:pPr><w:pStyle w:val="style177"/><w:spacing w:after="0" w:before="0" w:line="360" w:lineRule="auto"/><w:ind w:hanging="0" w:left="0" w:right="0"/><w:jc w:val="both"/></w:pPr><w:r><w:rPr><w:b/><w:sz w:val="24"/><w:szCs w:val="24"/></w:rPr><w:t>Cuadro 12</w:t></w:r></w:p><w:p><w:pPr><w:pStyle w:val="style177"/><w:spacing w:after="0" w:before="0" w:line="360" w:lineRule="auto"/><w:ind w:hanging="0" w:left="0" w:right="0"/><w:jc w:val="both"/></w:pPr><w:r><w:rPr><w:b/><w:sz w:val="24"/><w:szCs w:val="24"/></w:rPr><w:t>Indicador: Cuestionario (Acontecimientos)</w:t></w:r></w:p><w:p><w:pPr><w:pStyle w:val="style177"/><w:spacing w:after="0" w:before="0" w:line="360" w:lineRule="auto"/><w:ind w:hanging="0" w:left="0" w:right="0"/><w:jc w:val="both"/></w:pPr><w:r><w:rPr><w:sz w:val="24"/><w:szCs w:val="24"/></w:rPr></w:r></w:p><w:p><w:pPr><w:pStyle w:val="style177"/><w:spacing w:line="360" w:lineRule="auto"/><w:ind w:hanging="0" w:left="0" w:right="0"/><w:jc w:val="both"/></w:pPr><w:r><w:rPr><w:sz w:val="24"/><w:szCs w:val="24"/><w:lang w:val="es-VE"/></w:rPr><w:t xml:space="preserve">8. Los programas de auditoría interna del área de inventario usados en la empresa avícola: </w:t></w:r><w:r><w:rPr><w:sz w:val="24"/><w:szCs w:val="24"/></w:rPr><w:t>Poseen un cuestionario que identifique acontecimientos que impidan el logro de los objetivos de la empresa</w:t></w:r></w:p><w:p><w:pPr><w:pStyle w:val="style177"/><w:spacing w:after="0" w:before="0" w:line="360" w:lineRule="auto"/><w:ind w:hanging="0" w:left="0" w:right="0"/><w:jc w:val="center"/></w:pPr><w:r><w:rPr><w:b/><w:sz w:val="24"/><w:szCs w:val="24"/></w:rPr></w:r></w:p><w:p><w:pPr><w:pStyle w:val="style177"/><w:spacing w:after="0" w:before="0"/><w:ind w:hanging="0" w:left="0" w:right="0"/><w:jc w:val="both"/></w:pPr><w:r><w:rPr><w:bCs/><w:iCs/><w:sz w:val="24"/><w:szCs w:val="24"/></w:rPr></w:r></w:p><w:p><w:pPr><w:pStyle w:val="style177"/><w:spacing w:after="0" w:before="0"/><w:ind w:hanging="0" w:left="0" w:right="0"/><w:jc w:val="both"/></w:pPr><w:r><w:rPr><w:b/><w:sz w:val="24"/><w:szCs w:val="24"/></w:rPr></w:r></w:p><w:p><w:pPr><w:pStyle w:val="style177"/><w:spacing w:after="0" w:before="0"/><w:ind w:hanging="0" w:left="0" w:right="0"/><w:jc w:val="both"/></w:pPr><w:r><w:rPr><w:b/><w:bCs/><w:i/><w:iCs/><w:sz w:val="24"/><w:szCs w:val="24"/></w:rPr><w:t>Gráfico 8.</w:t></w:r><w:r><w:rPr><w:bCs/><w:iCs/><w:sz w:val="24"/><w:szCs w:val="24"/></w:rPr><w:t xml:space="preserve"> Indicador: Cuestionario (Acontecimientos)</w:t></w:r></w:p><w:p><w:pPr><w:pStyle w:val="style177"/><w:spacing w:after="0" w:before="0"/><w:ind w:hanging="0" w:left="0" w:right="0"/><w:jc w:val="both"/></w:pPr><w:r><w:rPr><w:bCs/><w:iCs/><w:sz w:val="24"/><w:szCs w:val="24"/></w:rPr></w:r></w:p><w:p><w:pPr><w:pStyle w:val="style177"/><w:spacing w:after="0" w:before="0"/><w:ind w:hanging="0" w:left="0" w:right="0"/><w:jc w:val="both"/></w:pPr><w:r><w:rPr><w:bCs/><w:iCs/><w:sz w:val="24"/><w:szCs w:val="24"/></w:rPr></w:r></w:p><w:p><w:pPr><w:pStyle w:val="style0"/><w:spacing w:after="360" w:before="0" w:line="360" w:lineRule="auto"/><w:ind w:firstLine="284" w:left="0" w:right="0"/><w:jc w:val="both"/></w:pPr><w:r><w:rPr><w:rFonts w:ascii="Times New Roman" w:cs="Times New Roman" w:hAnsi="Times New Roman"/><w:b/><w:sz w:val="24"/><w:szCs w:val="24"/></w:rPr><w:t xml:space="preserve">Análisis e Interpretación: </w:t></w:r><w:r><w:rPr><w:rFonts w:ascii="Times New Roman" w:cs="Times New Roman" w:hAnsi="Times New Roman"/><w:sz w:val="24"/><w:szCs w:val="24"/></w:rPr><w:t xml:space="preserve">Los datos que reporta el Cuadro 11, indican que la mayoría, representada por el 80% de la muestra encuestada indicó que Nunca los programas de auditoría interna del área de inventario usados en la empresa avícola poseen un cuestionario que identifique acontecimientos que impidan el logro de                los  objetivos  de  la  empresa; otro  20%  refirió que Casi Nunca; y en las alternativas </w:t></w:r></w:p><w:p><w:pPr><w:pStyle w:val="style0"/><w:spacing w:after="360" w:before="0" w:line="360" w:lineRule="auto"/><w:jc w:val="both"/></w:pPr><w:r><w:rPr><w:rFonts w:ascii="Times New Roman" w:cs="Times New Roman" w:hAnsi="Times New Roman"/><w:sz w:val="24"/><w:szCs w:val="24"/></w:rPr><w:t>Siempre, Casi Siempre y Algunas Veces ninguno opinó.</w:t></w:r></w:p><w:p><w:pPr><w:pStyle w:val="style0"/><w:spacing w:after="360" w:before="0" w:line="360" w:lineRule="auto"/><w:ind w:firstLine="284" w:left="0" w:right="0"/><w:jc w:val="both"/></w:pPr><w:r><w:rPr><w:rFonts w:ascii="Times New Roman" w:cs="Times New Roman" w:hAnsi="Times New Roman"/><w:sz w:val="24"/><w:szCs w:val="24"/></w:rPr><w:t>Los anteriores resultados indican que la mayoría de los encuestados, estuvo de acuerdo al opinar que los programas de auditoría interna usados en la empresa en estudio, Nunca, poseen un cuestionario que identifique acontecimientos que impidan el logro de los objetivos de la empresa, lo que se traduce, en una ausencia de controles internos efectivos sobre las actividades que deben cumplirse para  garantizar que la empresa alcance los mismos.</w:t></w:r></w:p><w:p><w:pPr><w:pStyle w:val="style0"/><w:spacing w:after="360" w:before="0" w:line="360" w:lineRule="auto"/><w:ind w:firstLine="284" w:left="0" w:right="0"/><w:jc w:val="both"/></w:pPr><w:r><w:rPr><w:rFonts w:ascii="Times New Roman" w:cs="Times New Roman" w:hAnsi="Times New Roman"/><w:sz w:val="24"/><w:szCs w:val="24"/></w:rPr><w:t xml:space="preserve">Con respecto a los cuestionarios de control interno como elementos que sirven para identificar acontecimientos que impidan el logro de los objetivos de la empresa, </w:t></w:r><w:r><w:rPr><w:rFonts w:ascii="Times New Roman" w:cs="Times New Roman" w:hAnsi="Times New Roman"/><w:sz w:val="24"/><w:szCs w:val="24"/><w:lang w:eastAsia="es-ES" w:val="es-ES"/></w:rPr><w:t xml:space="preserve">Novinson </w:t></w:r><w:r><w:rPr><w:rFonts w:ascii="Times New Roman" w:cs="Times New Roman" w:hAnsi="Times New Roman"/><w:sz w:val="24"/><w:szCs w:val="24"/></w:rPr><w:t xml:space="preserve"> (2012), opina que: </w:t></w:r></w:p><w:p><w:pPr><w:pStyle w:val="style0"/><w:spacing w:after="480" w:before="0" w:line="240" w:lineRule="auto"/><w:ind w:hanging="0" w:left="284" w:right="284"/><w:jc w:val="both"/></w:pPr><w:r><w:rPr><w:rFonts w:ascii="Times New Roman" w:cs="Times New Roman" w:hAnsi="Times New Roman"/><w:sz w:val="24"/><w:szCs w:val="24"/></w:rPr><w:t>Un cuestionario de control interno es un documento que un auditor le proporciona a los empleados de una empresa antes de realizar una auditoría. El cuestionario es útil para determinar en qué áreas la auditoría debe centrarse. Cuando los empleados responden a las preguntas, el auditor sabe si la empresa está manteniendo un registro exacto en general y tiene una evidencia que demuestra quién es la persona que es responsable de los documentos. La empresa recibe los beneficios de tener una auditoría más rápida y más eficaz por el cuestionario de control interno. (p. 1).</w:t></w:r></w:p><w:p><w:pPr><w:pStyle w:val="style0"/><w:spacing w:after="360" w:before="0" w:line="360" w:lineRule="auto"/><w:ind w:firstLine="284" w:left="0" w:right="0"/><w:jc w:val="both"/></w:pPr><w:r><w:rPr><w:rFonts w:ascii="Times New Roman" w:cs="Times New Roman" w:hAnsi="Times New Roman"/><w:sz w:val="24"/><w:szCs w:val="24"/></w:rPr><w:t>En la cita anterior, se deja claro que los cuestionarios de control interno sirven para identificar los mencionados acontecimientos, ya que al ser aplicadas por los auditores y al éste, analizar sus resultados, evidencia cuáles áreas presentan debilidades, lo cual es un indicativo de que si no se corrigen los acontecimientos que presentan anomalías, ésto interferirá en el cumplimiento de los objetivos empresariales.</w:t></w:r></w:p><w:p><w:pPr><w:pStyle w:val="style177"/><w:spacing w:after="0" w:before="0" w:line="360" w:lineRule="auto"/><w:ind w:hanging="0" w:left="0" w:right="0"/><w:jc w:val="both"/></w:pPr><w:r><w:rPr><w:b/><w:sz w:val="24"/><w:szCs w:val="24"/></w:rPr></w:r></w:p><w:p><w:pPr><w:pStyle w:val="style177"/><w:spacing w:after="0" w:before="0" w:line="360" w:lineRule="auto"/><w:ind w:hanging="0" w:left="0" w:right="0"/><w:jc w:val="both"/></w:pPr><w:r><w:rPr><w:b/><w:sz w:val="24"/><w:szCs w:val="24"/></w:rPr></w:r></w:p><w:p><w:pPr><w:pStyle w:val="style177"/><w:spacing w:after="0" w:before="0" w:line="360" w:lineRule="auto"/><w:ind w:hanging="0" w:left="0" w:right="0"/><w:jc w:val="both"/></w:pPr><w:r><w:rPr><w:b/><w:sz w:val="24"/><w:szCs w:val="24"/></w:rPr></w:r></w:p><w:p><w:pPr><w:pStyle w:val="style177"/><w:spacing w:after="0" w:before="0" w:line="360" w:lineRule="auto"/><w:ind w:hanging="0" w:left="0" w:right="0"/><w:jc w:val="both"/></w:pPr><w:r><w:rPr><w:b/><w:sz w:val="24"/><w:szCs w:val="24"/></w:rPr><w:t>Cuadro 13</w:t></w:r></w:p><w:p><w:pPr><w:pStyle w:val="style177"/><w:spacing w:after="0" w:before="0" w:line="360" w:lineRule="auto"/><w:ind w:hanging="0" w:left="0" w:right="0"/><w:jc w:val="both"/></w:pPr><w:r><w:rPr><w:b/><w:sz w:val="24"/><w:szCs w:val="24"/></w:rPr><w:t>Indicador: Cuestionario (Seguimiento)</w:t></w:r></w:p><w:p><w:pPr><w:pStyle w:val="style177"/><w:spacing w:after="0" w:before="0" w:line="360" w:lineRule="auto"/><w:ind w:hanging="0" w:left="0" w:right="0"/><w:jc w:val="both"/></w:pPr><w:r><w:rPr><w:sz w:val="24"/><w:szCs w:val="24"/></w:rPr></w:r></w:p><w:p><w:pPr><w:pStyle w:val="style177"/><w:spacing w:line="360" w:lineRule="auto"/><w:ind w:hanging="0" w:left="0" w:right="0"/><w:jc w:val="both"/></w:pPr><w:r><w:rPr><w:sz w:val="24"/><w:szCs w:val="24"/><w:lang w:val="es-VE"/></w:rPr><w:t xml:space="preserve">9. Los programas de auditoría interna del área de inventario usados en la empresa avícola: </w:t></w:r><w:r><w:rPr><w:sz w:val="24"/><w:szCs w:val="24"/></w:rPr><w:t>Tienen un cuestionario que permite conocer si se hace seguimiento a las debilidades encontradas en un período respecto a revisiones anteriores</w:t></w:r></w:p><w:p><w:pPr><w:pStyle w:val="style177"/><w:spacing w:after="0" w:before="0" w:line="360" w:lineRule="auto"/><w:ind w:hanging="0" w:left="0" w:right="0"/><w:jc w:val="center"/></w:pPr><w:r><w:rPr><w:b/><w:sz w:val="24"/><w:szCs w:val="24"/></w:rPr></w:r></w:p><w:p><w:pPr><w:pStyle w:val="style177"/><w:spacing w:after="0" w:before="0"/><w:ind w:hanging="0" w:left="0" w:right="0"/><w:jc w:val="both"/></w:pPr><w:r><w:rPr><w:bCs/><w:iCs/><w:sz w:val="24"/><w:szCs w:val="24"/></w:rPr></w:r></w:p><w:p><w:pPr><w:pStyle w:val="style177"/><w:spacing w:after="0" w:before="0"/><w:ind w:hanging="0" w:left="0" w:right="0"/><w:jc w:val="both"/></w:pPr><w:r><w:rPr><w:b/><w:sz w:val="24"/><w:szCs w:val="24"/></w:rPr></w:r></w:p><w:p><w:pPr><w:pStyle w:val="style177"/><w:spacing w:after="0" w:before="0"/><w:ind w:hanging="0" w:left="0" w:right="0"/><w:jc w:val="both"/></w:pPr><w:r><w:rPr><w:b/><w:bCs/><w:i/><w:iCs/><w:sz w:val="24"/><w:szCs w:val="24"/></w:rPr><w:t>Gráfico 9.</w:t></w:r><w:r><w:rPr><w:bCs/><w:iCs/><w:sz w:val="24"/><w:szCs w:val="24"/></w:rPr><w:t xml:space="preserve"> Indicador: Cuestionario (Seguimiento)</w:t></w:r></w:p><w:p><w:pPr><w:pStyle w:val="style177"/><w:spacing w:after="0" w:before="0"/><w:ind w:hanging="0" w:left="0" w:right="0"/><w:jc w:val="both"/></w:pPr><w:r><w:rPr><w:bCs/><w:iCs/><w:sz w:val="24"/><w:szCs w:val="24"/></w:rPr></w:r></w:p><w:p><w:pPr><w:pStyle w:val="style177"/><w:spacing w:after="0" w:before="0"/><w:ind w:hanging="0" w:left="0" w:right="0"/><w:jc w:val="both"/></w:pPr><w:r><w:rPr><w:bCs/><w:iCs/><w:sz w:val="24"/><w:szCs w:val="24"/></w:rPr></w:r></w:p><w:p><w:pPr><w:pStyle w:val="style0"/><w:spacing w:after="360" w:before="0" w:line="360" w:lineRule="auto"/><w:ind w:firstLine="284" w:left="0" w:right="0"/><w:jc w:val="both"/></w:pPr><w:r><w:rPr><w:rFonts w:ascii="Times New Roman" w:cs="Times New Roman" w:hAnsi="Times New Roman"/><w:b/><w:sz w:val="24"/><w:szCs w:val="24"/></w:rPr><w:t xml:space="preserve">Análisis e Interpretación: </w:t></w:r><w:r><w:rPr><w:rFonts w:ascii="Times New Roman" w:cs="Times New Roman" w:hAnsi="Times New Roman"/><w:sz w:val="24"/><w:szCs w:val="24"/></w:rPr><w:t>El Cuadro 12, refleja que la mayoría, representada            por el 80% de la muestra encuestada refirió que Nunca los programas de                auditoría interna del área de inventario usados en la empresa avícola tienen                      un cuestionario que permite conocer si se hace seguimiento a las debilidades encontradas en un período respecto a revisiones anteriores; mientras que un 20% indicó que Casi Nunca; y en las alternativas Siempre, Casi Siempre y Algunas Veces ninguno opinó.</w:t></w:r></w:p><w:p><w:pPr><w:pStyle w:val="style0"/><w:spacing w:after="360" w:before="0" w:line="360" w:lineRule="auto"/><w:ind w:firstLine="284" w:left="0" w:right="0"/><w:jc w:val="both"/></w:pPr><w:r><w:rPr><w:rFonts w:ascii="Times New Roman" w:cs="Times New Roman" w:hAnsi="Times New Roman"/><w:sz w:val="24"/><w:szCs w:val="24"/></w:rPr><w:t xml:space="preserve">Estos resultados indican que la mayoría de los encuestados, estuvo de acuerdo al opinar que los programas de auditoría interna usados en la empresa en estudio,  Nunca, tienen un cuestionario que permite conocer si se hace seguimiento a las debilidades encontradas en un período respecto a revisiones anteriores, lo cual impide, diagnosticar  si se aplican las medidas de corrección que se recomiendan para propiciar la eficiencia de las operaciones vinculadas con el Área de Inventarios. </w:t></w:r></w:p><w:p><w:pPr><w:pStyle w:val="style0"/><w:spacing w:after="360" w:before="0" w:line="360" w:lineRule="auto"/><w:ind w:firstLine="284" w:left="0" w:right="0"/><w:jc w:val="both"/></w:pPr><w:r><w:rPr><w:rFonts w:ascii="Times New Roman" w:cs="Times New Roman" w:hAnsi="Times New Roman"/><w:sz w:val="24"/><w:szCs w:val="24"/></w:rPr><w:t xml:space="preserve">En lo referente  a los cuestionarios de control interno como elementos que permiten conocer si se hace seguimiento a las debilidades encontradas en un período respecto a revisiones anteriores, afirma </w:t></w:r><w:r><w:rPr><w:rFonts w:ascii="Times New Roman" w:cs="Times New Roman" w:hAnsi="Times New Roman"/><w:sz w:val="24"/><w:szCs w:val="24"/><w:lang w:eastAsia="es-ES" w:val="es-ES"/></w:rPr><w:t xml:space="preserve">Novinson </w:t></w:r><w:r><w:rPr><w:rFonts w:ascii="Times New Roman" w:cs="Times New Roman" w:hAnsi="Times New Roman"/><w:sz w:val="24"/><w:szCs w:val="24"/></w:rPr><w:t xml:space="preserve"> (2012), que: “Los auditores pueden definir temas de interés general al crear un cuestionario de control interno, de manera que se puede utilizar para el control de otros departamentos o empresas” (p. 1). </w:t></w:r></w:p><w:p><w:pPr><w:pStyle w:val="style0"/><w:spacing w:after="360" w:before="0" w:line="360" w:lineRule="auto"/><w:ind w:firstLine="284" w:left="0" w:right="0"/><w:jc w:val="both"/></w:pPr><w:r><w:rPr><w:rFonts w:ascii="Times New Roman" w:cs="Times New Roman" w:hAnsi="Times New Roman"/><w:sz w:val="24"/><w:szCs w:val="24"/></w:rPr><w:t>Se infiere entonces, que los auditores pueden emplear dichos cuestionarios                para hacerle un seguimiento a las debilidades que haya encontrado en una revisión anterior, sólo necesita adecuarlos a los objetivos de supervisión que el caso amerite y aplicarlos, para luego hacer sus análisis y con ello, constatar sí las debilidades han sido corregidas o controladas, de lo contrario, deberá implementar unas medidas de control que se ajusten al problema que se presente.</w:t></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177"/><w:spacing w:after="0" w:before="0" w:line="360" w:lineRule="auto"/><w:ind w:hanging="0" w:left="0" w:right="0"/><w:jc w:val="both"/></w:pPr><w:r><w:rPr><w:b/><w:sz w:val="24"/><w:szCs w:val="24"/></w:rPr><w:t>Cuadro 14</w:t></w:r></w:p><w:p><w:pPr><w:pStyle w:val="style177"/><w:spacing w:after="0" w:before="0" w:line="360" w:lineRule="auto"/><w:ind w:hanging="0" w:left="0" w:right="0"/><w:jc w:val="both"/></w:pPr><w:r><w:rPr><w:b/><w:sz w:val="24"/><w:szCs w:val="24"/></w:rPr><w:t>Indicador: Cuestionario (Comunicación e Información)</w:t></w:r></w:p><w:p><w:pPr><w:pStyle w:val="style177"/><w:spacing w:after="0" w:before="0" w:line="360" w:lineRule="auto"/><w:ind w:hanging="0" w:left="0" w:right="0"/><w:jc w:val="both"/></w:pPr><w:r><w:rPr><w:sz w:val="24"/><w:szCs w:val="24"/></w:rPr></w:r></w:p><w:p><w:pPr><w:pStyle w:val="style177"/><w:spacing w:line="360" w:lineRule="auto"/><w:ind w:hanging="0" w:left="0" w:right="0"/><w:jc w:val="both"/></w:pPr><w:r><w:rPr><w:sz w:val="24"/><w:szCs w:val="24"/><w:lang w:val="es-VE"/></w:rPr><w:t xml:space="preserve">10. Los programas de auditoría interna del área de inventario usados en la empresa avícola: </w:t></w:r><w:r><w:rPr><w:sz w:val="24"/><w:szCs w:val="24"/></w:rPr><w:t>Aplican un cuestionario de control que permite conocer que la comunicación e información fluye en todos los sentidos</w:t></w:r></w:p><w:p><w:pPr><w:pStyle w:val="style177"/><w:spacing w:after="0" w:before="0" w:line="360" w:lineRule="auto"/><w:ind w:hanging="0" w:left="0" w:right="0"/><w:jc w:val="center"/></w:pPr><w:r><w:rPr><w:b/><w:sz w:val="24"/><w:szCs w:val="24"/></w:rPr></w:r></w:p><w:p><w:pPr><w:pStyle w:val="style177"/><w:spacing w:after="0" w:before="0"/><w:ind w:hanging="0" w:left="0" w:right="0"/><w:jc w:val="both"/></w:pPr><w:r><w:rPr><w:bCs/><w:iCs/><w:sz w:val="24"/><w:szCs w:val="24"/></w:rPr></w:r></w:p><w:p><w:pPr><w:pStyle w:val="style177"/><w:spacing w:after="0" w:before="0"/><w:ind w:hanging="0" w:left="0" w:right="0"/><w:jc w:val="both"/></w:pPr><w:r><w:rPr><w:b/><w:sz w:val="24"/><w:szCs w:val="24"/></w:rPr></w:r></w:p><w:p><w:pPr><w:pStyle w:val="style177"/><w:spacing w:after="0" w:before="0"/><w:ind w:hanging="0" w:left="0" w:right="0"/><w:jc w:val="both"/></w:pPr><w:r><w:rPr><w:b/><w:bCs/><w:i/><w:iCs/><w:sz w:val="24"/><w:szCs w:val="24"/></w:rPr><w:t>Gráfico 10.</w:t></w:r><w:r><w:rPr><w:bCs/><w:iCs/><w:sz w:val="24"/><w:szCs w:val="24"/></w:rPr><w:t xml:space="preserve"> Indicador: Cuestionario (Comunicación e Información)</w:t></w:r></w:p><w:p><w:pPr><w:pStyle w:val="style177"/><w:spacing w:after="0" w:before="0"/><w:ind w:hanging="0" w:left="0" w:right="0"/><w:jc w:val="both"/></w:pPr><w:r><w:rPr><w:bCs/><w:iCs/><w:sz w:val="24"/><w:szCs w:val="24"/></w:rPr></w:r></w:p><w:p><w:pPr><w:pStyle w:val="style177"/><w:spacing w:after="0" w:before="0"/><w:ind w:hanging="0" w:left="0" w:right="0"/><w:jc w:val="both"/></w:pPr><w:r><w:rPr><w:bCs/><w:iCs/><w:sz w:val="24"/><w:szCs w:val="24"/></w:rPr></w:r></w:p><w:p><w:pPr><w:pStyle w:val="style0"/><w:spacing w:after="360" w:before="0" w:line="360" w:lineRule="auto"/><w:ind w:firstLine="284" w:left="0" w:right="0"/><w:jc w:val="both"/></w:pPr><w:r><w:rPr><w:rFonts w:ascii="Times New Roman" w:cs="Times New Roman" w:hAnsi="Times New Roman"/><w:b/><w:sz w:val="24"/><w:szCs w:val="24"/></w:rPr><w:t xml:space="preserve">Análisis e Interpretación: </w:t></w:r><w:r><w:rPr><w:rFonts w:ascii="Times New Roman" w:cs="Times New Roman" w:hAnsi="Times New Roman"/><w:sz w:val="24"/><w:szCs w:val="24"/></w:rPr><w:t xml:space="preserve">Según los resultados arrojados por el Cuadro 13, la mayoría, representada por el 80% de la muestra encuestada refirió que Nunca los programas de auditoría interna del área de inventario usados en la empresa avícola aplican un cuestionario de control que permite conocer que la comunicación                         e información fluye en todos los sentidos; un 20% manifestó que Casi Nunca; y en las </w:t></w:r></w:p><w:p><w:pPr><w:pStyle w:val="style0"/><w:spacing w:after="360" w:before="0" w:line="360" w:lineRule="auto"/><w:jc w:val="both"/></w:pPr><w:r><w:rPr><w:rFonts w:ascii="Times New Roman" w:cs="Times New Roman" w:hAnsi="Times New Roman"/><w:sz w:val="24"/><w:szCs w:val="24"/></w:rPr><w:t>alternativas Siempre, Casi Siempre y Algunas Veces ninguno opinó.</w:t></w:r></w:p><w:p><w:pPr><w:pStyle w:val="style0"/><w:spacing w:after="360" w:before="0" w:line="360" w:lineRule="auto"/><w:ind w:firstLine="284" w:left="0" w:right="0"/><w:jc w:val="both"/></w:pPr><w:r><w:rPr><w:rFonts w:ascii="Times New Roman" w:cs="Times New Roman" w:hAnsi="Times New Roman"/><w:sz w:val="24"/><w:szCs w:val="24"/></w:rPr><w:t>Los resultados anteriores dejan ver que la mayoría de los encuestados, estuvo de acuerdo al opinar que los programas de auditoría interna usados en la empresa en estudio, Nunca, aplican un cuestionario de control que permite conocer que la comunicación e información fluye en todos los sentidos, generando ésto, que no se detecten problemas de comunicación entre los departamentos relacionados con los procesos de inventarios.</w:t></w:r></w:p><w:p><w:pPr><w:pStyle w:val="style0"/><w:spacing w:after="360" w:before="0" w:line="360" w:lineRule="auto"/><w:ind w:firstLine="284" w:left="0" w:right="0"/><w:jc w:val="both"/></w:pPr><w:r><w:rPr><w:rFonts w:ascii="Times New Roman" w:cs="Times New Roman" w:hAnsi="Times New Roman"/><w:sz w:val="24"/><w:szCs w:val="24"/></w:rPr><w:t xml:space="preserve">En lo que respecta a los cuestionarios de control interno como elementos que permiten conocer que la comunicación e información fluye en todos los sentidos, señala </w:t></w:r><w:r><w:rPr><w:rFonts w:ascii="Times New Roman" w:cs="Times New Roman" w:hAnsi="Times New Roman"/><w:sz w:val="24"/><w:szCs w:val="24"/><w:lang w:eastAsia="es-ES" w:val="es-ES"/></w:rPr><w:t xml:space="preserve">Novinson </w:t></w:r><w:r><w:rPr><w:rFonts w:ascii="Times New Roman" w:cs="Times New Roman" w:hAnsi="Times New Roman"/><w:sz w:val="24"/><w:szCs w:val="24"/></w:rPr><w:t xml:space="preserve"> (2012), que a través de éstos: </w:t></w:r></w:p><w:p><w:pPr><w:pStyle w:val="style0"/><w:spacing w:after="480" w:before="0" w:line="240" w:lineRule="auto"/><w:ind w:hanging="0" w:left="284" w:right="284"/><w:jc w:val="both"/></w:pPr><w:r><w:rPr><w:rFonts w:ascii="Times New Roman" w:cs="Times New Roman" w:hAnsi="Times New Roman"/><w:sz w:val="24"/><w:szCs w:val="24"/></w:rPr><w:t>Se debe constatar que los canales de comunicación permitan la retroalimentación entre los distintos entes organizacionales para generar una visión compartida que articule acciones y esfuerzos; facilite la integración de los procesos; promueva el sentido de compromiso, orientación a resultados y toma de decisiones; y garantice la difusión y circulación de la información hacia los usuarios  Se debe indagar si están establecidos mecanismos adecuados para comunicar y atender las peticiones de información de grupos de interés internos o externos, observando las disposiciones normativas en materia de transparencia, protección de datos personales y rendición de cuentas, en especial los objetivos y responsabilidades necesarias para apoyar el funcionamiento del control interno institucional. (p. 1).</w:t></w:r></w:p><w:p><w:pPr><w:pStyle w:val="style0"/><w:spacing w:after="360" w:before="0" w:line="360" w:lineRule="auto"/><w:ind w:firstLine="284" w:left="0" w:right="0"/><w:jc w:val="both"/></w:pPr><w:r><w:rPr><w:rFonts w:ascii="Times New Roman" w:cs="Times New Roman" w:hAnsi="Times New Roman"/><w:sz w:val="24"/><w:szCs w:val="24"/></w:rPr><w:t>Dilucidando la cita anterior, es importante que se considere evaluar la fluidez                  de la comunicación e información en todos los sentidos, pues de ésto depende,                  que se ofrezcan datos válidos sobre el Área de Inventarios para obtener,                       generar y utilizar información confiable, de calidad, pertinente, veraz y oportuna                para apoyar el funcionamiento del control interno del área  y las tomas de                decisiones idóneas.</w:t></w:r></w:p><w:p><w:pPr><w:pStyle w:val="style177"/><w:spacing w:after="0" w:before="0" w:line="360" w:lineRule="auto"/><w:ind w:hanging="0" w:left="0" w:right="0"/><w:jc w:val="both"/></w:pPr><w:r><w:rPr><w:b/><w:sz w:val="24"/><w:szCs w:val="24"/></w:rPr></w:r></w:p><w:p><w:pPr><w:pStyle w:val="style177"/><w:spacing w:after="0" w:before="0" w:line="360" w:lineRule="auto"/><w:ind w:hanging="0" w:left="0" w:right="0"/><w:jc w:val="both"/></w:pPr><w:r><w:rPr><w:b/><w:sz w:val="24"/><w:szCs w:val="24"/></w:rPr><w:t>Cuadro 15</w:t></w:r></w:p><w:p><w:pPr><w:pStyle w:val="style177"/><w:spacing w:after="0" w:before="0" w:line="360" w:lineRule="auto"/><w:ind w:hanging="0" w:left="0" w:right="0"/><w:jc w:val="both"/></w:pPr><w:r><w:rPr><w:b/><w:sz w:val="24"/><w:szCs w:val="24"/></w:rPr><w:t>Matriz Descriptiva sobre los Componentes del Informe Coso</w:t></w:r></w:p><w:p><w:pPr><w:pStyle w:val="style177"/><w:spacing w:after="0" w:before="0" w:line="360" w:lineRule="auto"/><w:ind w:hanging="0" w:left="0" w:right="0"/><w:jc w:val="both"/></w:pPr><w:r><w:rPr><w:sz w:val="24"/><w:szCs w:val="24"/></w:rPr></w:r></w:p><w:p><w:pPr><w:pStyle w:val="style0"/><w:spacing w:after="120" w:before="0" w:line="360" w:lineRule="auto"/><w:jc w:val="both"/></w:pPr><w:r><w:rPr><w:rFonts w:ascii="Times New Roman" w:cs="Times New Roman" w:hAnsi="Times New Roman"/><w:b/><w:sz w:val="24"/><w:szCs w:val="24"/><w:lang w:eastAsia="es-ES"/></w:rPr><w:t xml:space="preserve">Objetivo Específico: </w:t></w:r><w:r><w:rPr><w:rFonts w:ascii="Times New Roman" w:cs="Times New Roman" w:hAnsi="Times New Roman"/><w:sz w:val="24"/><w:szCs w:val="24"/><w:lang w:eastAsia="es-ES"/></w:rPr><w:t>Examinar los componentes del informe Coso, dispuestos en material bibliográfico.</w:t></w:r></w:p><w:tbl><w:tblPr><w:jc w:val="left"/><w:tblBorders><w:top w:color="000000" w:space="0" w:sz="4" w:val="single"/><w:left w:color="000000" w:space="0" w:sz="4" w:val="single"/><w:bottom w:color="000000" w:space="0" w:sz="4" w:val="single"/></w:tblBorders></w:tblPr><w:tblGrid><w:gridCol w:w="1701"/><w:gridCol w:w="4395"/><w:gridCol w:w="2217"/></w:tblGrid><w:tr><w:trPr><w:cantSplit w:val="false"/></w:trPr><w:tc><w:tcPr><w:tcW w:type="dxa" w:w="1701"/><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0"/><w:spacing w:after="120" w:before="120" w:line="240" w:lineRule="auto"/><w:jc w:val="center"/></w:pPr><w:r><w:rPr><w:rFonts w:ascii="Times New Roman" w:cs="Times New Roman" w:hAnsi="Times New Roman"/><w:b/><w:sz w:val="24"/><w:szCs w:val="24"/></w:rPr><w:t xml:space="preserve">Componente </w:t></w:r></w:p></w:tc><w:tc><w:tcPr><w:tcW w:type="dxa" w:w="4395"/><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0"/><w:spacing w:after="120" w:before="120" w:line="240" w:lineRule="auto"/><w:jc w:val="center"/></w:pPr><w:r><w:rPr><w:rFonts w:ascii="Times New Roman" w:cs="Times New Roman" w:hAnsi="Times New Roman"/><w:b/><w:sz w:val="24"/><w:szCs w:val="24"/></w:rPr><w:t>Principios</w:t></w:r></w:p></w:tc><w:tc><w:tcPr><w:tcW w:type="dxa" w:w="2217"/><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0"/><w:spacing w:after="120" w:before="120" w:line="240" w:lineRule="auto"/><w:jc w:val="center"/></w:pPr><w:r><w:rPr><w:rFonts w:ascii="Times New Roman" w:cs="Times New Roman" w:hAnsi="Times New Roman"/><w:b/><w:sz w:val="24"/><w:szCs w:val="24"/></w:rPr><w:t>Fuente</w:t></w:r></w:p></w:tc></w:tr><w:tr><w:trPr><w:cantSplit w:val="false"/></w:trPr><w:tc><w:tcPr><w:tcW w:type="dxa" w:w="1701"/><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0"/><w:spacing w:after="40" w:before="40" w:line="240" w:lineRule="auto"/><w:jc w:val="center"/></w:pPr><w:r><w:rPr><w:rFonts w:ascii="Times New Roman" w:cs="Times New Roman" w:hAnsi="Times New Roman"/><w:b/><w:sz w:val="24"/><w:szCs w:val="24"/></w:rPr><w:t>Ambiente de Control</w:t></w:r></w:p></w:tc><w:tc><w:tcPr><w:tcW w:type="dxa" w:w="4395"/><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0"/><w:shd w:fill="FFFFFF" w:val="clear"/><w:spacing w:after="40" w:before="40" w:line="240" w:lineRule="auto"/><w:jc w:val="both"/></w:pPr><w:r><w:rPr><w:rFonts w:ascii="Times New Roman" w:cs="Times New Roman" w:hAnsi="Times New Roman"/><w:sz w:val="24"/><w:szCs w:val="24"/><w:lang w:eastAsia="es-ES" w:val="es-ES"/></w:rPr><w:t>Principio 1: Demuestra compromiso con la integridad y los valores éticos</w:t></w:r></w:p><w:p><w:pPr><w:pStyle w:val="style0"/><w:shd w:fill="FFFFFF" w:val="clear"/><w:spacing w:after="40" w:before="40" w:line="240" w:lineRule="auto"/><w:jc w:val="both"/></w:pPr><w:r><w:rPr><w:rFonts w:ascii="Times New Roman" w:cs="Times New Roman" w:hAnsi="Times New Roman"/><w:sz w:val="24"/><w:szCs w:val="24"/><w:lang w:eastAsia="es-ES" w:val="es-ES"/></w:rPr><w:t>Principio 2: Ejerce responsabilidad de supervisión</w:t></w:r></w:p><w:p><w:pPr><w:pStyle w:val="style0"/><w:shd w:fill="FFFFFF" w:val="clear"/><w:spacing w:after="40" w:before="40" w:line="240" w:lineRule="auto"/><w:jc w:val="both"/></w:pPr><w:r><w:rPr><w:rFonts w:ascii="Times New Roman" w:cs="Times New Roman" w:hAnsi="Times New Roman"/><w:sz w:val="24"/><w:szCs w:val="24"/><w:lang w:eastAsia="es-ES" w:val="es-ES"/></w:rPr><w:t>Principio 3: Establece estructura, autoridad, y responsabilidad</w:t></w:r></w:p><w:p><w:pPr><w:pStyle w:val="style0"/><w:shd w:fill="FFFFFF" w:val="clear"/><w:spacing w:after="40" w:before="40" w:line="240" w:lineRule="auto"/><w:jc w:val="both"/></w:pPr><w:r><w:rPr><w:rFonts w:ascii="Times New Roman" w:cs="Times New Roman" w:hAnsi="Times New Roman"/><w:sz w:val="24"/><w:szCs w:val="24"/><w:lang w:eastAsia="es-ES" w:val="es-ES"/></w:rPr><w:t>Principio 4: Demuestra compromiso para la competencia</w:t></w:r></w:p><w:p><w:pPr><w:pStyle w:val="style0"/><w:shd w:fill="FFFFFF" w:val="clear"/><w:spacing w:after="40" w:before="40" w:line="240" w:lineRule="auto"/><w:jc w:val="both"/></w:pPr><w:r><w:rPr><w:rFonts w:ascii="Times New Roman" w:cs="Times New Roman" w:hAnsi="Times New Roman"/><w:sz w:val="24"/><w:szCs w:val="24"/><w:lang w:eastAsia="es-ES" w:val="es-ES"/></w:rPr><w:t>Principio 5: Hace cumplir con la responsabilidad</w:t></w:r></w:p></w:tc><w:tc><w:tcPr><w:tcW w:type="dxa" w:w="2217"/><w:vMerge w:val="restart"/><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0"/><w:spacing w:after="40" w:before="40" w:line="240" w:lineRule="auto"/><w:jc w:val="center"/></w:pPr><w:r><w:rPr><w:rFonts w:ascii="Times New Roman" w:cs="Times New Roman" w:hAnsi="Times New Roman"/><w:sz w:val="24"/><w:szCs w:val="24"/></w:rPr><w:t xml:space="preserve">Badillo, J. (2014).  </w:t></w:r><w:r><w:rPr><w:rFonts w:ascii="Times New Roman" w:cs="Times New Roman" w:hAnsi="Times New Roman"/><w:i/><w:sz w:val="24"/><w:szCs w:val="24"/></w:rPr><w:t>Implementación y Evaluación de Control Interno.</w:t></w:r></w:p><w:p><w:pPr><w:pStyle w:val="style0"/><w:spacing w:after="40" w:before="40" w:line="240" w:lineRule="auto"/><w:jc w:val="center"/></w:pPr><w:r><w:rPr><w:rFonts w:ascii="Times New Roman" w:cs="Times New Roman" w:hAnsi="Times New Roman"/><w:i/><w:sz w:val="24"/><w:szCs w:val="24"/></w:rPr><w:t>Los 17 Principios COSO.</w:t></w:r><w:r><w:rPr><w:rFonts w:ascii="Times New Roman" w:cs="Times New Roman" w:hAnsi="Times New Roman"/><w:sz w:val="24"/><w:szCs w:val="24"/></w:rPr><w:t xml:space="preserve"> Instituto Uruguayo de Auditoría Interna</w:t></w:r></w:p><w:p><w:pPr><w:pStyle w:val="style0"/><w:spacing w:after="40" w:before="40" w:line="240" w:lineRule="auto"/><w:jc w:val="center"/></w:pPr><w:r><w:rPr><w:rFonts w:ascii="Times New Roman" w:cs="Times New Roman" w:hAnsi="Times New Roman"/><w:sz w:val="24"/><w:szCs w:val="24"/></w:rPr></w:r></w:p><w:p><w:pPr><w:pStyle w:val="style0"/><w:spacing w:after="40" w:before="40" w:line="240" w:lineRule="auto"/><w:jc w:val="center"/></w:pPr><w:r><w:rPr><w:rFonts w:ascii="Times New Roman" w:cs="Times New Roman" w:hAnsi="Times New Roman"/><w:sz w:val="24"/><w:szCs w:val="24"/><w:lang w:val="es-ES"/></w:rPr><w:t xml:space="preserve">Comité de Organizaciones Patrocinadoras de la Comisión Treadway. (2013).  </w:t></w:r><w:r><w:rPr><w:rFonts w:ascii="Times New Roman" w:cs="Times New Roman" w:hAnsi="Times New Roman"/><w:i/><w:sz w:val="24"/><w:szCs w:val="24"/><w:lang w:val="es-ES"/></w:rPr><w:t>COSO.</w:t></w:r><w:r><w:rPr><w:rFonts w:ascii="Times New Roman" w:cs="Times New Roman" w:hAnsi="Times New Roman"/><w:sz w:val="24"/><w:szCs w:val="24"/><w:lang w:val="es-ES"/></w:rPr><w:t xml:space="preserve"> </w:t></w:r><w:r><w:rPr><w:rFonts w:ascii="Times New Roman" w:cs="Times New Roman" w:hAnsi="Times New Roman"/><w:i/><w:sz w:val="24"/><w:szCs w:val="24"/><w:lang w:val="es-ES"/></w:rPr><w:t>Control Interno – Marco Integrado.</w:t></w:r></w:p></w:tc></w:tr><w:tr><w:trPr><w:cantSplit w:val="false"/></w:trPr><w:tc><w:tcPr><w:tcW w:type="dxa" w:w="1701"/><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0"/><w:spacing w:after="40" w:before="40" w:line="240" w:lineRule="auto"/><w:jc w:val="center"/></w:pPr><w:r><w:rPr><w:rFonts w:ascii="Times New Roman" w:cs="Times New Roman" w:hAnsi="Times New Roman"/><w:b/><w:sz w:val="24"/><w:szCs w:val="24"/></w:rPr><w:t xml:space="preserve">Evaluación de </w:t></w:r></w:p><w:p><w:pPr><w:pStyle w:val="style0"/><w:spacing w:after="40" w:before="40" w:line="240" w:lineRule="auto"/><w:jc w:val="center"/></w:pPr><w:r><w:rPr><w:rFonts w:ascii="Times New Roman" w:cs="Times New Roman" w:hAnsi="Times New Roman"/><w:b/><w:sz w:val="24"/><w:szCs w:val="24"/></w:rPr><w:t>Riesgo</w:t></w:r></w:p></w:tc><w:tc><w:tcPr><w:tcW w:type="dxa" w:w="4395"/><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0"/><w:shd w:fill="FFFFFF" w:val="clear"/><w:spacing w:after="40" w:before="40" w:line="240" w:lineRule="auto"/><w:jc w:val="both"/></w:pPr><w:r><w:rPr><w:rFonts w:ascii="Times New Roman" w:cs="Times New Roman" w:hAnsi="Times New Roman"/><w:sz w:val="24"/><w:szCs w:val="24"/><w:lang w:eastAsia="es-ES" w:val="es-ES"/></w:rPr><w:t>Principio 6: Especifica objetivos relevantes</w:t></w:r></w:p><w:p><w:pPr><w:pStyle w:val="style0"/><w:shd w:fill="FFFFFF" w:val="clear"/><w:spacing w:after="40" w:before="40" w:line="240" w:lineRule="auto"/><w:jc w:val="both"/></w:pPr><w:r><w:rPr><w:rFonts w:ascii="Times New Roman" w:cs="Times New Roman" w:hAnsi="Times New Roman"/><w:sz w:val="24"/><w:szCs w:val="24"/><w:lang w:eastAsia="es-ES" w:val="es-ES"/></w:rPr><w:t>Principio 7: Identifica y analiza los riesgos</w:t></w:r></w:p><w:p><w:pPr><w:pStyle w:val="style0"/><w:shd w:fill="FFFFFF" w:val="clear"/><w:spacing w:after="40" w:before="40" w:line="240" w:lineRule="auto"/><w:jc w:val="both"/></w:pPr><w:r><w:rPr><w:rFonts w:ascii="Times New Roman" w:cs="Times New Roman" w:hAnsi="Times New Roman"/><w:sz w:val="24"/><w:szCs w:val="24"/><w:lang w:eastAsia="es-ES" w:val="es-ES"/></w:rPr><w:t>Principio 8: Evalúa el riesgo de fraude</w:t></w:r></w:p><w:p><w:pPr><w:pStyle w:val="style0"/><w:shd w:fill="FFFFFF" w:val="clear"/><w:spacing w:after="40" w:before="40" w:line="240" w:lineRule="auto"/><w:jc w:val="both"/></w:pPr><w:r><w:rPr><w:rFonts w:ascii="Times New Roman" w:cs="Times New Roman" w:hAnsi="Times New Roman"/><w:sz w:val="24"/><w:szCs w:val="24"/><w:lang w:eastAsia="es-ES" w:val="es-ES"/></w:rPr><w:t>Principio 9: Identifica y analiza cambios importantes</w:t></w:r></w:p></w:tc><w:tc><w:tcPr><w:tcW w:type="dxa" w:w="2217"/><w:vMerge w:val="continue"/><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0"/><w:snapToGrid w:val="false"/><w:spacing w:after="40" w:before="40" w:line="240" w:lineRule="auto"/><w:jc w:val="both"/></w:pPr><w:r><w:rPr><w:rFonts w:ascii="Times New Roman" w:cs="Times New Roman" w:hAnsi="Times New Roman"/><w:sz w:val="24"/><w:szCs w:val="24"/></w:rPr></w:r></w:p></w:tc></w:tr><w:tr><w:trPr><w:cantSplit w:val="false"/></w:trPr><w:tc><w:tcPr><w:tcW w:type="dxa" w:w="1701"/><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0"/><w:spacing w:after="40" w:before="40" w:line="240" w:lineRule="auto"/><w:jc w:val="center"/></w:pPr><w:r><w:rPr><w:rFonts w:ascii="Times New Roman" w:cs="Times New Roman" w:hAnsi="Times New Roman"/><w:b/><w:sz w:val="24"/><w:szCs w:val="24"/></w:rPr><w:t>Actividades de Control</w:t></w:r></w:p></w:tc><w:tc><w:tcPr><w:tcW w:type="dxa" w:w="4395"/><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0"/><w:shd w:fill="FFFFFF" w:val="clear"/><w:spacing w:after="40" w:before="40" w:line="240" w:lineRule="auto"/><w:jc w:val="both"/></w:pPr><w:r><w:rPr><w:rFonts w:ascii="Times New Roman" w:cs="Times New Roman" w:hAnsi="Times New Roman"/><w:sz w:val="24"/><w:szCs w:val="24"/><w:lang w:eastAsia="es-ES" w:val="es-ES"/></w:rPr><w:t>Principio 10: Selecciona y desarrolla actividades de control</w:t></w:r></w:p><w:p><w:pPr><w:pStyle w:val="style0"/><w:shd w:fill="FFFFFF" w:val="clear"/><w:spacing w:after="40" w:before="40" w:line="240" w:lineRule="auto"/><w:jc w:val="both"/></w:pPr><w:r><w:rPr><w:rFonts w:ascii="Times New Roman" w:cs="Times New Roman" w:hAnsi="Times New Roman"/><w:sz w:val="24"/><w:szCs w:val="24"/><w:lang w:eastAsia="es-ES" w:val="es-ES"/></w:rPr><w:t>Principio 11: Selecciona y desarrolla controles generales sobre tecnología</w:t></w:r></w:p><w:p><w:pPr><w:pStyle w:val="style0"/><w:shd w:fill="FFFFFF" w:val="clear"/><w:spacing w:after="40" w:before="40" w:line="240" w:lineRule="auto"/><w:jc w:val="both"/></w:pPr><w:r><w:rPr><w:rFonts w:ascii="Times New Roman" w:cs="Times New Roman" w:hAnsi="Times New Roman"/><w:sz w:val="24"/><w:szCs w:val="24"/><w:lang w:eastAsia="es-ES" w:val="es-ES"/></w:rPr><w:t>Principio 12: Se implementa a través de políticas y procedimientos</w:t></w:r></w:p><w:p><w:pPr><w:pStyle w:val="style0"/><w:shd w:fill="FFFFFF" w:val="clear"/><w:spacing w:after="40" w:before="40" w:line="240" w:lineRule="auto"/><w:jc w:val="both"/></w:pPr><w:r><w:rPr><w:rFonts w:ascii="Times New Roman" w:cs="Times New Roman" w:hAnsi="Times New Roman"/><w:sz w:val="24"/><w:szCs w:val="24"/><w:lang w:eastAsia="es-ES" w:val="es-ES"/></w:rPr></w:r></w:p></w:tc><w:tc><w:tcPr><w:tcW w:type="dxa" w:w="2217"/><w:vMerge w:val="continue"/><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0"/><w:snapToGrid w:val="false"/><w:spacing w:after="40" w:before="40" w:line="240" w:lineRule="auto"/><w:jc w:val="both"/></w:pPr><w:r><w:rPr><w:rFonts w:ascii="Times New Roman" w:cs="Times New Roman" w:hAnsi="Times New Roman"/><w:sz w:val="24"/><w:szCs w:val="24"/></w:rPr></w:r></w:p></w:tc></w:tr><w:tr><w:trPr><w:cantSplit w:val="false"/></w:trPr><w:tc><w:tcPr><w:tcW w:type="dxa" w:w="1701"/><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0"/><w:spacing w:after="40" w:before="40" w:line="240" w:lineRule="auto"/><w:jc w:val="center"/></w:pPr><w:r><w:rPr><w:rFonts w:ascii="Times New Roman" w:cs="Times New Roman" w:hAnsi="Times New Roman"/><w:b/><w:sz w:val="24"/><w:szCs w:val="24"/></w:rPr><w:t>Información  y Comunicación</w:t></w:r></w:p></w:tc><w:tc><w:tcPr><w:tcW w:type="dxa" w:w="4395"/><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0"/><w:spacing w:after="40" w:before="40" w:line="240" w:lineRule="auto"/><w:jc w:val="both"/></w:pPr><w:r><w:rPr><w:rFonts w:ascii="Times New Roman" w:cs="Times New Roman" w:hAnsi="Times New Roman"/><w:sz w:val="24"/><w:szCs w:val="24"/><w:lang w:eastAsia="es-ES" w:val="es-ES"/></w:rPr><w:t>Principio 13: Usa información Relevante</w:t></w:r><w:r><w:rPr><w:rFonts w:ascii="Times New Roman" w:cs="Times New Roman" w:hAnsi="Times New Roman"/><w:sz w:val="24"/><w:szCs w:val="24"/></w:rPr><w:t xml:space="preserve"> Principio 14: Comunica internamente</w:t></w:r></w:p><w:p><w:pPr><w:pStyle w:val="style0"/><w:spacing w:after="40" w:before="40" w:line="240" w:lineRule="auto"/><w:jc w:val="both"/></w:pPr><w:r><w:rPr><w:rFonts w:ascii="Times New Roman" w:cs="Times New Roman" w:hAnsi="Times New Roman"/><w:sz w:val="24"/><w:szCs w:val="24"/></w:rPr><w:t>Principio 15: Comunica externamente</w:t></w:r></w:p></w:tc><w:tc><w:tcPr><w:tcW w:type="dxa" w:w="2217"/><w:vMerge w:val="continue"/><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0"/><w:snapToGrid w:val="false"/><w:spacing w:after="40" w:before="40" w:line="240" w:lineRule="auto"/><w:jc w:val="both"/></w:pPr><w:r><w:rPr><w:rFonts w:ascii="Times New Roman" w:cs="Times New Roman" w:hAnsi="Times New Roman"/><w:sz w:val="24"/><w:szCs w:val="24"/></w:rPr></w:r></w:p></w:tc></w:tr><w:tr><w:trPr><w:cantSplit w:val="false"/></w:trPr><w:tc><w:tcPr><w:tcW w:type="dxa" w:w="1701"/><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0"/><w:spacing w:after="40" w:before="40" w:line="240" w:lineRule="auto"/><w:jc w:val="center"/></w:pPr><w:r><w:rPr><w:rFonts w:ascii="Times New Roman" w:cs="Times New Roman" w:hAnsi="Times New Roman"/><w:b/><w:sz w:val="24"/><w:szCs w:val="24"/></w:rPr><w:t>Actividades de</w:t></w:r></w:p><w:p><w:pPr><w:pStyle w:val="style0"/><w:spacing w:after="40" w:before="40" w:line="240" w:lineRule="auto"/><w:jc w:val="center"/></w:pPr><w:r><w:rPr><w:rFonts w:ascii="Times New Roman" w:cs="Times New Roman" w:hAnsi="Times New Roman"/><w:b/><w:sz w:val="24"/><w:szCs w:val="24"/></w:rPr><w:t xml:space="preserve"> </w:t></w:r><w:r><w:rPr><w:rFonts w:ascii="Times New Roman" w:cs="Times New Roman" w:hAnsi="Times New Roman"/><w:b/><w:sz w:val="24"/><w:szCs w:val="24"/></w:rPr><w:t>Monitoreo</w:t></w:r></w:p></w:tc><w:tc><w:tcPr><w:tcW w:type="dxa" w:w="4395"/><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0"/><w:spacing w:after="40" w:before="40" w:line="240" w:lineRule="auto"/><w:jc w:val="both"/></w:pPr><w:r><w:rPr><w:rFonts w:ascii="Times New Roman" w:cs="Times New Roman" w:hAnsi="Times New Roman"/><w:sz w:val="24"/><w:szCs w:val="24"/></w:rPr><w:t>Principio 16: Conduce evaluaciones continuas y/o independientes</w:t></w:r></w:p><w:p><w:pPr><w:pStyle w:val="style0"/><w:spacing w:after="40" w:before="40" w:line="240" w:lineRule="auto"/><w:jc w:val="both"/></w:pPr><w:r><w:rPr><w:rFonts w:ascii="Times New Roman" w:cs="Times New Roman" w:hAnsi="Times New Roman"/><w:sz w:val="24"/><w:szCs w:val="24"/></w:rPr><w:t>Principio 17: Evalúa y comunica deficiencias</w:t></w:r></w:p></w:tc><w:tc><w:tcPr><w:tcW w:type="dxa" w:w="2217"/><w:vMerge w:val="continue"/><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0"/><w:snapToGrid w:val="false"/><w:spacing w:after="40" w:before="40" w:line="240" w:lineRule="auto"/><w:jc w:val="both"/></w:pPr><w:r><w:rPr><w:rFonts w:ascii="Times New Roman" w:cs="Times New Roman" w:hAnsi="Times New Roman"/><w:sz w:val="24"/><w:szCs w:val="24"/></w:rPr></w:r></w:p></w:tc></w:tr></w:tbl><w:p><w:pPr><w:pStyle w:val="style0"/><w:tabs><w:tab w:leader="none" w:pos="5438" w:val="left"/></w:tabs><w:spacing w:after="360" w:before="240" w:line="360" w:lineRule="auto"/><w:ind w:firstLine="284" w:left="0" w:right="0"/><w:jc w:val="both"/></w:pPr><w:r><w:rPr><w:rFonts w:ascii="Times New Roman" w:cs="Times New Roman" w:hAnsi="Times New Roman"/><w:b/><w:sz w:val="24"/><w:szCs w:val="24"/></w:rPr><w:t xml:space="preserve">Análisis e Interpretación: </w:t></w:r><w:r><w:rPr><w:rFonts w:ascii="Times New Roman" w:cs="Times New Roman" w:hAnsi="Times New Roman"/><w:sz w:val="24"/><w:szCs w:val="24"/></w:rPr><w:t>Luego de examinar los componentes del informe Coso, dispuestos en material bibliográfico, se pudo conocer que en 1992, el Comité de Organizaciones Patrocinadoras de la Comisión Treadway (COSO) publicó su Marco Integrado de Control Interno (el marco original), el cual ha ganado una alta aceptación y es ampliamente utilizado en todo el mundo. Se reconoce como marco principal para el diseño, implementación y realización del control interno y la evaluación de la efectividad del mismo.</w:t></w:r></w:p><w:p><w:pPr><w:pStyle w:val="style0"/><w:tabs><w:tab w:leader="none" w:pos="5438" w:val="left"/></w:tabs><w:spacing w:after="360" w:before="240" w:line="360" w:lineRule="auto"/><w:ind w:firstLine="284" w:left="0" w:right="0"/><w:jc w:val="both"/></w:pPr><w:r><w:rPr><w:rFonts w:ascii="Times New Roman" w:cs="Times New Roman" w:hAnsi="Times New Roman"/><w:sz w:val="24"/><w:szCs w:val="24"/></w:rPr><w:t>Es relevante indicar, que en los 20 años transcurridos desde la creación del marco original, el mismo ha cambiado, debido a que las partes interesadas en su realización, están más comprometidas buscando una mayor transparencia y rendición de cuentas para la integridad de los sistemas de control interno, a fin de que éste, sirva de soporte para los negocios, las tomas de decisiones y las direcciones de las empresas.</w:t></w:r></w:p><w:p><w:pPr><w:pStyle w:val="style0"/><w:tabs><w:tab w:leader="none" w:pos="5438" w:val="left"/></w:tabs><w:spacing w:after="360" w:before="240" w:line="360" w:lineRule="auto"/><w:ind w:firstLine="284" w:left="0" w:right="0"/><w:jc w:val="both"/></w:pPr><w:r><w:rPr><w:rFonts w:ascii="Times New Roman" w:cs="Times New Roman" w:hAnsi="Times New Roman"/><w:sz w:val="24"/><w:szCs w:val="24"/></w:rPr><w:t xml:space="preserve">Es así, como surgió el Marco Integrado de Control Interno actualizado, conocido como Enfoque Coso III (COSO 2013), el que está disponible </w:t></w:r><w:r><w:rPr><w:rFonts w:ascii="Times New Roman" w:cs="Times New Roman" w:hAnsi="Times New Roman"/><w:color w:val="000000"/><w:sz w:val="24"/><w:szCs w:val="24"/></w:rPr><w:t xml:space="preserve">desde el 14 de Mayo 2013, el cual </w:t></w:r><w:r><w:rPr><w:rFonts w:ascii="Times New Roman" w:cs="Times New Roman" w:hAnsi="Times New Roman"/><w:sz w:val="24"/><w:szCs w:val="24"/></w:rPr><w:t>persigue que las organizaciones se desarrollen de forma más eficaz y que sus sistemas de control interno sean más eficientes, a fin de que puedan mejorar la probabilidad de alcanzar los objetivos de la empresa y adaptarse a los cambios en el negocio con ambientes más operativos.</w:t></w:r></w:p><w:p><w:pPr><w:pStyle w:val="style0"/><w:tabs><w:tab w:leader="none" w:pos="5438" w:val="left"/></w:tabs><w:spacing w:after="360" w:before="240" w:line="360" w:lineRule="auto"/><w:ind w:firstLine="284" w:left="0" w:right="0"/><w:jc w:val="both"/></w:pPr><w:r><w:rPr><w:rFonts w:ascii="Times New Roman" w:cs="Times New Roman" w:hAnsi="Times New Roman"/><w:sz w:val="24"/><w:szCs w:val="24"/></w:rPr><w:t xml:space="preserve">Siendo las cosas así, la investigadora consideró importante dar a conocer el modelo de control interno bajo el Enfoque Coso III (COSO 2013), actualizado,                  el cual está integrado por cinco Componentes, los que a su vez, están                conformados  por 17 Principios,  ya que  las empresas deben implementar un            sistema de control interno eficiente que les permita enfrentarse a las rápidas transformaciones del mundo de hoy.  El Enfoque Coso III, incluye mejoras                         y aclaraciones que se han destinado a facilitar su uso y aplicación. Una de las  mejoras más importantes es la formalización de los conceptos fundamentales que              se introdujeron en el marco original. En el marco actualizado, estos conceptos son ahora los principios, que se asocian con los cinco componentes, y que proporcionan una claridad para el usuario en el diseño e implementación de los sistemas de control interno y para la comprensión de los requisitos para el control interno efectivo. Este nuevo marco, establece: </w:t></w:r></w:p><w:p><w:pPr><w:pStyle w:val="style0"/><w:tabs><w:tab w:leader="none" w:pos="5438" w:val="left"/></w:tabs><w:spacing w:after="360" w:before="240" w:line="360" w:lineRule="auto"/><w:ind w:firstLine="284" w:left="0" w:right="0"/><w:jc w:val="both"/></w:pPr><w:r><w:rPr><w:rFonts w:ascii="Times New Roman" w:cs="Times New Roman" w:hAnsi="Times New Roman"/><w:sz w:val="24"/><w:szCs w:val="24"/></w:rPr><w:t>- Un medio para aplicar el control interno a cualquier tipo de entidad, independientemente de la industria o estructura jurídica, el nivel de entidad, el equipo de operación o función.</w:t></w:r></w:p><w:p><w:pPr><w:pStyle w:val="style0"/><w:tabs><w:tab w:leader="none" w:pos="5438" w:val="left"/></w:tabs><w:spacing w:after="360" w:before="240" w:line="360" w:lineRule="auto"/><w:ind w:firstLine="284" w:left="0" w:right="0"/><w:jc w:val="both"/></w:pPr><w:r><w:rPr><w:rFonts w:ascii="Times New Roman" w:cs="Times New Roman" w:hAnsi="Times New Roman"/><w:sz w:val="24"/><w:szCs w:val="24"/></w:rPr><w:t>- Enfoque basado en principios-A, que proporciona flexibilidad y permite el juicio en el diseño, implementación y realización de control-principios internos que se pueden aplicar a la entidad, de funcionamiento y niveles funcionales.</w:t></w:r></w:p><w:p><w:pPr><w:pStyle w:val="style0"/><w:tabs><w:tab w:leader="none" w:pos="5438" w:val="left"/></w:tabs><w:spacing w:after="360" w:before="240" w:line="360" w:lineRule="auto"/><w:ind w:firstLine="284" w:left="0" w:right="0"/><w:jc w:val="both"/></w:pPr><w:r><w:rPr><w:rFonts w:ascii="Times New Roman" w:cs="Times New Roman" w:hAnsi="Times New Roman"/><w:sz w:val="24"/><w:szCs w:val="24"/></w:rPr><w:t>- Requisitos para un sistema eficaz de control interno, tales como componentes y principios; componentes de funcionamiento y la forma como operan juntos.</w:t></w:r></w:p><w:p><w:pPr><w:pStyle w:val="style0"/><w:tabs><w:tab w:leader="none" w:pos="5438" w:val="left"/></w:tabs><w:spacing w:after="360" w:before="240" w:line="360" w:lineRule="auto"/><w:ind w:firstLine="284" w:left="0" w:right="0"/><w:jc w:val="both"/></w:pPr><w:r><w:rPr><w:rFonts w:ascii="Times New Roman" w:cs="Times New Roman" w:hAnsi="Times New Roman"/><w:sz w:val="24"/><w:szCs w:val="24"/></w:rPr><w:t>- Un medio para identificar y analizar los riesgos, y para desarrollar y gestionar respuestas adecuadas a los riesgos dentro de los niveles aceptables y con un mayor enfoque en medidas contra el fraude.</w:t></w:r></w:p><w:p><w:pPr><w:pStyle w:val="style0"/><w:tabs><w:tab w:leader="none" w:pos="5438" w:val="left"/></w:tabs><w:spacing w:after="360" w:before="240" w:line="360" w:lineRule="auto"/><w:ind w:firstLine="284" w:left="0" w:right="0"/><w:jc w:val="both"/></w:pPr><w:r><w:rPr><w:rFonts w:ascii="Times New Roman" w:cs="Times New Roman" w:hAnsi="Times New Roman"/><w:sz w:val="24"/><w:szCs w:val="24"/></w:rPr><w:t xml:space="preserve">Cabe destacar, que es responsabilidad de la administración y directivos, desarrollar un sistema que garantice el cumplimiento de los objetivos de la empresa y se convierta en una parte esencial de la cultura organizacional, por ello, es conveniente que conozcan el Marco Integrado de Control Interno propuesto por COSO, el cual provee un enfoque integral y herramientas para la implementación de un sistema de control interno efectivo y en pro de mejora continua. Así pues, no se debe obviar, que un sistema de control interno efectivo reduce a un nivel aceptable el riesgo de no alcanzar un objetivo de la entidad. </w:t></w:r></w:p><w:p><w:pPr><w:pStyle w:val="style0"/><w:tabs><w:tab w:leader="none" w:pos="5438" w:val="left"/></w:tabs><w:spacing w:after="360" w:before="240" w:line="360" w:lineRule="auto"/><w:ind w:firstLine="284" w:left="0" w:right="0"/><w:jc w:val="both"/></w:pPr><w:r><w:rPr><w:rFonts w:ascii="Times New Roman" w:cs="Times New Roman" w:hAnsi="Times New Roman"/><w:sz w:val="24"/><w:szCs w:val="24"/></w:rPr><w:t>Ahora bien, a fin de  dar  a  conocer  el  modelo  de  control  interno  COSO  2013, actualizado, se presenta a continuación una síntesis de los 17 principios que conforman los cinco componentes de éste, es decir, los principios que dan apoyo a los componentes del control interno:</w:t></w:r></w:p><w:p><w:pPr><w:pStyle w:val="style0"/><w:tabs><w:tab w:leader="none" w:pos="5438" w:val="left"/></w:tabs><w:spacing w:after="360" w:before="240" w:line="360" w:lineRule="auto"/><w:ind w:firstLine="284" w:left="0" w:right="0"/><w:jc w:val="both"/></w:pPr><w:r><w:rPr><w:rFonts w:ascii="Times New Roman" w:cs="Times New Roman" w:hAnsi="Times New Roman"/><w:b/><w:sz w:val="24"/><w:szCs w:val="24"/></w:rPr><w:t xml:space="preserve">1. </w:t></w:r><w:r><w:rPr><w:rFonts w:ascii="Times New Roman" w:cs="Times New Roman" w:hAnsi="Times New Roman"/><w:b/><w:sz w:val="24"/><w:szCs w:val="24"/><w:lang w:eastAsia="es-ES" w:val="es-ES"/></w:rPr><w:t xml:space="preserve">Ambiente de Control: </w:t></w:r><w:r><w:rPr><w:rFonts w:ascii="Times New Roman" w:cs="Times New Roman" w:hAnsi="Times New Roman"/><w:sz w:val="24"/><w:szCs w:val="24"/><w:lang w:eastAsia="es-ES" w:val="es-ES"/></w:rPr><w:t>Es el conjunto de normas, procesos y estructuras que proporcionan la base para llevar a cabo el control interno en toda la organización. El ambiente de control comprende la integridad y los valores éticos de la organización; los parámetros que permiten la junta de directores para llevar a cabo sus responsabilidades de supervisión; la estructura organizativa y la asignación de autoridad y responsabilidad; el proceso para atraer, desarrollar, y retener a personas competentes; y el rigor entorno a las medidas de rendimiento, incentivos y recompensas para impulsar la rendición de cuentas. El control resultante del ambiente tiene un impacto generalizado en el sistema global del control interno. Este componente está integrado por:</w:t></w:r></w:p><w:p><w:pPr><w:pStyle w:val="style0"/><w:shd w:fill="FFFFFF" w:val="clear"/><w:spacing w:after="360" w:before="240" w:line="360" w:lineRule="auto"/><w:ind w:firstLine="284" w:left="0" w:right="0"/><w:jc w:val="both"/></w:pPr><w:r><w:rPr><w:rFonts w:ascii="Times New Roman" w:cs="Times New Roman" w:hAnsi="Times New Roman"/><w:b/><w:sz w:val="24"/><w:szCs w:val="24"/><w:lang w:eastAsia="es-ES" w:val="es-ES"/></w:rPr><w:t>- Principio 1.</w:t></w:r><w:r><w:rPr><w:rFonts w:ascii="Times New Roman" w:cs="Times New Roman" w:hAnsi="Times New Roman"/><w:sz w:val="24"/><w:szCs w:val="24"/><w:lang w:eastAsia="es-ES" w:val="es-ES"/></w:rPr><w:t xml:space="preserve"> </w:t></w:r><w:r><w:rPr><w:rFonts w:ascii="Times New Roman" w:cs="Times New Roman" w:hAnsi="Times New Roman"/><w:b/><w:sz w:val="24"/><w:szCs w:val="24"/><w:lang w:eastAsia="es-ES" w:val="es-ES"/></w:rPr><w:t>Demuestra compromiso con la integridad y los valores éticos:</w:t></w:r><w:r><w:rPr><w:rFonts w:ascii="Times New Roman" w:cs="Times New Roman" w:hAnsi="Times New Roman"/><w:sz w:val="24"/><w:szCs w:val="24"/><w:lang w:eastAsia="es-ES" w:val="es-ES"/></w:rPr><w:t xml:space="preserve"> </w:t></w:r><w:r><w:rPr><w:rFonts w:ascii="Times New Roman" w:cs="Times New Roman" w:hAnsi="Times New Roman"/><w:sz w:val="24"/><w:szCs w:val="24"/></w:rPr><w:t xml:space="preserve">La organización demuestra un compromiso con la integridad y los valores éticos. </w:t></w:r></w:p><w:p><w:pPr><w:pStyle w:val="style0"/><w:tabs><w:tab w:leader="none" w:pos="5438" w:val="left"/></w:tabs><w:spacing w:after="360" w:before="240" w:line="360" w:lineRule="auto"/><w:ind w:firstLine="284" w:left="0" w:right="0"/><w:jc w:val="both"/></w:pPr><w:r><w:rPr><w:rFonts w:ascii="Times New Roman" w:cs="Times New Roman" w:hAnsi="Times New Roman"/><w:b/><w:sz w:val="24"/><w:szCs w:val="24"/></w:rPr><w:t>- Principio 2.</w:t></w:r><w:r><w:rPr><w:rFonts w:ascii="Times New Roman" w:cs="Times New Roman" w:hAnsi="Times New Roman"/><w:sz w:val="24"/><w:szCs w:val="24"/></w:rPr><w:t xml:space="preserve"> </w:t></w:r><w:r><w:rPr><w:rFonts w:ascii="Times New Roman" w:cs="Times New Roman" w:hAnsi="Times New Roman"/><w:b/><w:sz w:val="24"/><w:szCs w:val="24"/></w:rPr><w:t>Ejerce responsabilidad de supervisión:</w:t></w:r><w:r><w:rPr><w:rFonts w:ascii="Times New Roman" w:cs="Times New Roman" w:hAnsi="Times New Roman"/><w:sz w:val="24"/><w:szCs w:val="24"/></w:rPr><w:t xml:space="preserve"> El directorio demuestra independencia de la administración y ejerce la supervisión de desarrollo y desempeño de los controles internos.</w:t></w:r></w:p><w:p><w:pPr><w:pStyle w:val="style0"/><w:tabs><w:tab w:leader="none" w:pos="5438" w:val="left"/></w:tabs><w:spacing w:after="360" w:before="240" w:line="360" w:lineRule="auto"/><w:ind w:firstLine="284" w:left="0" w:right="0"/><w:jc w:val="both"/></w:pPr><w:r><w:rPr><w:rFonts w:ascii="Times New Roman" w:cs="Times New Roman" w:hAnsi="Times New Roman"/><w:b/><w:sz w:val="24"/><w:szCs w:val="24"/><w:lang w:eastAsia="es-ES" w:val="es-ES"/></w:rPr><w:t xml:space="preserve">- Principio 3. Establece estructura, autoridad, y responsabilidad: </w:t></w:r><w:r><w:rPr><w:rFonts w:ascii="Times New Roman" w:cs="Times New Roman" w:hAnsi="Times New Roman"/><w:sz w:val="24"/><w:szCs w:val="24"/></w:rPr><w:t>La administración establece, con la supervisión del directorio, estructuras, líneas de reporte, y apropiada autoridad y responsabilidad en la consecución de objetivos.</w:t></w:r></w:p><w:p><w:pPr><w:pStyle w:val="style0"/><w:tabs><w:tab w:leader="none" w:pos="5438" w:val="left"/></w:tabs><w:spacing w:after="360" w:before="240" w:line="360" w:lineRule="auto"/><w:ind w:firstLine="284" w:left="0" w:right="0"/><w:jc w:val="both"/></w:pPr><w:r><w:rPr><w:rFonts w:ascii="Times New Roman" w:cs="Times New Roman" w:hAnsi="Times New Roman"/><w:b/><w:sz w:val="24"/><w:szCs w:val="24"/><w:lang w:eastAsia="es-ES" w:val="es-ES"/></w:rPr><w:t xml:space="preserve">- Principio 4. Demuestra compromiso para la competencia: </w:t></w:r><w:r><w:rPr><w:rFonts w:ascii="Times New Roman" w:cs="Times New Roman" w:hAnsi="Times New Roman"/><w:sz w:val="24"/><w:szCs w:val="24"/></w:rPr><w:t xml:space="preserve">La organización demuestra  el  compromiso  de  atraer,  desarrollar  y  retener  a personas competentes </w:t></w:r></w:p><w:p><w:pPr><w:pStyle w:val="style0"/><w:tabs><w:tab w:leader="none" w:pos="5438" w:val="left"/></w:tabs><w:spacing w:after="360" w:before="240" w:line="360" w:lineRule="auto"/><w:jc w:val="both"/></w:pPr><w:r><w:rPr><w:rFonts w:ascii="Times New Roman" w:cs="Times New Roman" w:hAnsi="Times New Roman"/><w:sz w:val="24"/><w:szCs w:val="24"/></w:rPr><w:t>alineadas con los objetivos.</w:t></w:r></w:p><w:p><w:pPr><w:pStyle w:val="style0"/><w:tabs><w:tab w:leader="none" w:pos="5438" w:val="left"/></w:tabs><w:spacing w:after="360" w:before="240" w:line="360" w:lineRule="auto"/><w:ind w:firstLine="284" w:left="0" w:right="0"/><w:jc w:val="both"/></w:pPr><w:r><w:rPr><w:rFonts w:ascii="Times New Roman" w:cs="Times New Roman" w:hAnsi="Times New Roman"/><w:b/><w:sz w:val="24"/><w:szCs w:val="24"/><w:lang w:eastAsia="es-ES" w:val="es-ES"/></w:rPr><w:t>- Principio 5. Hace cumplir con la responsabilidad:</w:t></w:r><w:r><w:rPr><w:rFonts w:ascii="Times New Roman" w:cs="Times New Roman" w:hAnsi="Times New Roman"/><w:sz w:val="24"/><w:szCs w:val="24"/></w:rPr><w:t xml:space="preserve"> La organización mantiene individuos que rinden cuentas de sus responsabilidades de control interno en la consecución de objetivos.</w:t></w:r></w:p><w:p><w:pPr><w:pStyle w:val="style0"/><w:tabs><w:tab w:leader="none" w:pos="5438" w:val="left"/></w:tabs><w:spacing w:after="360" w:before="240" w:line="360" w:lineRule="auto"/><w:ind w:firstLine="284" w:left="0" w:right="0"/><w:jc w:val="both"/></w:pPr><w:r><w:rPr><w:rFonts w:ascii="Times New Roman" w:cs="Times New Roman" w:hAnsi="Times New Roman"/><w:b/><w:sz w:val="24"/><w:szCs w:val="24"/></w:rPr><w:t xml:space="preserve">2. Evaluación de Riesgo: </w:t></w:r><w:r><w:rPr><w:rFonts w:ascii="Times New Roman" w:cs="Times New Roman" w:hAnsi="Times New Roman"/><w:sz w:val="24"/><w:szCs w:val="24"/></w:rPr><w:t>Cada entidad se enfrenta a una variedad de riesgos de fuentes externas e internas. El riesgo se  define como la posibilidad de que un evento ocurra y afecte negativamente  la consecución de los objetivos. La evaluación de riesgos implica un proceso dinámico y reiterado para identificar  la evaluación de los riesgos para el logro de los objetivos. Los riesgos para el logro de estos objetivos de toda la entidad, se consideran en relación con las tolerancias de riesgo establecidos. Por lo tanto, la evaluación de riesgos es la base para determinar cómo se gestionarán los riesgos. Una condición previa para la evaluación de riesgos es el establecimiento de objetivos, vinculados a los diferentes niveles de la entidad. La evaluación de riesgos también requiere una gestión para considerar el posible impacto de los cambios en el entorno externo y dentro de su propio modelo de negocio. Los principios de este componente son los siguientes:</w:t></w:r></w:p><w:p><w:pPr><w:pStyle w:val="style0"/><w:tabs><w:tab w:leader="none" w:pos="5438" w:val="left"/></w:tabs><w:spacing w:after="360" w:before="240" w:line="360" w:lineRule="auto"/><w:ind w:firstLine="284" w:left="0" w:right="0"/><w:jc w:val="both"/></w:pPr><w:r><w:rPr><w:rFonts w:ascii="Times New Roman" w:cs="Times New Roman" w:hAnsi="Times New Roman"/><w:b/><w:sz w:val="24"/><w:szCs w:val="24"/><w:lang w:eastAsia="es-ES" w:val="es-ES"/></w:rPr><w:t>Principio 6. Especifica objetivos relevantes:</w:t></w:r><w:r><w:rPr><w:rFonts w:ascii="Times New Roman" w:cs="Times New Roman" w:hAnsi="Times New Roman"/><w:b/><w:sz w:val="24"/><w:szCs w:val="24"/></w:rPr><w:t xml:space="preserve"> </w:t></w:r><w:r><w:rPr><w:rFonts w:ascii="Times New Roman" w:cs="Times New Roman" w:hAnsi="Times New Roman"/><w:sz w:val="24"/><w:szCs w:val="24"/></w:rPr><w:t>La organización especifica objetivos con suficiente claridad para permitir la identificación y evaluación de riesgos relacionados con los objetivos.</w:t></w:r></w:p><w:p><w:pPr><w:pStyle w:val="style0"/><w:tabs><w:tab w:leader="none" w:pos="5438" w:val="left"/></w:tabs><w:spacing w:after="360" w:before="240" w:line="360" w:lineRule="auto"/><w:ind w:firstLine="284" w:left="0" w:right="0"/><w:jc w:val="both"/></w:pPr><w:r><w:rPr><w:rFonts w:ascii="Times New Roman" w:cs="Times New Roman" w:hAnsi="Times New Roman"/><w:b/><w:sz w:val="24"/><w:szCs w:val="24"/><w:lang w:eastAsia="es-ES" w:val="es-ES"/></w:rPr><w:t xml:space="preserve">- Principio 7. Identifica y analiza los riesgos: </w:t></w:r><w:r><w:rPr><w:rFonts w:ascii="Times New Roman" w:cs="Times New Roman" w:hAnsi="Times New Roman"/><w:sz w:val="24"/><w:szCs w:val="24"/></w:rPr><w:t>La organización identifica los riesgos para el logro de sus objetivos a través de la entidad y analiza los riesgos como base para la determinación de cómo deben ser gestionados los riesgos.</w:t></w:r></w:p><w:p><w:pPr><w:pStyle w:val="style0"/><w:tabs><w:tab w:leader="none" w:pos="5438" w:val="left"/></w:tabs><w:spacing w:after="360" w:before="240" w:line="360" w:lineRule="auto"/><w:ind w:firstLine="284" w:left="0" w:right="0"/><w:jc w:val="both"/></w:pPr><w:r><w:rPr><w:rFonts w:ascii="Times New Roman" w:cs="Times New Roman" w:hAnsi="Times New Roman"/><w:b/><w:sz w:val="24"/><w:szCs w:val="24"/><w:lang w:eastAsia="es-ES" w:val="es-ES"/></w:rPr><w:t>. Principio 8. Evalúa el riesgo de fraude:</w:t></w:r><w:r><w:rPr><w:rFonts w:ascii="Times New Roman" w:cs="Times New Roman" w:hAnsi="Times New Roman"/><w:sz w:val="24"/><w:szCs w:val="24"/><w:lang w:eastAsia="es-ES" w:val="es-ES"/></w:rPr><w:t xml:space="preserve"> </w:t></w:r><w:r><w:rPr><w:rFonts w:ascii="Times New Roman" w:cs="Times New Roman" w:hAnsi="Times New Roman"/><w:sz w:val="24"/><w:szCs w:val="24"/></w:rPr><w:t>La organización considera la posibilidad de fraude en la evaluación de los riesgos para el logro de los objetivos.</w:t></w:r></w:p><w:p><w:pPr><w:pStyle w:val="style0"/><w:tabs><w:tab w:leader="none" w:pos="5438" w:val="left"/></w:tabs><w:spacing w:after="360" w:before="240" w:line="360" w:lineRule="auto"/><w:ind w:firstLine="284" w:left="0" w:right="0"/><w:jc w:val="both"/></w:pPr><w:r><w:rPr><w:rFonts w:ascii="Times New Roman" w:cs="Times New Roman" w:hAnsi="Times New Roman"/><w:b/><w:sz w:val="24"/><w:szCs w:val="24"/><w:lang w:eastAsia="es-ES" w:val="es-ES"/></w:rPr><w:t xml:space="preserve">- Principio 9.  Identifica   y   analiza   cambios   importantes: </w:t></w:r><w:r><w:rPr><w:rFonts w:ascii="Times New Roman" w:cs="Times New Roman" w:hAnsi="Times New Roman"/><w:sz w:val="24"/><w:szCs w:val="24"/></w:rPr><w:t>La   organización identifica y evalúa los cambios que podrían afectar significativamente el sistema de control interno.</w:t></w:r></w:p><w:p><w:pPr><w:pStyle w:val="style0"/><w:tabs><w:tab w:leader="none" w:pos="5438" w:val="left"/></w:tabs><w:spacing w:after="360" w:before="240" w:line="360" w:lineRule="auto"/><w:ind w:firstLine="284" w:left="0" w:right="0"/><w:jc w:val="both"/></w:pPr><w:r><w:rPr><w:rFonts w:ascii="Times New Roman" w:cs="Times New Roman" w:hAnsi="Times New Roman"/><w:b/><w:sz w:val="24"/><w:szCs w:val="24"/></w:rPr><w:t xml:space="preserve">3. Actividades de Control: </w:t></w:r><w:r><w:rPr><w:rFonts w:ascii="Times New Roman" w:cs="Times New Roman" w:hAnsi="Times New Roman"/><w:sz w:val="24"/><w:szCs w:val="24"/></w:rPr><w:t>Las actividades de control son las acciones establecidas a través de políticas y procedimientos que ayudan asegurarse de que las directivas de gestión para mitigar los riesgos a la consecución de los objetivos se llevan a cabo. Las actividades de control se llevan a cabo en todos los niveles de la entidad, en varias etapas dentro de los procesos de negocio, y sobre el entorno tecnológico. Pueden ser preventivo y puede abarcar una amplia gama de manuales           y actividades automatizadas, tales como: autorizaciones y aprobaciones, verificaciones, conciliaciones y negocio, evaluaciones de desempeño, entre otras. La segregación         de funciones típicamente se construye en la selección y desarrollo de las actividades de control. Cuando la separación de funciones no es práctica, la gestión selecciona y desarrolla actividades de control alternativas. Este componente tiene estos principios:</w:t></w:r></w:p><w:p><w:pPr><w:pStyle w:val="style0"/><w:tabs><w:tab w:leader="none" w:pos="5438" w:val="left"/></w:tabs><w:spacing w:after="360" w:before="240" w:line="360" w:lineRule="auto"/><w:ind w:firstLine="284" w:left="0" w:right="0"/><w:jc w:val="both"/></w:pPr><w:r><w:rPr><w:rFonts w:ascii="Times New Roman" w:cs="Times New Roman" w:hAnsi="Times New Roman"/><w:b/><w:sz w:val="24"/><w:szCs w:val="24"/><w:lang w:eastAsia="es-ES" w:val="es-ES"/></w:rPr><w:t xml:space="preserve">- Principio 10. Selecciona y desarrolla actividades de control: </w:t></w:r><w:r><w:rPr><w:rFonts w:ascii="Times New Roman" w:cs="Times New Roman" w:hAnsi="Times New Roman"/><w:sz w:val="24"/><w:szCs w:val="24"/><w:lang w:eastAsia="es-ES" w:val="es-ES"/></w:rPr><w:t>La organización selecciona y desarrolla actividades de control que contribuyen a la mitigación de los riesgos para el logro de objetivos a un nivel aceptable.</w:t></w:r></w:p><w:p><w:pPr><w:pStyle w:val="style0"/><w:tabs><w:tab w:leader="none" w:pos="5438" w:val="left"/></w:tabs><w:spacing w:after="360" w:before="240" w:line="360" w:lineRule="auto"/><w:ind w:firstLine="284" w:left="0" w:right="0"/><w:jc w:val="both"/></w:pPr><w:r><w:rPr><w:rFonts w:ascii="Times New Roman" w:cs="Times New Roman" w:hAnsi="Times New Roman"/><w:b/><w:sz w:val="24"/><w:szCs w:val="24"/><w:lang w:eastAsia="es-ES" w:val="es-ES"/></w:rPr><w:t xml:space="preserve">- Principio 11. Selecciona y desarrolla controles generales sobre tecnología: </w:t></w:r><w:r><w:rPr><w:rFonts w:ascii="Times New Roman" w:cs="Times New Roman" w:hAnsi="Times New Roman"/><w:sz w:val="24"/><w:szCs w:val="24"/><w:lang w:eastAsia="es-ES" w:val="es-ES"/></w:rPr><w:t>La organización selecciona y desarrolla actividades de control general sobre la tecnología para apoyar el logro de los objetivos.</w:t></w:r></w:p><w:p><w:pPr><w:pStyle w:val="style0"/><w:tabs><w:tab w:leader="none" w:pos="5438" w:val="left"/></w:tabs><w:spacing w:after="360" w:before="240" w:line="360" w:lineRule="auto"/><w:ind w:firstLine="284" w:left="0" w:right="0"/><w:jc w:val="both"/></w:pPr><w:r><w:rPr><w:rFonts w:ascii="Times New Roman" w:cs="Times New Roman" w:hAnsi="Times New Roman"/><w:b/><w:sz w:val="24"/><w:szCs w:val="24"/><w:lang w:eastAsia="es-ES" w:val="es-ES"/></w:rPr><w:t>- Principio 12. Se implementa a través de políticas y procedimientos:</w:t></w:r><w:r><w:rPr><w:rFonts w:ascii="Times New Roman" w:cs="Times New Roman" w:hAnsi="Times New Roman"/><w:sz w:val="24"/><w:szCs w:val="24"/><w:lang w:eastAsia="es-ES" w:val="es-ES"/></w:rPr><w:t xml:space="preserve"> La organización implementa las actividades de control a través de políticas que establecen lo que se espera y procedimientos para la implementación de las      políticas.</w:t></w:r></w:p><w:p><w:pPr><w:pStyle w:val="style0"/><w:tabs><w:tab w:leader="none" w:pos="5438" w:val="left"/></w:tabs><w:spacing w:after="360" w:before="240" w:line="360" w:lineRule="auto"/><w:ind w:firstLine="284" w:left="0" w:right="0"/><w:jc w:val="both"/></w:pPr><w:r><w:rPr><w:rFonts w:ascii="Times New Roman" w:cs="Times New Roman" w:hAnsi="Times New Roman"/><w:b/><w:sz w:val="24"/><w:szCs w:val="24"/></w:rPr><w:t xml:space="preserve">4. Información y Comunicación: </w:t></w:r><w:r><w:rPr><w:rFonts w:ascii="Times New Roman" w:cs="Times New Roman" w:hAnsi="Times New Roman"/><w:sz w:val="24"/><w:szCs w:val="24"/></w:rPr><w:t>La información es necesaria para  la  entidad para llevar a cabo las responsabilidades de control interno y apoyar el logro de sus objetivos. Se obtiene o genera y se usa información relevante y de calidad tanto de fuentes internas y externas, y de apoyo al funcionamiento de los otros componentes del control interno. La comunicación es continua, el proceso debe ser reiterativo, se debe compartir, y la obtención de la información es necesaria. La comunicación Interna es el medio por el cual la información se difunde en toda la organización, fluye hacia arriba, abajo, y en toda la entidad. Se permite al personal puede recibir un mensaje de la alta dirección para controlar responsabilidades. La comunicación externa es doble: permite que entre comunicación e información externa relevante, y proporciona información a las partes externas que responden a exigencias y expectativas.</w:t></w:r></w:p><w:p><w:pPr><w:pStyle w:val="style0"/><w:tabs><w:tab w:leader="none" w:pos="5438" w:val="left"/></w:tabs><w:spacing w:after="360" w:before="240" w:line="360" w:lineRule="auto"/><w:ind w:firstLine="284" w:left="0" w:right="0"/><w:jc w:val="both"/></w:pPr><w:r><w:rPr><w:rFonts w:ascii="Times New Roman" w:cs="Times New Roman" w:hAnsi="Times New Roman"/><w:b/><w:sz w:val="24"/><w:szCs w:val="24"/><w:lang w:eastAsia="es-ES" w:val="es-ES"/></w:rPr><w:t>- Principio 13: Usa información Relevante:</w:t></w:r><w:r><w:rPr><w:rFonts w:ascii="Times New Roman" w:cs="Times New Roman" w:hAnsi="Times New Roman"/><w:b/><w:sz w:val="24"/><w:szCs w:val="24"/></w:rPr><w:t xml:space="preserve"> </w:t></w:r><w:r><w:rPr><w:rFonts w:ascii="Times New Roman" w:cs="Times New Roman" w:hAnsi="Times New Roman"/><w:sz w:val="24"/><w:szCs w:val="24"/></w:rPr><w:t>La organización obtiene o genera y utiliza información relevante y de calidad para apoyar el funcionamiento de los controles internos.</w:t></w:r></w:p><w:p><w:pPr><w:pStyle w:val="style0"/><w:tabs><w:tab w:leader="none" w:pos="5438" w:val="left"/></w:tabs><w:spacing w:after="360" w:before="240" w:line="360" w:lineRule="auto"/><w:ind w:firstLine="284" w:left="0" w:right="0"/><w:jc w:val="both"/></w:pPr><w:r><w:rPr><w:rFonts w:ascii="Times New Roman" w:cs="Times New Roman" w:hAnsi="Times New Roman"/><w:b/><w:sz w:val="24"/><w:szCs w:val="24"/></w:rPr><w:t xml:space="preserve">- Principio 14: Comunica internamente: </w:t></w:r><w:r><w:rPr><w:rFonts w:ascii="Times New Roman" w:cs="Times New Roman" w:hAnsi="Times New Roman"/><w:sz w:val="24"/><w:szCs w:val="24"/></w:rPr><w:t>La organización comunica internamente la información, incluyendo los objetivos y responsabilidades de control interno, necesarios para apoyar el funcionamiento de los controles internos.</w:t></w:r></w:p><w:p><w:pPr><w:pStyle w:val="style0"/><w:tabs><w:tab w:leader="none" w:pos="5438" w:val="left"/></w:tabs><w:spacing w:after="360" w:before="240" w:line="360" w:lineRule="auto"/><w:ind w:firstLine="284" w:left="0" w:right="0"/><w:jc w:val="both"/></w:pPr><w:r><w:rPr><w:rFonts w:ascii="Times New Roman" w:cs="Times New Roman" w:hAnsi="Times New Roman"/><w:b/><w:sz w:val="24"/><w:szCs w:val="24"/></w:rPr><w:t xml:space="preserve">- Principio 15: Comunica externamente: </w:t></w:r><w:r><w:rPr><w:rFonts w:ascii="Times New Roman" w:cs="Times New Roman" w:hAnsi="Times New Roman"/><w:sz w:val="24"/><w:szCs w:val="24"/></w:rPr><w:t>La organización se comunica con partes externas sobre asuntos que afectan al funcionamiento de los controles internos.</w:t></w:r></w:p><w:p><w:pPr><w:pStyle w:val="style0"/><w:tabs><w:tab w:leader="none" w:pos="5438" w:val="left"/></w:tabs><w:spacing w:after="360" w:before="240" w:line="360" w:lineRule="auto"/><w:ind w:firstLine="284" w:left="0" w:right="0"/><w:jc w:val="both"/></w:pPr><w:r><w:rPr><w:rFonts w:ascii="Times New Roman" w:cs="Times New Roman" w:hAnsi="Times New Roman"/><w:b/><w:sz w:val="24"/><w:szCs w:val="24"/></w:rPr><w:t xml:space="preserve">5. Actividades de Monitoreo: </w:t></w:r><w:r><w:rPr><w:rFonts w:ascii="Times New Roman" w:cs="Times New Roman" w:hAnsi="Times New Roman"/><w:sz w:val="24"/><w:szCs w:val="24"/></w:rPr><w:t>Evaluaciones en curso, evaluaciones separadas, o alguna combinación de las dos, se utilizan para determinar si cada uno de los cinco componentes del control interno, incluidos los controles para llevar a cabo los principios dentro de cada componente, está presente y en funcionamiento. Evaluaciones continuas e integradas en los procesos de negocio en los diferentes niveles de la entidad, proporcionan información oportuna. Evaluaciones independientes, realizadas periódicamente, varían en alcance y frecuencia dependiendo de la evaluación de riesgos, la eficacia de las evaluaciones en curso, y otras consideraciones de gestión. En los resultados se evalúan los criterios establecidos por los reguladores, organismos reconocidos o gestión de establecimiento de normas y la junta de directores, y las deficiencias se comunican a la dirección y al consejo de administración según sea apropiado.</w:t></w:r></w:p><w:p><w:pPr><w:pStyle w:val="style0"/><w:tabs><w:tab w:leader="none" w:pos="5438" w:val="left"/></w:tabs><w:spacing w:after="360" w:before="240" w:line="360" w:lineRule="auto"/><w:ind w:firstLine="284" w:left="0" w:right="0"/><w:jc w:val="both"/></w:pPr><w:r><w:rPr><w:rFonts w:ascii="Times New Roman" w:cs="Times New Roman" w:hAnsi="Times New Roman"/><w:b/><w:sz w:val="24"/><w:szCs w:val="24"/></w:rPr><w:t xml:space="preserve">- Principio 16. Conduce evaluaciones continuas y/o independientes: </w:t></w:r><w:r><w:rPr><w:rFonts w:ascii="Times New Roman" w:cs="Times New Roman" w:hAnsi="Times New Roman"/><w:sz w:val="24"/><w:szCs w:val="24"/></w:rPr><w:t>La organización selecciona, desarrolla y ejecuta evaluaciones continuas y / o separadas para determinar si los componentes del control interno están presentes y en funcionamiento.</w:t></w:r></w:p><w:p><w:pPr><w:pStyle w:val="style0"/><w:tabs><w:tab w:leader="none" w:pos="5438" w:val="left"/></w:tabs><w:spacing w:after="360" w:before="240" w:line="360" w:lineRule="auto"/><w:ind w:firstLine="284" w:left="0" w:right="0"/><w:jc w:val="both"/></w:pPr><w:r><w:rPr><w:rFonts w:ascii="Times New Roman" w:cs="Times New Roman" w:hAnsi="Times New Roman"/><w:b/><w:sz w:val="24"/><w:szCs w:val="24"/></w:rPr><w:t xml:space="preserve">- Principio 17. Evalúa y comunica deficiencias: </w:t></w:r><w:r><w:rPr><w:rFonts w:ascii="Times New Roman" w:cs="Times New Roman" w:hAnsi="Times New Roman"/><w:sz w:val="24"/><w:szCs w:val="24"/></w:rPr><w:t>La organización evalúa y comunica las deficiencias de control interno de manera oportuna a las partes responsables de tomar acciones correctivas, incluyendo la alta dirección y la junta de directores, según el caso.</w:t></w:r></w:p><w:p><w:pPr><w:pStyle w:val="style0"/><w:tabs><w:tab w:leader="none" w:pos="5438" w:val="left"/></w:tabs><w:spacing w:after="360" w:before="240" w:line="360" w:lineRule="auto"/><w:ind w:firstLine="284" w:left="0" w:right="0"/><w:jc w:val="both"/></w:pPr><w:r><w:rPr><w:rFonts w:ascii="Times New Roman" w:cs="Times New Roman" w:hAnsi="Times New Roman"/><w:sz w:val="24"/><w:szCs w:val="24"/></w:rPr><w:t>Como se puede observar, el modelo de control interno bajo el Enfoque Coso III (COSO 2013), actualizado, establece 17 principios que representan los conceptos fundamentales asociados con cada componente. Debido a que estos principios se extraen directamente de los componentes, una entidad puede lograr un control interno efectivo mediante la aplicación de todos los principios, los cuales, en su totalidad, se aplican a las operaciones, informes y cumplimiento de objetivos.</w:t></w:r></w:p><w:p><w:pPr><w:pStyle w:val="style0"/><w:tabs><w:tab w:leader="none" w:pos="5438" w:val="left"/></w:tabs><w:spacing w:after="360" w:before="240" w:line="360" w:lineRule="auto"/><w:ind w:firstLine="284" w:left="0" w:right="0"/><w:jc w:val="both"/></w:pPr><w:r><w:rPr><w:rFonts w:ascii="Times New Roman" w:cs="Times New Roman" w:hAnsi="Times New Roman"/><w:sz w:val="24"/><w:szCs w:val="24"/></w:rPr><w:t>Se debe destacar, que el Marco actualizado, establece los requisitos para un sistema de control interno eficaz, el cual ofrezca una seguridad razonable sobre el logro de los objetivos de la entidad. Un sistema efectivo de control interno reduce, a un aceptable nivel, el riesgo de no alcanzar un objetivo de la entidad. Se requiere que:</w:t></w:r></w:p><w:p><w:pPr><w:pStyle w:val="style0"/><w:tabs><w:tab w:leader="none" w:pos="5438" w:val="left"/></w:tabs><w:spacing w:after="360" w:before="240" w:line="360" w:lineRule="auto"/><w:ind w:firstLine="284" w:left="0" w:right="0"/><w:jc w:val="both"/></w:pPr><w:r><w:rPr><w:rFonts w:ascii="Times New Roman" w:cs="Times New Roman" w:hAnsi="Times New Roman"/><w:sz w:val="24"/><w:szCs w:val="24"/></w:rPr><w:t xml:space="preserve">- Cada  uno  de  los cinco componentes y principios relevantes estén presentes y en funcionamiento. </w:t></w:r><w:r><w:rPr><w:rFonts w:ascii="Times New Roman" w:cs="Times New Roman" w:hAnsi="Times New Roman"/><w:i/><w:sz w:val="24"/><w:szCs w:val="24"/></w:rPr><w:t>Presente,</w:t></w:r><w:r><w:rPr><w:rFonts w:ascii="Times New Roman" w:cs="Times New Roman" w:hAnsi="Times New Roman"/><w:sz w:val="24"/><w:szCs w:val="24"/></w:rPr><w:t xml:space="preserve"> se refiere a la determinación de los componentes y a                     la existencia de principios en el diseño e implementación del sistema de control interno para alcanzar los objetivos especificados. </w:t></w:r><w:r><w:rPr><w:rFonts w:ascii="Times New Roman" w:cs="Times New Roman" w:hAnsi="Times New Roman"/><w:i/><w:sz w:val="24"/><w:szCs w:val="24"/></w:rPr><w:t>Funcionamiento</w:t></w:r><w:r><w:rPr><w:rFonts w:ascii="Times New Roman" w:cs="Times New Roman" w:hAnsi="Times New Roman"/><w:sz w:val="24"/><w:szCs w:val="24"/></w:rPr><w:t>, se refiere a la determinación de los componentes y principios en las operaciones y conductas del sistema de control interno para lograr objetivos específicos.</w:t></w:r></w:p><w:p><w:pPr><w:pStyle w:val="style0"/><w:tabs><w:tab w:leader="none" w:pos="4253" w:val="left"/><w:tab w:leader="none" w:pos="5438" w:val="left"/></w:tabs><w:spacing w:after="360" w:before="240" w:line="360" w:lineRule="auto"/><w:ind w:firstLine="284" w:left="0" w:right="0"/><w:jc w:val="both"/></w:pPr><w:r><w:rPr><w:rFonts w:ascii="Times New Roman" w:cs="Times New Roman" w:hAnsi="Times New Roman"/><w:sz w:val="24"/><w:szCs w:val="24"/></w:rPr><w:t>- Los cinco componentes funcionen juntos de una manera integrada. Se refiere a la determinación de que todos los cinco componentes reducen colectivamente, hasta un nivel aceptable, el riesgo de no alcanzar un objetivo, funcionan juntos como un sistema integrado. Cuando existe una deficiencia importante con respecto a la presencia y el funcionamiento de un componente o principio pertinente, o con respecto a los componentes que funcionen juntos en una manera integrada, la organización no puede concluir que se ha cumplido con los requisitos para un sistema eficaz de control interno.</w:t></w:r></w:p><w:p><w:pPr><w:pStyle w:val="style0"/><w:tabs><w:tab w:leader="none" w:pos="4253" w:val="left"/><w:tab w:leader="none" w:pos="5438" w:val="left"/></w:tabs><w:spacing w:after="360" w:before="240" w:line="360" w:lineRule="auto"/><w:ind w:firstLine="284" w:left="0" w:right="0"/><w:jc w:val="both"/></w:pPr><w:r><w:rPr><w:rFonts w:ascii="Times New Roman" w:cs="Times New Roman" w:hAnsi="Times New Roman"/><w:sz w:val="24"/><w:szCs w:val="24"/></w:rPr><w:t>Para finalizar, se puede decir que el modelo de control interno bajo el Enfoque Coso III (COSO 2013), busca contribuir con las organizaciones a través de sus              cinco componentes y 17 principios integrados,  para proporcionar una seguridad razonable en relación al logro de los objetivos relacionados con las operaciones, elaboración de informes y cumplimiento; y en la empresa avícola en estudio se debería considerar su implementación para mejorar el control interno del Área de Inventario.</w:t></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jc w:val="center"/></w:pPr><w:r><w:rPr><w:rFonts w:ascii="Times New Roman" w:cs="Times New Roman" w:hAnsi="Times New Roman"/><w:b/><w:sz w:val="24"/><w:szCs w:val="24"/></w:rPr></w:r></w:p><w:p><w:pPr><w:pStyle w:val="style0"/><w:spacing w:after="360" w:before="0" w:line="360" w:lineRule="auto"/><w:jc w:val="center"/></w:pPr><w:r><w:rPr><w:rFonts w:ascii="Times New Roman" w:cs="Times New Roman" w:hAnsi="Times New Roman"/><w:b/><w:sz w:val="24"/><w:szCs w:val="24"/></w:rPr></w:r></w:p><w:p><w:pPr><w:pStyle w:val="style0"/><w:spacing w:after="360" w:before="0" w:line="360" w:lineRule="auto"/><w:jc w:val="center"/></w:pPr><w:r><w:rPr><w:rFonts w:ascii="Times New Roman" w:cs="Times New Roman" w:hAnsi="Times New Roman"/><w:b/><w:sz w:val="24"/><w:szCs w:val="24"/></w:rPr><w:t>CONCLUSIONES Y RECOMENDACIONES</w:t></w:r></w:p><w:p><w:pPr><w:pStyle w:val="style0"/><w:spacing w:after="360" w:before="0" w:line="360" w:lineRule="auto"/></w:pPr><w:r><w:rPr><w:rFonts w:ascii="Times New Roman" w:cs="Times New Roman" w:hAnsi="Times New Roman"/><w:b/><w:sz w:val="24"/><w:szCs w:val="24"/></w:rPr><w:t>Conclusiones</w:t></w:r></w:p><w:p><w:pPr><w:pStyle w:val="style0"/><w:spacing w:after="360" w:before="0" w:line="360" w:lineRule="auto"/><w:ind w:firstLine="284" w:left="0" w:right="0"/><w:jc w:val="both"/></w:pPr><w:r><w:rPr><w:rFonts w:ascii="Times New Roman" w:cs="Times New Roman" w:hAnsi="Times New Roman"/><w:sz w:val="24"/><w:szCs w:val="24"/></w:rPr><w:t>En lo que respecta a describir la eficacia del proceso contable aplicado al Área de Inventarios en una empresa del sector avícola,  la observación estructurada permitió identificar que actualmente, el sistema de inventario no es usado de manera adecuada, pues en ocasiones se aprecia el no registro de movimiento de mercancía en el tiempo real, incidiendo negativamente en los estados financieros de la empresa y por ende, en las tomas de decisiones oportunas.  Siendo importante que los programas de auditoría sean modificados, pues los existentes actualmente no plantean pruebas que detecten estas situaciones.</w:t></w:r></w:p><w:p><w:pPr><w:pStyle w:val="style0"/><w:spacing w:after="360" w:before="360" w:line="360" w:lineRule="auto"/><w:ind w:firstLine="284" w:left="0" w:right="0"/><w:jc w:val="both"/></w:pPr><w:r><w:rPr><w:rFonts w:ascii="Times New Roman" w:cs="Times New Roman" w:hAnsi="Times New Roman"/><w:bCs/><w:sz w:val="24"/><w:szCs w:val="24"/></w:rPr><w:t>Aunado a ésto, la cuenta contable de inventarios en la empresa avícola                 estudiada muestra información errónea que repercute en las cuentas                        contables Compras; Ventas; Costo de Producción  y Costo de Ventas, debido a                 que se obvian los registros o se hacen con retraso, por lo cual la investigadora considera que el Departamento de Auditoría debe alertar sobre este tipo de                 errores para que los mismos sean corregidos y aporten saldos adecuados                          para los estados financieros. Igualmente, existen cambios legales y actualizaciones contables como el caso de las NIC, que no están siendo tomados en cuenta                   en las revisiones actuales por estar estos programas desactualizados, ya que éstos, datan de hace más de 10 años.</w:t></w:r></w:p><w:p><w:pPr><w:pStyle w:val="style0"/><w:spacing w:after="360" w:before="360" w:line="360" w:lineRule="auto"/><w:ind w:firstLine="284" w:left="0" w:right="0"/><w:jc w:val="both"/></w:pPr><w:r><w:rPr><w:rFonts w:ascii="Times New Roman" w:cs="Times New Roman" w:hAnsi="Times New Roman"/><w:sz w:val="24"/><w:szCs w:val="24"/></w:rPr><w:t>Por otra parte, considera la investigadora que la cantidad de ajustes mensuales que se observan pudieran aminorarse mediante una supervisión continua, minimizando diferencias en unidades, evitando el vencimiento de productos en el almacén, igualmente en caso de la obsolescencia debe proporcionar la oportunidad de sincerar que materiales del inventario ya no serán útiles a la empresa y reclasificar los mismos para sincerar la cuenta de inventarios a lo realmente útil para la empresa, en este sentido es importante que los programas de auditoría planteen pruebas para detectar y mostrar esas situaciones a los accionistas.</w:t></w:r></w:p><w:p><w:pPr><w:pStyle w:val="style0"/><w:spacing w:after="360" w:before="0" w:line="360" w:lineRule="auto"/><w:ind w:firstLine="284" w:left="0" w:right="0"/><w:jc w:val="both"/></w:pPr><w:r><w:rPr><w:rFonts w:ascii="Times New Roman" w:cs="Times New Roman" w:hAnsi="Times New Roman"/><w:color w:val="000000"/><w:sz w:val="24"/><w:szCs w:val="24"/></w:rPr><w:t xml:space="preserve">En cuanto a identificar el alcance de los programas de auditoría interna usados            en el Área de Inventarios en una empresa del sector avícola, se puede acotar,                  que </w:t></w:r><w:r><w:rPr><w:rFonts w:ascii="Times New Roman" w:cs="Times New Roman" w:hAnsi="Times New Roman"/><w:sz w:val="24"/><w:szCs w:val="24"/></w:rPr><w:t xml:space="preserve">estos programas adolecen de elementos que le permitan un alcance                         idóneo para contribuir con el control interno del Área de Inventario, razón                   por la cual, deben contener pruebas que verifiquen el cumplimiento de leyes                     en el país, para evitar que la empresa pudiera ser sancionada. También, debe              hacerse el seguimiento al cumplimiento de las políticas corporativas establecidas               en la empresa avícola, aclarándole al personal que labora en el Área de Inventarios que deben cumplirlas porque son lineamientos establecidos y aprobados en                 junta directiva. </w:t></w:r></w:p><w:p><w:pPr><w:pStyle w:val="style0"/><w:spacing w:after="360" w:before="0" w:line="360" w:lineRule="auto"/><w:ind w:firstLine="284" w:left="0" w:right="0"/><w:jc w:val="both"/></w:pPr><w:r><w:rPr><w:rFonts w:ascii="Times New Roman" w:cs="Times New Roman" w:hAnsi="Times New Roman"/><w:sz w:val="24"/><w:szCs w:val="24"/></w:rPr><w:t>Adicionalmente, deben desarrollarse pruebas para evaluar la vulnerabilidad del sistema, en cuanto a los niveles de autorización y uso de transacciones, a fin de asegurarse que éste no puede ser manipulado, generando saldos incorrectos o que puedan estar encubriendo pérdidas importantes, el programa debe contener el estudio de esas posibles desviaciones.</w:t></w:r></w:p><w:p><w:pPr><w:pStyle w:val="style0"/><w:spacing w:after="360" w:before="0" w:line="360" w:lineRule="auto"/><w:ind w:firstLine="284" w:left="0" w:right="0"/><w:jc w:val="both"/></w:pPr><w:r><w:rPr><w:rFonts w:ascii="Times New Roman" w:cs="Times New Roman" w:hAnsi="Times New Roman"/><w:sz w:val="24"/><w:szCs w:val="24"/></w:rPr><w:t>De igual modo, el cuestionario debe emitir debilidades de control y determinar si las personas están claras en sus funciones y en las políticas, normativas y leyes que regulan el área, para que su desempeño sea el más adecuado posible, en pro de hacer sus registros oportunos y hacerlos conscientes de la importancia de ello, pues todo ello incide en los estados financieros.</w:t></w:r></w:p><w:p><w:pPr><w:pStyle w:val="style0"/><w:spacing w:after="360" w:before="0" w:line="360" w:lineRule="auto"/><w:ind w:firstLine="284" w:left="0" w:right="0"/><w:jc w:val="both"/></w:pPr><w:r><w:rPr><w:rFonts w:ascii="Times New Roman" w:cs="Times New Roman" w:hAnsi="Times New Roman"/><w:color w:val="000000"/><w:sz w:val="24"/><w:szCs w:val="24"/></w:rPr><w:t xml:space="preserve">En lo concerniente a examinar los componentes del informe Coso,  dispuestos en material bibliográfico, se halló que el control interno bajo el Enfoque Coso,                 ha sufrido diversas modificaciones desde su introducción en el año 1992,                         </w:t></w:r><w:r><w:rPr><w:rFonts w:ascii="Times New Roman" w:cs="Times New Roman" w:hAnsi="Times New Roman"/><w:sz w:val="24"/><w:szCs w:val="24"/></w:rPr><w:t xml:space="preserve">que en los 20 años transcurridos desde la creación del marco original, el                    mismo ha cambiado, y </w:t></w:r><w:r><w:rPr><w:rFonts w:ascii="Times New Roman" w:cs="Times New Roman" w:hAnsi="Times New Roman"/><w:color w:val="000000"/><w:sz w:val="24"/><w:szCs w:val="24"/></w:rPr><w:t xml:space="preserve">desde el 14 de Mayo 2013, está disponible                                       la última actualización del Marco Integrado de Control Interno perteneciente                      al </w:t></w:r><w:r><w:rPr><w:rFonts w:ascii="Times New Roman" w:cs="Times New Roman" w:hAnsi="Times New Roman"/><w:sz w:val="24"/><w:szCs w:val="24"/></w:rPr><w:t xml:space="preserve">Comité de Organizaciones Patrocinadoras de la Comisión Treadway                (COSO). </w:t></w:r></w:p><w:p><w:pPr><w:pStyle w:val="style0"/><w:spacing w:after="360" w:before="0" w:line="360" w:lineRule="auto"/><w:ind w:firstLine="284" w:left="0" w:right="0"/><w:jc w:val="both"/></w:pPr><w:r><w:rPr><w:rFonts w:ascii="Times New Roman" w:cs="Times New Roman" w:hAnsi="Times New Roman"/><w:sz w:val="24"/><w:szCs w:val="24"/></w:rPr><w:t xml:space="preserve">Así pues, está </w:t></w:r><w:r><w:rPr><w:rFonts w:ascii="Times New Roman" w:cs="Times New Roman" w:hAnsi="Times New Roman"/><w:color w:val="000000"/><w:sz w:val="24"/><w:szCs w:val="24"/></w:rPr><w:t xml:space="preserve">disponible para su implementación </w:t></w:r><w:r><w:rPr><w:rFonts w:ascii="Times New Roman" w:cs="Times New Roman" w:hAnsi="Times New Roman"/><w:sz w:val="24"/><w:szCs w:val="24"/></w:rPr><w:t xml:space="preserve">el modelo de control                   interno bajo el Enfoque Coso III (COSO 2013), </w:t></w:r><w:r><w:rPr><w:rFonts w:ascii="Times New Roman" w:cs="Times New Roman" w:hAnsi="Times New Roman"/><w:color w:val="000000"/><w:sz w:val="24"/><w:szCs w:val="24"/></w:rPr><w:t xml:space="preserve">el cual posee cinco componentes                     y 17 principios integrados, para </w:t></w:r><w:r><w:rPr><w:rFonts w:ascii="Times New Roman" w:cs="Times New Roman" w:hAnsi="Times New Roman"/><w:sz w:val="24"/><w:szCs w:val="24"/></w:rPr><w:t xml:space="preserve">proporcionar una seguridad razonable en relación               al logro de los objetivos relacionados con las operaciones, elaboración de informes             y cumplimiento; y en la empresa avícola en estudio se debería considerar su implementación para mejorar el control interno del Área de Inventarios. </w:t></w:r><w:r><w:rPr><w:rFonts w:ascii="Times New Roman" w:cs="Times New Roman" w:hAnsi="Times New Roman"/><w:color w:val="000000"/><w:sz w:val="24"/><w:szCs w:val="24"/></w:rPr><w:t>Esta actualización respecto al anterior Marco de Control (1992), recoge los cambios habidos en los entornos operativos y de negocio, ampliando objetivos y de reporte de la información, además de aclarar los requisitos para poder considerar efectivo el sistema de control interno.</w:t></w:r></w:p><w:p><w:pPr><w:pStyle w:val="style0"/><w:spacing w:after="360" w:before="0" w:line="360" w:lineRule="auto"/><w:ind w:firstLine="284" w:left="0" w:right="0"/><w:jc w:val="both"/></w:pPr><w:r><w:rPr><w:rFonts w:ascii="Times New Roman" w:cs="Times New Roman" w:hAnsi="Times New Roman"/><w:color w:val="000000"/><w:sz w:val="24"/><w:szCs w:val="24"/></w:rPr><w:t>Al comparar los programas de auditoría interna usados en el  Área de Inventarios               en una empresa del sector avícola con respecto a los componentes del Informe                Coso, la investigadora considera que incorporando los cinco componentes y                      los 17 principios del Informe Coso, puede hacerlos más robustos, y tocar puntos                que en los actuales momentos no se están tomando en cuenta,</w:t></w:r><w:r><w:rPr><w:rFonts w:ascii="Times New Roman" w:cs="Times New Roman" w:hAnsi="Times New Roman"/><w:sz w:val="24"/><w:szCs w:val="24"/></w:rPr><w:t xml:space="preserve"> contribuyendo                     de este modo, a mejorar los controles en el área, mediante el seguimiento                 continuo por parte de auditoría en pro de concertar cifras más acordes a la                            realidad de los almacenes, de manera que se muestren en el balance lo más razonablemente posible.</w:t></w:r></w:p><w:p><w:pPr><w:pStyle w:val="style0"/><w:spacing w:after="360" w:before="0" w:line="360" w:lineRule="auto"/><w:ind w:firstLine="284" w:left="0" w:right="0"/><w:jc w:val="both"/></w:pPr><w:r><w:rPr><w:rFonts w:ascii="Times New Roman" w:cs="Times New Roman" w:hAnsi="Times New Roman"/><w:color w:val="000000"/><w:sz w:val="24"/><w:szCs w:val="24"/></w:rPr><w:t>De  allí,  que el contacto personal  es  necesario  para  asegurar  el  funcionamiento</w:t></w:r></w:p><w:p><w:pPr><w:pStyle w:val="style0"/><w:spacing w:after="360" w:before="0" w:line="360" w:lineRule="auto"/><w:jc w:val="both"/></w:pPr><w:r><w:rPr><w:rFonts w:ascii="Times New Roman" w:cs="Times New Roman" w:hAnsi="Times New Roman"/><w:color w:val="000000"/><w:sz w:val="24"/><w:szCs w:val="24"/></w:rPr><w:t xml:space="preserve">efectivo de las actividades y para mantener la motivación y dedicación del               personal, por lo que, realizar actividades de supervisión que permitan guiar,                    apoyar  y  asistir al personal son un aval para un buen desempeño en la realización               de sus tareas. </w:t></w:r></w:p><w:p><w:pPr><w:pStyle w:val="style0"/><w:spacing w:after="360" w:before="0" w:line="360" w:lineRule="auto"/><w:ind w:firstLine="284" w:left="0" w:right="0"/><w:jc w:val="both"/></w:pPr><w:r><w:rPr><w:rFonts w:ascii="Times New Roman" w:cs="Times New Roman" w:hAnsi="Times New Roman"/><w:sz w:val="24"/><w:szCs w:val="24"/></w:rPr><w:t>Por otra parte, Auditoría mediante el continuo seguimiento debe reforzar la importancia del control interno, y además, sobre la adecuada comunicación e información para el mejor aprovechamiento de la empresa.</w:t></w:r></w:p><w:p><w:pPr><w:pStyle w:val="style0"/><w:spacing w:after="360" w:before="0" w:line="360" w:lineRule="auto"/></w:pPr><w:r><w:rPr><w:rFonts w:ascii="Times New Roman" w:cs="Times New Roman" w:hAnsi="Times New Roman"/><w:b/><w:sz w:val="24"/><w:szCs w:val="24"/></w:rPr><w:t>Recomendaciones</w:t></w:r></w:p><w:p><w:pPr><w:pStyle w:val="style0"/><w:spacing w:after="360" w:before="0" w:line="360" w:lineRule="auto"/><w:ind w:firstLine="284" w:left="0" w:right="0"/><w:jc w:val="both"/></w:pPr><w:r><w:rPr><w:rFonts w:ascii="Times New Roman" w:cs="Times New Roman" w:hAnsi="Times New Roman"/><w:sz w:val="24"/><w:szCs w:val="24"/></w:rPr><w:t>Sobre la base del trabajo de investigación desarrollado se afianza la creencia de             la revisión constante sobre las existencias que integran los Inventarios de la empresa, en pro de implementar medidas de seguimiento sobre el oportuno y adecuado registro, en este sentido la investigadora recomienda:</w:t></w:r></w:p><w:p><w:pPr><w:pStyle w:val="style0"/><w:spacing w:after="360" w:before="0" w:line="360" w:lineRule="auto"/><w:ind w:firstLine="284" w:left="0" w:right="0"/><w:jc w:val="both"/></w:pPr><w:r><w:rPr><w:rFonts w:ascii="Times New Roman" w:cs="Times New Roman" w:hAnsi="Times New Roman"/><w:sz w:val="24"/><w:szCs w:val="24"/></w:rPr><w:t>1.</w:t><w:tab/><w:t>Actualizar los programas de auditoría interna usados en la empresa avícola, mediante la integración de los componentes que se analizan en el informe                       coso (modelo de control interno bajo el Enfoque Coso III, COSO 2013), en                        miras de detectar las irregularidades posibles que influyen en la cifra de                       esta cuenta.</w:t></w:r></w:p><w:p><w:pPr><w:pStyle w:val="style0"/><w:spacing w:after="360" w:before="0" w:line="360" w:lineRule="auto"/><w:ind w:firstLine="284" w:left="0" w:right="0"/><w:jc w:val="both"/></w:pPr><w:r><w:rPr><w:rFonts w:ascii="Times New Roman" w:cs="Times New Roman" w:hAnsi="Times New Roman"/><w:sz w:val="24"/><w:szCs w:val="24"/></w:rPr><w:t>2.</w:t><w:tab/><w:t xml:space="preserve">Establecer una planificación adecuada de Auditoría para ejecutar trabajos en el Área de Inventarios y unos programas de actividades mejorados con aspectos del informe Coso (modelo de control interno bajo el Enfoque Coso III, COSO 2013), que incluyan verificaciones físicas continuas y revisión de las diferencias que se detecten, lo cual permitirá sincerar la Partida del Balance y proporcionará una adecuada información para conocer con qué materiales cuenta la empresa para el cumplimiento de sus objetivos organizacionales. </w:t></w:r></w:p><w:p><w:pPr><w:pStyle w:val="style0"/><w:spacing w:after="360" w:before="0" w:line="360" w:lineRule="auto"/><w:ind w:firstLine="284" w:left="0" w:right="0"/><w:jc w:val="both"/></w:pPr><w:r><w:rPr><w:rFonts w:ascii="Times New Roman" w:cs="Times New Roman" w:hAnsi="Times New Roman"/><w:sz w:val="24"/><w:szCs w:val="24"/></w:rPr><w:t>3.</w:t><w:tab/><w:t>Difundir entre todo el personal, que el Departamento de Auditoría  Interna  es un ente creado para aportar soluciones a las situaciones débiles, que la idea de su trabajo es mejorar en gran medida los procesos de la empresa, para lograr el máximo aprovechamiento de los recursos.</w:t></w:r></w:p><w:p><w:pPr><w:pStyle w:val="style0"/><w:spacing w:after="360" w:before="0" w:line="360" w:lineRule="auto"/><w:ind w:firstLine="284" w:left="0" w:right="0"/><w:jc w:val="both"/></w:pPr><w:r><w:rPr><w:rFonts w:ascii="Times New Roman" w:cs="Times New Roman" w:hAnsi="Times New Roman"/><w:sz w:val="24"/><w:szCs w:val="24"/></w:rPr><w:t>4.</w:t><w:tab/><w:t>Resaltar a los accionistas y administradores de la empresa que el trabajo de auditoría es con la intención de cumplir lineamientos legales, evitar que el descuido de los trabajadores o su rutina diaria, los lleve a la falta de análisis y los ayude a entender lo importante del desempeño de cada uno en su puesto de trabajo, para cumplir normativas y lograr los objetivos de la empresa.</w:t></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ind w:firstLine="284" w:left="0" w:right="0"/><w:jc w:val="both"/></w:pPr><w:r><w:rPr><w:rFonts w:ascii="Times New Roman" w:cs="Times New Roman" w:hAnsi="Times New Roman"/><w:sz w:val="24"/><w:szCs w:val="24"/></w:rPr></w:r></w:p><w:p><w:pPr><w:pStyle w:val="style0"/><w:spacing w:after="360" w:before="0" w:line="360" w:lineRule="auto"/><w:jc w:val="center"/></w:pPr><w:r><w:rPr><w:rFonts w:ascii="Times New Roman" w:cs="Times New Roman" w:hAnsi="Times New Roman"/><w:b/><w:sz w:val="24"/><w:szCs w:val="24"/></w:rPr><w:t>REFERENCIAS</w:t></w:r></w:p><w:p><w:pPr><w:pStyle w:val="style0"/><w:shd w:fill="FFFFFF" w:val="clear"/><w:spacing w:after="360" w:before="0" w:line="240" w:lineRule="auto"/><w:ind w:hanging="284" w:left="284" w:right="0"/><w:jc w:val="both"/></w:pPr><w:r><w:rPr><w:rFonts w:ascii="Times New Roman" w:cs="Times New Roman" w:hAnsi="Times New Roman"/><w:sz w:val="24"/><w:szCs w:val="24"/><w:lang w:val="es-ES"/></w:rPr><w:t xml:space="preserve">Alatrista, M. (2009). </w:t></w:r><w:hyperlink r:id="rId32"><w:r><w:rPr><w:rStyle w:val="style122"/><w:rFonts w:ascii="Times New Roman" w:cs="Times New Roman" w:hAnsi="Times New Roman"/><w:i/><w:sz w:val="24"/><w:szCs w:val="24"/><w:lang w:val="es-ES"/></w:rPr><w:t>Ética y Contabilidad</w:t></w:r></w:hyperlink><w:r><w:rPr><w:rFonts w:ascii="Times New Roman" w:cs="Times New Roman" w:hAnsi="Times New Roman"/><w:i/><w:sz w:val="24"/><w:szCs w:val="24"/><w:lang w:val="es-ES"/></w:rPr><w:t xml:space="preserve"> de Estados Financieros</w:t></w:r><w:r><w:rPr><w:rFonts w:ascii="Times New Roman" w:cs="Times New Roman" w:hAnsi="Times New Roman"/><w:sz w:val="24"/><w:szCs w:val="24"/><w:lang w:val="es-ES"/></w:rPr><w:t>.</w:t></w:r></w:p><w:p><w:pPr><w:pStyle w:val="style0"/><w:shd w:fill="FFFFFF" w:val="clear"/><w:spacing w:after="360" w:before="0" w:line="240" w:lineRule="auto"/><w:ind w:hanging="284" w:left="284" w:right="0"/><w:jc w:val="both"/></w:pPr><w:r><w:rPr><w:rFonts w:ascii="Times New Roman" w:cs="Times New Roman" w:hAnsi="Times New Roman"/><w:sz w:val="24"/><w:szCs w:val="24"/></w:rPr><w:t xml:space="preserve">Alvarado, L. (2004). </w:t></w:r><w:r><w:rPr><w:rFonts w:ascii="Times New Roman" w:cs="Times New Roman" w:hAnsi="Times New Roman"/><w:i/><w:sz w:val="24"/><w:szCs w:val="24"/></w:rPr><w:t>Criterios metodológicos para la elaboración de un trabajo de investigación con base cuantitativa.</w:t></w:r><w:r><w:rPr><w:rFonts w:ascii="Times New Roman" w:cs="Times New Roman" w:hAnsi="Times New Roman"/><w:sz w:val="24"/><w:szCs w:val="24"/></w:rPr><w:t xml:space="preserve"> Maracay, Venezuela.</w:t></w:r></w:p><w:p><w:pPr><w:pStyle w:val="style0"/><w:shd w:fill="FFFFFF" w:val="clear"/><w:spacing w:after="360" w:before="0" w:line="240" w:lineRule="auto"/><w:ind w:hanging="284" w:left="284" w:right="0"/><w:jc w:val="both"/></w:pPr><w:r><w:rPr><w:rFonts w:ascii="Times New Roman" w:cs="Times New Roman" w:hAnsi="Times New Roman"/><w:sz w:val="24"/><w:szCs w:val="24"/><w:lang w:eastAsia="es-ES"/></w:rPr><w:t>Arias, F. (2006).</w:t></w:r><w:r><w:rPr><w:rFonts w:ascii="Times New Roman" w:cs="Times New Roman" w:hAnsi="Times New Roman"/><w:b/><w:bCs/><w:sz w:val="24"/><w:szCs w:val="24"/><w:lang w:eastAsia="es-ES"/></w:rPr><w:t xml:space="preserve"> </w:t></w:r><w:r><w:rPr><w:rFonts w:ascii="Times New Roman" w:cs="Times New Roman" w:hAnsi="Times New Roman"/><w:bCs/><w:i/><w:sz w:val="24"/><w:szCs w:val="24"/><w:lang w:eastAsia="es-ES"/></w:rPr><w:t>El proyecto de investigación</w:t></w:r><w:r><w:rPr><w:rFonts w:ascii="Times New Roman" w:cs="Times New Roman" w:hAnsi="Times New Roman"/><w:bCs/><w:sz w:val="24"/><w:szCs w:val="24"/><w:lang w:eastAsia="es-ES"/></w:rPr><w:t xml:space="preserve"> </w:t></w:r><w:r><w:rPr><w:rFonts w:ascii="Times New Roman" w:cs="Times New Roman" w:hAnsi="Times New Roman"/><w:sz w:val="24"/><w:szCs w:val="24"/><w:lang w:eastAsia="es-ES"/></w:rPr><w:t>(5ta ed.).</w:t></w:r><w:r><w:rPr><w:rFonts w:ascii="Times New Roman" w:cs="Times New Roman" w:hAnsi="Times New Roman"/><w:b/><w:bCs/><w:sz w:val="24"/><w:szCs w:val="24"/><w:lang w:eastAsia="es-ES"/></w:rPr><w:t xml:space="preserve"> </w:t></w:r><w:r><w:rPr><w:rFonts w:ascii="Times New Roman" w:cs="Times New Roman" w:hAnsi="Times New Roman"/><w:sz w:val="24"/><w:szCs w:val="24"/><w:lang w:eastAsia="es-ES"/></w:rPr><w:t xml:space="preserve">Caracas, Venezuela: Editorial Episteme, C.A. </w:t></w:r></w:p><w:p><w:pPr><w:pStyle w:val="style0"/><w:shd w:fill="FFFFFF" w:val="clear"/><w:tabs><w:tab w:leader="none" w:pos="3119" w:val="left"/></w:tabs><w:spacing w:after="360" w:before="0" w:line="240" w:lineRule="auto"/><w:ind w:hanging="284" w:left="284" w:right="0"/><w:jc w:val="both"/></w:pPr><w:r><w:rPr><w:rFonts w:ascii="Times New Roman" w:cs="Times New Roman" w:hAnsi="Times New Roman"/><w:sz w:val="24"/><w:szCs w:val="24"/><w:lang w:eastAsia="es-ES"/></w:rPr><w:t xml:space="preserve">Auditoría Interna de la Nación (AIN, 2007). </w:t></w:r><w:r><w:rPr><w:rFonts w:ascii="Times New Roman" w:cs="Times New Roman" w:hAnsi="Times New Roman"/><w:i/><w:sz w:val="24"/><w:szCs w:val="24"/><w:lang w:eastAsia="es-ES"/></w:rPr><w:t>Normas generales de control interno.</w:t></w:r><w:r><w:rPr><w:rFonts w:ascii="Times New Roman" w:cs="Times New Roman" w:hAnsi="Times New Roman"/><w:sz w:val="24"/><w:szCs w:val="24"/><w:lang w:eastAsia="es-ES"/></w:rPr><w:t xml:space="preserve"> Montevideo, Uruguay: Editorial Impresiones y Publicaciones Oficiales. </w:t></w:r></w:p><w:p><w:pPr><w:pStyle w:val="style0"/><w:shd w:fill="FFFFFF" w:val="clear"/><w:spacing w:after="360" w:before="0" w:line="240" w:lineRule="auto"/><w:ind w:hanging="284" w:left="284" w:right="0"/><w:jc w:val="both"/></w:pPr><w:r><w:rPr><w:rFonts w:ascii="Times New Roman" w:cs="Times New Roman" w:hAnsi="Times New Roman"/><w:sz w:val="24"/><w:szCs w:val="24"/><w:lang w:eastAsia="es-ES"/></w:rPr><w:t xml:space="preserve">Badillo, J. (2014). </w:t></w:r><w:r><w:rPr><w:rFonts w:ascii="Times New Roman" w:cs="Times New Roman" w:hAnsi="Times New Roman"/><w:i/><w:sz w:val="24"/><w:szCs w:val="24"/><w:lang w:eastAsia="es-ES"/></w:rPr><w:t xml:space="preserve">Implementación y evaluación de control interno. Los 17 principios COSO. </w:t></w:r><w:r><w:rPr><w:rFonts w:ascii="Times New Roman" w:cs="Times New Roman" w:hAnsi="Times New Roman"/><w:sz w:val="24"/><w:szCs w:val="24"/><w:lang w:eastAsia="es-ES"/></w:rPr><w:t xml:space="preserve">Instituto Uruguayo de Auditoría Interna </w:t></w:r></w:p><w:p><w:pPr><w:pStyle w:val="style0"/><w:shd w:fill="FFFFFF" w:val="clear"/><w:spacing w:after="360" w:before="0" w:line="240" w:lineRule="auto"/><w:ind w:hanging="284" w:left="284" w:right="0"/><w:jc w:val="both"/></w:pPr><w:r><w:rPr><w:rFonts w:ascii="Times New Roman" w:cs="Times New Roman" w:hAnsi="Times New Roman"/><w:sz w:val="24"/><w:szCs w:val="24"/><w:lang w:eastAsia="es-ES"/></w:rPr><w:t xml:space="preserve">Barrios, Y. (2006). </w:t></w:r><w:r><w:rPr><w:rFonts w:ascii="Times New Roman" w:cs="Times New Roman" w:hAnsi="Times New Roman"/><w:i/><w:sz w:val="24"/><w:szCs w:val="24"/><w:lang w:eastAsia="es-ES"/></w:rPr><w:t xml:space="preserve">Manual de trabajos de grado de especialización y maestría           y tesis doctorales </w:t></w:r><w:r><w:rPr><w:rFonts w:ascii="Times New Roman" w:cs="Times New Roman" w:hAnsi="Times New Roman"/><w:sz w:val="24"/><w:szCs w:val="24"/><w:lang w:eastAsia="es-ES"/></w:rPr><w:t>(4ta ed.). Vicerrectorado de Investigación y Postgrado                            de la Universidad Pedagógica Experimental Libertador (UPEL). Caracas: FEDUPEL.</w:t></w:r><w:r><w:rPr><w:rFonts w:ascii="Times New Roman" w:cs="Times New Roman" w:hAnsi="Times New Roman"/><w:i/><w:sz w:val="24"/><w:szCs w:val="24"/><w:lang w:eastAsia="es-ES"/></w:rPr><w:t xml:space="preserve">  </w:t></w:r></w:p><w:p><w:pPr><w:pStyle w:val="style0"/><w:shd w:fill="FFFFFF" w:val="clear"/><w:spacing w:after="360" w:before="0" w:line="240" w:lineRule="auto"/><w:ind w:hanging="284" w:left="284" w:right="0"/><w:jc w:val="both"/></w:pPr><w:r><w:rPr><w:rFonts w:ascii="Times New Roman" w:cs="Times New Roman" w:hAnsi="Times New Roman"/><w:sz w:val="24"/><w:szCs w:val="24"/><w:lang w:eastAsia="es-ES"/></w:rPr><w:t xml:space="preserve">Basantez, J. (2010). </w:t></w:r><w:r><w:rPr><w:rFonts w:ascii="Times New Roman" w:cs="Times New Roman" w:hAnsi="Times New Roman"/><w:i/><w:sz w:val="24"/><w:szCs w:val="24"/><w:lang w:eastAsia="es-ES"/></w:rPr><w:t xml:space="preserve">Implementación del método Coso para la evaluación temprana del riesgo de liquidez en la Cooperativa de Ahorro y Crédito Oscus Ltda., </w:t></w:r><w:r><w:rPr><w:rFonts w:ascii="Times New Roman" w:cs="Times New Roman" w:hAnsi="Times New Roman"/><w:sz w:val="24"/><w:szCs w:val="24"/><w:lang w:eastAsia="es-ES"/></w:rPr><w:t>Trabajo de Grado presentado en la Universidad Tecnológica Equinoccial, Dirección General de Postgrados, Quito, Ecuador para optar al título de Magíster en Auditoría y Finanzas</w:t></w:r><w:r><w:rPr><w:rFonts w:ascii="Times New Roman" w:cs="Times New Roman" w:hAnsi="Times New Roman"/><w:i/><w:sz w:val="24"/><w:szCs w:val="24"/><w:lang w:eastAsia="es-ES"/></w:rPr><w:t xml:space="preserve">. </w:t></w:r></w:p><w:p><w:pPr><w:pStyle w:val="style0"/><w:shd w:fill="FFFFFF" w:val="clear"/><w:spacing w:after="360" w:before="0" w:line="240" w:lineRule="auto"/><w:ind w:hanging="284" w:left="284" w:right="0"/><w:jc w:val="both"/></w:pPr><w:r><w:rPr><w:rFonts w:ascii="Times New Roman" w:cs="Times New Roman" w:hAnsi="Times New Roman"/><w:sz w:val="24"/><w:szCs w:val="24"/><w:lang w:eastAsia="es-ES"/></w:rPr><w:t xml:space="preserve">Bonilla, C. (2008). </w:t></w:r><w:r><w:rPr><w:rFonts w:ascii="Times New Roman" w:cs="Times New Roman" w:hAnsi="Times New Roman"/><w:i/><w:sz w:val="24"/><w:szCs w:val="24"/><w:lang w:eastAsia="es-ES"/></w:rPr><w:t xml:space="preserve">Informe Coso. Control interno. Las distintas responsabilidades en la empresa. </w:t></w:r><w:r><w:rPr><w:rFonts w:ascii="Times New Roman" w:cs="Times New Roman" w:hAnsi="Times New Roman"/><w:sz w:val="24"/><w:szCs w:val="24"/><w:lang w:eastAsia="es-ES"/></w:rPr><w:t>España.</w:t></w:r></w:p><w:p><w:pPr><w:pStyle w:val="style0"/><w:shd w:fill="FFFFFF" w:val="clear"/><w:spacing w:after="360" w:before="0" w:line="240" w:lineRule="auto"/><w:ind w:hanging="284" w:left="284" w:right="0"/><w:jc w:val="both"/></w:pPr><w:r><w:rPr><w:rFonts w:ascii="Times New Roman" w:cs="Times New Roman" w:hAnsi="Times New Roman"/><w:sz w:val="24"/><w:szCs w:val="24"/><w:lang w:eastAsia="es-ES"/></w:rPr><w:t>Castro, F. (2001).</w:t></w:r><w:r><w:rPr><w:rFonts w:ascii="Times New Roman" w:cs="Times New Roman" w:hAnsi="Times New Roman"/><w:i/><w:sz w:val="24"/><w:szCs w:val="24"/><w:lang w:eastAsia="es-ES"/></w:rPr><w:t xml:space="preserve"> El proyecto de la investigación y su esquema de elaboración. </w:t></w:r><w:r><w:rPr><w:rFonts w:ascii="Times New Roman" w:cs="Times New Roman" w:hAnsi="Times New Roman"/><w:sz w:val="24"/><w:szCs w:val="24"/><w:lang w:eastAsia="es-ES"/></w:rPr><w:t>Caracas, Venezuela: Culsón.</w:t></w:r></w:p><w:p><w:pPr><w:pStyle w:val="style0"/><w:shd w:fill="FFFFFF" w:val="clear"/><w:spacing w:after="360" w:before="0" w:line="240" w:lineRule="auto"/><w:ind w:hanging="284" w:left="284" w:right="0"/><w:jc w:val="both"/></w:pPr><w:r><w:rPr><w:rFonts w:ascii="Times New Roman" w:cs="Times New Roman" w:hAnsi="Times New Roman"/><w:sz w:val="24"/><w:szCs w:val="24"/></w:rPr><w:t xml:space="preserve">Ceballos, D. (2010). </w:t></w:r><w:r><w:rPr><w:rFonts w:ascii="Times New Roman" w:cs="Times New Roman" w:hAnsi="Times New Roman"/><w:i/><w:sz w:val="24"/><w:szCs w:val="24"/></w:rPr><w:t xml:space="preserve">Modelo de control interno contable bajo el enfoque Coso               para la preparación y presentación de estados financieros en empresas metalmecánicas agrupadas en la PYMES de la Zona Industrial del Estado Carabobo, </w:t></w:r><w:r><w:rPr><w:rFonts w:ascii="Times New Roman" w:cs="Times New Roman" w:hAnsi="Times New Roman"/><w:sz w:val="24"/><w:szCs w:val="24"/></w:rPr><w:t>Trabajo de Grado presentado en la Universidad de Carabobo, Campus Bárbula, Valencia, Venezuela, para optar al Título de Magíster en Ciencias Contables.</w:t></w:r></w:p><w:p><w:pPr><w:pStyle w:val="style0"/><w:shd w:fill="FFFFFF" w:val="clear"/><w:spacing w:after="360" w:before="0" w:line="240" w:lineRule="auto"/><w:ind w:hanging="284" w:left="284" w:right="0"/><w:jc w:val="both"/></w:pPr><w:r><w:rPr><w:rFonts w:ascii="Times New Roman" w:cs="Times New Roman" w:hAnsi="Times New Roman"/><w:sz w:val="24"/><w:szCs w:val="24"/><w:lang w:eastAsia="es-ES"/></w:rPr><w:t>Centro de Investigaciones Agroalimentarias (CIAAL. 2007).</w:t></w:r><w:r><w:rPr><w:rFonts w:ascii="Times New Roman" w:cs="Times New Roman" w:hAnsi="Times New Roman"/><w:i/><w:sz w:val="24"/><w:szCs w:val="24"/><w:lang w:eastAsia="es-ES"/></w:rPr><w:t xml:space="preserve"> Medición de la eficiencia en el sector avícola mediante índices de Malmquist. </w:t></w:r><w:r><w:rPr><w:rFonts w:ascii="Times New Roman" w:cs="Times New Roman" w:hAnsi="Times New Roman"/><w:sz w:val="24"/><w:szCs w:val="24"/><w:lang w:eastAsia="es-ES"/></w:rPr><w:t>Universidad de los Andes, Facultad de Ciencias Económicas y Sociales, FACES. Mérida, Estado Mérida.</w:t></w:r></w:p><w:p><w:pPr><w:pStyle w:val="style0"/><w:shd w:fill="FFFFFF" w:val="clear"/><w:spacing w:after="360" w:before="0" w:line="240" w:lineRule="auto"/><w:ind w:hanging="284" w:left="284" w:right="0"/><w:jc w:val="both"/></w:pPr><w:r><w:rPr><w:rFonts w:ascii="Times New Roman" w:cs="Times New Roman" w:hAnsi="Times New Roman"/><w:sz w:val="24"/><w:szCs w:val="24"/><w:lang w:eastAsia="es-ES"/></w:rPr><w:t xml:space="preserve">ClubEnsayos. (2013). </w:t></w:r><w:r><w:rPr><w:rFonts w:ascii="Times New Roman" w:cs="Times New Roman" w:hAnsi="Times New Roman"/><w:i/><w:sz w:val="24"/><w:szCs w:val="24"/><w:lang w:eastAsia="es-ES"/></w:rPr><w:t>Aspectos administrativos de la investigación.</w:t></w:r><w:r><w:rPr><w:rFonts w:ascii="Times New Roman" w:cs="Times New Roman" w:hAnsi="Times New Roman"/><w:sz w:val="24"/><w:szCs w:val="24"/><w:lang w:eastAsia="es-ES"/></w:rPr><w:t xml:space="preserve"> </w:t></w:r><w:r><w:rPr><w:rFonts w:ascii="Times New Roman" w:cs="Times New Roman" w:hAnsi="Times New Roman"/><w:sz w:val="24"/><w:szCs w:val="24"/></w:rPr><w:t>[Documento Web en línea]. Disponible: http://clubensayos.com/Temas-Variados/aspectos-administrativos-de-la-investigacion/1274736.html [Consulta, 2014, Mayo 5].</w:t></w:r></w:p><w:p><w:pPr><w:pStyle w:val="style0"/><w:shd w:fill="FFFFFF" w:val="clear"/><w:spacing w:after="360" w:before="0" w:line="240" w:lineRule="auto"/><w:ind w:hanging="284" w:left="284" w:right="0"/><w:jc w:val="both"/></w:pPr><w:r><w:rPr><w:rFonts w:ascii="Times New Roman" w:cs="Times New Roman" w:hAnsi="Times New Roman"/><w:sz w:val="24"/><w:szCs w:val="24"/><w:lang w:eastAsia="es-ES"/></w:rPr><w:t>Código de Comercio de Venezuela. (1955).</w:t></w:r><w:r><w:rPr><w:rFonts w:ascii="Times New Roman" w:cs="Times New Roman" w:hAnsi="Times New Roman"/><w:i/><w:sz w:val="24"/><w:szCs w:val="24"/><w:lang w:eastAsia="es-ES"/></w:rPr><w:t xml:space="preserve"> Gaceta Oficial de la República Bolivariana de Venezuela, 475 (Extraordinario). </w:t></w:r><w:r><w:rPr><w:rFonts w:ascii="Times New Roman" w:cs="Times New Roman" w:hAnsi="Times New Roman"/><w:sz w:val="24"/><w:szCs w:val="24"/><w:lang w:eastAsia="es-ES"/></w:rPr><w:t>Diciembre, 21, 1955.</w:t></w:r></w:p><w:p><w:pPr><w:pStyle w:val="style0"/><w:shd w:fill="FFFFFF" w:val="clear"/><w:spacing w:after="360" w:before="0" w:line="240" w:lineRule="auto"/><w:ind w:hanging="284" w:left="284" w:right="0"/><w:jc w:val="both"/></w:pPr><w:r><w:rPr><w:rFonts w:ascii="Times New Roman" w:cs="Times New Roman" w:hAnsi="Times New Roman"/><w:i/><w:sz w:val="24"/><w:szCs w:val="24"/></w:rPr><w:t>Código de Ética Profesional del Contador Público Venezolano.</w:t></w:r><w:r><w:rPr><w:rFonts w:ascii="Times New Roman" w:cs="Times New Roman" w:hAnsi="Times New Roman"/><w:sz w:val="24"/><w:szCs w:val="24"/></w:rPr><w:t xml:space="preserve"> (1996).  </w:t></w:r><w:r><w:rPr><w:rFonts w:ascii="Times New Roman" w:cs="Times New Roman" w:hAnsi="Times New Roman"/><w:sz w:val="24"/><w:szCs w:val="24"/><w:lang w:eastAsia="es-ES"/></w:rPr><w:t xml:space="preserve">Federación de Colegios de Contadores Públicos. Aprobado el 24 febrero de 1996 en  Asamblea Nacional Extraordinaria. </w:t></w:r><w:r><w:rPr><w:rFonts w:ascii="Times New Roman" w:cs="Times New Roman" w:hAnsi="Times New Roman"/><w:sz w:val="24"/><w:szCs w:val="24"/></w:rPr><w:t>Caracas, Distrito Federal: Febrero, 24,             1996.</w:t></w:r></w:p><w:p><w:pPr><w:pStyle w:val="style0"/><w:shd w:fill="FFFFFF" w:val="clear"/><w:spacing w:after="360" w:before="0" w:line="240" w:lineRule="auto"/><w:ind w:hanging="284" w:left="284" w:right="0"/><w:jc w:val="both"/></w:pPr><w:r><w:rPr><w:rFonts w:ascii="Times New Roman" w:cs="Times New Roman" w:hAnsi="Times New Roman"/><w:sz w:val="24"/><w:szCs w:val="24"/><w:lang w:eastAsia="es-ES"/></w:rPr><w:t xml:space="preserve">Comité de Organizaciones Patrocinadoras de la Comisión Treadway. (2013).  </w:t></w:r><w:r><w:rPr><w:rFonts w:ascii="Times New Roman" w:cs="Times New Roman" w:hAnsi="Times New Roman"/><w:i/><w:sz w:val="24"/><w:szCs w:val="24"/><w:lang w:eastAsia="es-ES"/></w:rPr><w:t>COSO. Control interno – marco integrado.</w:t></w:r></w:p><w:p><w:pPr><w:pStyle w:val="style0"/><w:shd w:fill="FFFFFF" w:val="clear"/><w:spacing w:after="360" w:before="0" w:line="240" w:lineRule="auto"/><w:ind w:hanging="284" w:left="284" w:right="0"/><w:jc w:val="both"/></w:pPr><w:r><w:rPr><w:rFonts w:ascii="Times New Roman" w:cs="Times New Roman" w:hAnsi="Times New Roman"/><w:sz w:val="24"/><w:szCs w:val="24"/><w:lang w:eastAsia="es-ES"/></w:rPr><w:t>Constitución de la República Bolivariana de Venezuela. (2009). Gaceta Oficial de la República Bolivariana de Venezuela, 5.908 (Extraordinario), Enmienda Nº 1, Febrero 15, 2009.</w:t></w:r></w:p><w:p><w:pPr><w:pStyle w:val="style0"/><w:shd w:fill="FFFFFF" w:val="clear"/><w:spacing w:after="360" w:before="0" w:line="240" w:lineRule="auto"/><w:ind w:hanging="284" w:left="284" w:right="0"/><w:jc w:val="both"/></w:pPr><w:r><w:rPr><w:rFonts w:ascii="Times New Roman" w:cs="Times New Roman" w:hAnsi="Times New Roman"/><w:sz w:val="24"/><w:szCs w:val="24"/><w:lang w:eastAsia="es-ES"/></w:rPr><w:t xml:space="preserve">Duarte, E. y Parra, E. (2012). </w:t></w:r><w:r><w:rPr><w:rFonts w:ascii="Times New Roman" w:cs="Times New Roman" w:hAnsi="Times New Roman"/><w:i/><w:sz w:val="24"/><w:szCs w:val="24"/><w:lang w:eastAsia="es-ES"/></w:rPr><w:t>Lo que debes saber sobre un trabajo de investigación.</w:t></w:r><w:r><w:rPr><w:rFonts w:ascii="Times New Roman" w:cs="Times New Roman" w:hAnsi="Times New Roman"/><w:sz w:val="24"/><w:szCs w:val="24"/><w:lang w:eastAsia="es-ES"/></w:rPr><w:t xml:space="preserve"> Maracay: Imprecolor, C.A.</w:t></w:r></w:p><w:p><w:pPr><w:pStyle w:val="style0"/><w:shd w:fill="FFFFFF" w:val="clear"/><w:spacing w:after="360" w:before="0" w:line="240" w:lineRule="auto"/><w:ind w:hanging="284" w:left="284" w:right="0"/><w:jc w:val="both"/></w:pPr><w:r><w:rPr><w:rFonts w:ascii="Times New Roman" w:cs="Times New Roman" w:hAnsi="Times New Roman"/><w:sz w:val="24"/><w:szCs w:val="24"/></w:rPr><w:t xml:space="preserve">Durán, N. (2010). </w:t></w:r><w:r><w:rPr><w:rFonts w:ascii="Times New Roman" w:cs="Times New Roman" w:hAnsi="Times New Roman"/><w:i/><w:sz w:val="24"/><w:szCs w:val="24"/></w:rPr><w:t>Modelo para la evaluación del cumplimiento del control interno para los Municipios del Estado Carabobo,</w:t></w:r><w:r><w:rPr><w:rFonts w:ascii="Times New Roman" w:cs="Times New Roman" w:hAnsi="Times New Roman"/><w:sz w:val="24"/><w:szCs w:val="24"/></w:rPr><w:t xml:space="preserve"> Trabajo de Grado presentado en la Universidad de Carabobo, Campus Bárbula, Valencia, Venezuela, para optar al Título de Magíster en Ciencias Contables.</w:t></w:r></w:p><w:p><w:pPr><w:pStyle w:val="style0"/><w:shd w:fill="FFFFFF" w:val="clear"/><w:spacing w:after="360" w:before="0" w:line="240" w:lineRule="auto"/><w:ind w:hanging="284" w:left="284" w:right="0"/><w:jc w:val="both"/></w:pPr><w:r><w:rPr><w:rFonts w:ascii="Times New Roman" w:cs="Times New Roman" w:hAnsi="Times New Roman"/><w:sz w:val="24"/><w:szCs w:val="24"/><w:lang w:eastAsia="es-ES"/></w:rPr><w:t xml:space="preserve">Ey. (2014). </w:t></w:r><w:r><w:rPr><w:rFonts w:ascii="Times New Roman" w:cs="Times New Roman" w:hAnsi="Times New Roman"/><w:i/><w:sz w:val="24"/><w:szCs w:val="24"/><w:lang w:eastAsia="es-ES"/></w:rPr><w:t xml:space="preserve">Guía NIIF 2014 para Directores. </w:t></w:r><w:r><w:rPr><w:rFonts w:ascii="Times New Roman" w:cs="Times New Roman" w:hAnsi="Times New Roman"/><w:sz w:val="24"/><w:szCs w:val="24"/><w:lang w:eastAsia="es-ES"/></w:rPr><w:t>Perú.</w:t></w:r></w:p><w:p><w:pPr><w:pStyle w:val="style0"/><w:shd w:fill="FFFFFF" w:val="clear"/><w:spacing w:after="360" w:before="0" w:line="240" w:lineRule="auto"/><w:ind w:hanging="284" w:left="284" w:right="0"/><w:jc w:val="both"/></w:pPr><w:r><w:rPr><w:rFonts w:ascii="Times New Roman" w:cs="Times New Roman" w:hAnsi="Times New Roman"/><w:sz w:val="24"/><w:szCs w:val="24"/><w:lang w:val="es-ES"/></w:rPr><w:t xml:space="preserve">Galavis, J. (2008). </w:t></w:r><w:r><w:rPr><w:rFonts w:ascii="Times New Roman" w:cs="Times New Roman" w:hAnsi="Times New Roman"/><w:i/><w:sz w:val="24"/><w:szCs w:val="24"/><w:lang w:val="es-ES"/></w:rPr><w:t>Auditoría de los sistemas de información</w:t></w:r><w:r><w:rPr><w:rFonts w:ascii="Times New Roman" w:cs="Times New Roman" w:hAnsi="Times New Roman"/><w:sz w:val="24"/><w:szCs w:val="24"/><w:lang w:val="es-ES"/></w:rPr><w:t>. Barcelona: Editorial UOC.</w:t></w:r></w:p><w:p><w:pPr><w:pStyle w:val="style0"/><w:shd w:fill="FFFFFF" w:val="clear"/><w:spacing w:after="360" w:before="0" w:line="240" w:lineRule="auto"/><w:ind w:hanging="284" w:left="284" w:right="0"/><w:jc w:val="both"/></w:pPr><w:r><w:rPr><w:rFonts w:ascii="Times New Roman" w:cs="Times New Roman" w:hAnsi="Times New Roman"/><w:sz w:val="24"/><w:szCs w:val="24"/><w:lang w:val="en-US"/></w:rPr><w:t xml:space="preserve">Grass y Stanley. </w:t></w:r><w:r><w:rPr><w:rFonts w:ascii="Times New Roman" w:cs="Times New Roman" w:hAnsi="Times New Roman"/><w:sz w:val="24"/><w:szCs w:val="24"/></w:rPr><w:t xml:space="preserve">(2000). </w:t></w:r><w:r><w:rPr><w:rFonts w:ascii="Times New Roman" w:cs="Times New Roman" w:hAnsi="Times New Roman"/><w:i/><w:sz w:val="24"/><w:szCs w:val="24"/></w:rPr><w:t>Técnicas de investigación.</w:t></w:r></w:p><w:p><w:pPr><w:pStyle w:val="style0"/><w:shd w:fill="FFFFFF" w:val="clear"/><w:spacing w:after="360" w:before="0" w:line="240" w:lineRule="auto"/><w:ind w:hanging="284" w:left="284" w:right="0"/><w:jc w:val="both"/></w:pPr><w:r><w:rPr><w:rFonts w:ascii="Times New Roman" w:cs="Times New Roman" w:hAnsi="Times New Roman"/><w:sz w:val="24"/><w:szCs w:val="24"/><w:lang w:eastAsia="es-ES" w:val="es-ES"/></w:rPr><w:t xml:space="preserve">GestioPolis. (2007). </w:t></w:r><w:r><w:rPr><w:rFonts w:ascii="Times New Roman" w:cs="Times New Roman" w:hAnsi="Times New Roman"/><w:i/><w:sz w:val="24"/><w:szCs w:val="24"/></w:rPr><w:t>La auditoría interna</w:t></w:r><w:r><w:rPr><w:rFonts w:ascii="Times New Roman" w:cs="Times New Roman" w:hAnsi="Times New Roman"/><w:sz w:val="24"/><w:szCs w:val="24"/></w:rPr><w:t>. [Documento Web en línea]. Disponible: http://www.gestiopolis.com/canales7/fin/la-auditora-y-el-control-interno.htm [Consulta, 2013, Octubre 16].</w:t></w:r></w:p><w:p><w:pPr><w:pStyle w:val="style0"/><w:shd w:fill="FFFFFF" w:val="clear"/><w:spacing w:after="360" w:before="0" w:line="240" w:lineRule="auto"/><w:ind w:hanging="284" w:left="284" w:right="0"/><w:jc w:val="both"/></w:pPr><w:r><w:rPr><w:rFonts w:ascii="Times New Roman" w:cs="Times New Roman" w:hAnsi="Times New Roman"/><w:sz w:val="24"/><w:szCs w:val="24"/></w:rPr><w:t xml:space="preserve">Gómez, F. (2002). </w:t></w:r><w:r><w:rPr><w:rFonts w:ascii="Times New Roman" w:cs="Times New Roman" w:hAnsi="Times New Roman"/><w:i/><w:sz w:val="24"/><w:szCs w:val="24"/></w:rPr><w:t>Contabilidad. I semestre. Teoría y prácticas</w:t></w:r><w:r><w:rPr><w:rFonts w:ascii="Times New Roman" w:cs="Times New Roman" w:hAnsi="Times New Roman"/><w:sz w:val="24"/><w:szCs w:val="24"/></w:rPr><w:t>. Caracas, Venezuela: Ediciones Fragor.</w:t></w:r></w:p><w:p><w:pPr><w:pStyle w:val="style0"/><w:shd w:fill="FFFFFF" w:val="clear"/><w:spacing w:after="360" w:before="0" w:line="240" w:lineRule="auto"/><w:ind w:hanging="284" w:left="284" w:right="0"/><w:jc w:val="both"/></w:pPr><w:r><w:rPr><w:rFonts w:ascii="Times New Roman" w:cs="Times New Roman" w:hAnsi="Times New Roman"/><w:sz w:val="24"/><w:szCs w:val="24"/></w:rPr><w:t xml:space="preserve">González, M. (2002). </w:t></w:r><w:r><w:rPr><w:rFonts w:ascii="Times New Roman" w:cs="Times New Roman" w:hAnsi="Times New Roman"/><w:i/><w:sz w:val="24"/><w:szCs w:val="24"/></w:rPr><w:t xml:space="preserve">El control interno. </w:t></w:r><w:r><w:rPr><w:rFonts w:ascii="Times New Roman" w:cs="Times New Roman" w:hAnsi="Times New Roman"/><w:sz w:val="24"/><w:szCs w:val="24"/></w:rPr><w:t>. [Documento Web en línea]. Disponible: http://www.gestiopolis.com/recursos/documentos/fulldocs/fin/ctinmegp.htm [Consulta, 2014, Mayo 5].</w:t></w:r></w:p><w:p><w:pPr><w:pStyle w:val="style0"/><w:shd w:fill="FFFFFF" w:val="clear"/><w:spacing w:after="360" w:before="0" w:line="240" w:lineRule="auto"/><w:ind w:hanging="284" w:left="284" w:right="0"/><w:jc w:val="both"/></w:pPr><w:r><w:rPr><w:rFonts w:ascii="Times New Roman" w:cs="Times New Roman" w:hAnsi="Times New Roman"/><w:sz w:val="24"/><w:szCs w:val="24"/><w:lang w:eastAsia="es-ES"/></w:rPr><w:t xml:space="preserve">Hernández, S., Fernández, C. y Baptista, L. (2003). </w:t></w:r><w:r><w:rPr><w:rFonts w:ascii="Times New Roman" w:cs="Times New Roman" w:hAnsi="Times New Roman"/><w:i/><w:sz w:val="24"/><w:szCs w:val="24"/><w:lang w:eastAsia="es-ES"/></w:rPr><w:t>Metodología de la investigación.</w:t></w:r><w:r><w:rPr><w:rFonts w:ascii="Times New Roman" w:cs="Times New Roman" w:hAnsi="Times New Roman"/><w:sz w:val="24"/><w:szCs w:val="24"/><w:lang w:eastAsia="es-ES"/></w:rPr><w:t xml:space="preserve"> México: McGraw-Hill.</w:t></w:r></w:p><w:p><w:pPr><w:pStyle w:val="style0"/><w:shd w:fill="FFFFFF" w:val="clear"/><w:spacing w:after="360" w:before="0" w:line="240" w:lineRule="auto"/><w:ind w:hanging="284" w:left="284" w:right="0"/><w:jc w:val="both"/></w:pPr><w:r><w:rPr><w:rFonts w:ascii="Times New Roman" w:cs="Times New Roman" w:hAnsi="Times New Roman"/><w:sz w:val="24"/><w:szCs w:val="24"/><w:lang w:eastAsia="es-ES"/></w:rPr><w:t xml:space="preserve">Hurtado y Toro. (2002). </w:t></w:r><w:r><w:rPr><w:rFonts w:ascii="Times New Roman" w:cs="Times New Roman" w:hAnsi="Times New Roman"/><w:bCs/><w:i/><w:sz w:val="24"/><w:szCs w:val="24"/><w:lang w:eastAsia="es-ES"/></w:rPr><w:t>El proceso de la investigación holística</w:t></w:r><w:r><w:rPr><w:rFonts w:ascii="Times New Roman" w:cs="Times New Roman" w:hAnsi="Times New Roman"/><w:i/><w:sz w:val="24"/><w:szCs w:val="24"/><w:lang w:eastAsia="es-ES"/></w:rPr><w:t>.</w:t></w:r><w:r><w:rPr><w:rFonts w:ascii="Times New Roman" w:cs="Times New Roman" w:hAnsi="Times New Roman"/><w:sz w:val="24"/><w:szCs w:val="24"/><w:lang w:eastAsia="es-ES"/></w:rPr><w:t xml:space="preserve"> Caracas, Venezuela: Editorial SYPEL.</w:t></w:r></w:p><w:p><w:pPr><w:pStyle w:val="style0"/><w:shd w:fill="FFFFFF" w:val="clear"/><w:spacing w:after="360" w:before="0" w:line="240" w:lineRule="auto"/><w:ind w:hanging="284" w:left="284" w:right="0"/><w:jc w:val="both"/></w:pPr><w:r><w:rPr><w:rFonts w:ascii="Times New Roman" w:cs="Times New Roman" w:hAnsi="Times New Roman"/><w:sz w:val="24"/><w:szCs w:val="24"/><w:lang w:val="es-ES"/></w:rPr><w:t xml:space="preserve">Horngren, Ch., Sundem, G. y Elliott, J. (2000). </w:t></w:r><w:r><w:rPr><w:rFonts w:ascii="Times New Roman" w:cs="Times New Roman" w:hAnsi="Times New Roman"/><w:i/><w:sz w:val="24"/><w:szCs w:val="24"/><w:lang w:val="es-ES"/></w:rPr><w:t>Contabilidad financiera.</w:t></w:r><w:r><w:rPr><w:rFonts w:ascii="Times New Roman" w:cs="Times New Roman" w:hAnsi="Times New Roman"/><w:sz w:val="24"/><w:szCs w:val="24"/><w:lang w:val="es-ES"/></w:rPr><w:t xml:space="preserve"> México: Editorial Pearson Educación.</w:t></w:r></w:p><w:p><w:pPr><w:pStyle w:val="style0"/><w:shd w:fill="FFFFFF" w:val="clear"/><w:spacing w:after="360" w:before="0" w:line="240" w:lineRule="auto"/><w:ind w:hanging="284" w:left="284" w:right="0"/><w:jc w:val="both"/></w:pPr><w:r><w:rPr><w:rFonts w:ascii="Times New Roman" w:cs="Times New Roman" w:hAnsi="Times New Roman"/><w:sz w:val="24"/><w:szCs w:val="24"/><w:lang w:eastAsia="es-ES" w:val="es-ES"/></w:rPr><w:t xml:space="preserve">Instituto de Auditores Internos de España y Federación Latinoamericana de Auditores Internos </w:t></w:r><w:r><w:rPr><w:rFonts w:ascii="Times New Roman" w:cs="Times New Roman" w:hAnsi="Times New Roman"/><w:sz w:val="24"/><w:szCs w:val="24"/></w:rPr><w:t>(FLAI)</w:t></w:r><w:r><w:rPr><w:rFonts w:ascii="Times New Roman" w:cs="Times New Roman" w:hAnsi="Times New Roman"/><w:sz w:val="24"/><w:szCs w:val="24"/><w:lang w:eastAsia="es-ES" w:val="es-ES"/></w:rPr><w:t>. (2005).</w:t></w:r><w:r><w:rPr><w:rFonts w:ascii="Times New Roman" w:cs="Times New Roman" w:hAnsi="Times New Roman"/><w:b/><w:bCs/><w:sz w:val="24"/><w:szCs w:val="24"/><w:lang w:eastAsia="es-ES" w:val="es-ES"/></w:rPr><w:t xml:space="preserve"> </w:t></w:r><w:r><w:rPr><w:rFonts w:ascii="Times New Roman" w:cs="Times New Roman" w:hAnsi="Times New Roman"/><w:bCs/><w:i/><w:sz w:val="24"/><w:szCs w:val="24"/><w:lang w:eastAsia="es-ES" w:val="es-ES"/></w:rPr><w:t>Administración de riesgos corporativos - Marco integrado - Resumen ejecutivo</w:t></w:r><w:r><w:rPr><w:rFonts w:ascii="Times New Roman" w:cs="Times New Roman" w:hAnsi="Times New Roman"/><w:sz w:val="24"/><w:szCs w:val="24"/><w:lang w:eastAsia="es-ES" w:val="es-ES"/></w:rPr><w:t>.</w:t></w:r><w:r><w:rPr><w:rFonts w:ascii="Times New Roman" w:cs="Times New Roman" w:hAnsi="Times New Roman"/><w:sz w:val="24"/><w:szCs w:val="24"/><w:lang w:eastAsia="es-ES" w:val="es-ES"/></w:rPr><w:t xml:space="preserve"> Versión en Español por PricewaterhouseCoopers, Colombia.</w:t></w:r></w:p><w:p><w:pPr><w:pStyle w:val="style0"/><w:shd w:fill="FFFFFF" w:val="clear"/><w:spacing w:after="360" w:before="0" w:line="240" w:lineRule="auto"/><w:ind w:hanging="284" w:left="284" w:right="0"/><w:jc w:val="both"/></w:pPr><w:r><w:rPr><w:rFonts w:ascii="Times New Roman" w:cs="Times New Roman" w:hAnsi="Times New Roman"/><w:sz w:val="24"/><w:szCs w:val="24"/><w:lang w:eastAsia="es-ES" w:val="es-ES"/></w:rPr><w:t>Instituto de Auditores Internos de España y Federación Latinoamericana de Auditores Internos. (2005)</w:t></w:r><w:r><w:rPr><w:rFonts w:ascii="Times New Roman" w:cs="Times New Roman" w:hAnsi="Times New Roman"/><w:b/><w:bCs/><w:sz w:val="24"/><w:szCs w:val="24"/><w:lang w:eastAsia="es-ES" w:val="es-ES"/></w:rPr><w:t xml:space="preserve">. </w:t></w:r><w:r><w:rPr><w:rFonts w:ascii="Times New Roman" w:cs="Times New Roman" w:hAnsi="Times New Roman"/><w:bCs/><w:i/><w:sz w:val="24"/><w:szCs w:val="24"/><w:lang w:eastAsia="es-ES" w:val="es-ES"/></w:rPr><w:t>Administración de riesgos corporativos  -  Técnica de aplicación</w:t></w:r><w:r><w:rPr><w:rFonts w:ascii="Times New Roman" w:cs="Times New Roman" w:hAnsi="Times New Roman"/><w:i/><w:sz w:val="24"/><w:szCs w:val="24"/><w:lang w:eastAsia="es-ES" w:val="es-ES"/></w:rPr><w:t>.</w:t></w:r><w:r><w:rPr><w:rFonts w:ascii="Times New Roman" w:cs="Times New Roman" w:hAnsi="Times New Roman"/><w:sz w:val="24"/><w:szCs w:val="24"/><w:lang w:eastAsia="es-ES" w:val="es-ES"/></w:rPr><w:t xml:space="preserve"> Versión en Español por PricewaterhouseCoopers, Colombia.</w:t></w:r></w:p><w:p><w:pPr><w:pStyle w:val="style0"/><w:shd w:fill="FFFFFF" w:val="clear"/><w:spacing w:after="360" w:before="0" w:line="240" w:lineRule="auto"/><w:ind w:hanging="284" w:left="284" w:right="0"/><w:jc w:val="both"/></w:pPr><w:r><w:rPr><w:rFonts w:ascii="Times New Roman" w:cs="Times New Roman" w:hAnsi="Times New Roman"/><w:sz w:val="24"/><w:szCs w:val="24"/><w:lang w:eastAsia="es-ES" w:val="es-ES"/></w:rPr><w:t xml:space="preserve">Instituto de Auditores Internos. </w:t></w:r><w:r><w:rPr><w:rFonts w:ascii="Times New Roman" w:cs="Times New Roman" w:hAnsi="Times New Roman"/><w:sz w:val="24"/><w:szCs w:val="24"/><w:lang w:eastAsia="es-ES" w:val="es-ES"/></w:rPr><w:t>(2006).</w:t></w:r><w:r><w:rPr><w:rFonts w:ascii="Times New Roman" w:cs="Times New Roman" w:hAnsi="Times New Roman"/><w:b/><w:bCs/><w:sz w:val="24"/><w:szCs w:val="24"/><w:lang w:eastAsia="es-ES" w:val="es-ES"/></w:rPr><w:t xml:space="preserve"> </w:t></w:r><w:r><w:rPr><w:rFonts w:ascii="Times New Roman" w:cs="Times New Roman" w:hAnsi="Times New Roman"/><w:bCs/><w:i/><w:sz w:val="24"/><w:szCs w:val="24"/><w:lang w:eastAsia="es-ES" w:val="es-ES"/></w:rPr><w:t>Control interno de la información financiera – Guía para pequeñas empresas cotizadas</w:t></w:r><w:r><w:rPr><w:rFonts w:ascii="Times New Roman" w:cs="Times New Roman" w:hAnsi="Times New Roman"/><w:i/><w:sz w:val="24"/><w:szCs w:val="24"/><w:lang w:eastAsia="es-ES" w:val="es-ES"/></w:rPr><w:t>.</w:t></w:r><w:r><w:rPr><w:rFonts w:ascii="Times New Roman" w:cs="Times New Roman" w:hAnsi="Times New Roman"/><w:sz w:val="24"/><w:szCs w:val="24"/><w:lang w:eastAsia="es-ES" w:val="es-ES"/></w:rPr><w:t xml:space="preserve"> Versión en Castellano por Instituto de Auditores Internos de España.</w:t></w:r></w:p><w:p><w:pPr><w:pStyle w:val="style0"/><w:shd w:fill="FFFFFF" w:val="clear"/><w:spacing w:after="360" w:before="0" w:line="240" w:lineRule="auto"/><w:ind w:hanging="284" w:left="284" w:right="0"/><w:jc w:val="both"/></w:pPr><w:r><w:rPr><w:rFonts w:ascii="Times New Roman" w:cs="Times New Roman" w:hAnsi="Times New Roman"/><w:sz w:val="24"/><w:szCs w:val="24"/></w:rPr><w:t>KPMG. (2004).</w:t></w:r><w:r><w:rPr><w:rFonts w:ascii="Times New Roman" w:cs="Times New Roman" w:hAnsi="Times New Roman"/><w:b/><w:sz w:val="24"/><w:szCs w:val="24"/></w:rPr><w:t xml:space="preserve"> </w:t></w:r><w:r><w:rPr><w:rFonts w:ascii="Times New Roman" w:cs="Times New Roman" w:hAnsi="Times New Roman"/><w:i/><w:sz w:val="24"/><w:szCs w:val="24"/></w:rPr><w:t>Fortalecer los sistemas de control interno sobre información financiera.</w:t></w:r></w:p><w:p><w:pPr><w:pStyle w:val="style0"/><w:shd w:fill="FFFFFF" w:val="clear"/><w:spacing w:after="360" w:before="0" w:line="240" w:lineRule="auto"/><w:ind w:hanging="284" w:left="284" w:right="0"/><w:jc w:val="both"/></w:pPr><w:r><w:rPr><w:rFonts w:ascii="Times New Roman" w:cs="Times New Roman" w:hAnsi="Times New Roman"/><w:sz w:val="24"/><w:szCs w:val="24"/></w:rPr><w:t xml:space="preserve">La Gran Enciclopedia de Economía. (2010). </w:t></w:r><w:r><w:rPr><w:rFonts w:ascii="Times New Roman" w:cs="Times New Roman" w:hAnsi="Times New Roman"/><w:i/><w:sz w:val="24"/><w:szCs w:val="24"/></w:rPr><w:t xml:space="preserve">Control interno contable. </w:t></w:r><w:r><w:rPr><w:rFonts w:ascii="Times New Roman" w:cs="Times New Roman" w:hAnsi="Times New Roman"/><w:sz w:val="24"/><w:szCs w:val="24"/></w:rPr><w:t xml:space="preserve">[Documento Web en línea]. Disponible: </w:t></w:r><w:hyperlink r:id="rId33"><w:r><w:rPr><w:rStyle w:val="style122"/><w:rStyle w:val="style122"/><w:rFonts w:ascii="Times New Roman" w:cs="Times New Roman" w:hAnsi="Times New Roman"/><w:color w:val="000000"/><w:sz w:val="24"/><w:szCs w:val="24"/><w:u w:val="none"/></w:rPr><w:t>http://www.economia48.com/spa/d/control-interno-contable/control-interno-contable.htm</w:t></w:r></w:hyperlink><w:r><w:rPr><w:rFonts w:ascii="Times New Roman" w:cs="Times New Roman" w:hAnsi="Times New Roman"/><w:sz w:val="24"/><w:szCs w:val="24"/></w:rPr><w:t>. [Consulta, 2010, Octubre 16].</w:t></w:r></w:p><w:p><w:pPr><w:pStyle w:val="style0"/><w:shd w:fill="FFFFFF" w:val="clear"/><w:spacing w:after="360" w:before="0" w:line="240" w:lineRule="auto"/><w:ind w:hanging="284" w:left="284" w:right="0"/><w:jc w:val="both"/></w:pPr><w:r><w:rPr><w:rFonts w:ascii="Times New Roman" w:cs="Times New Roman" w:hAnsi="Times New Roman"/><w:sz w:val="24"/><w:szCs w:val="24"/></w:rPr><w:t xml:space="preserve">Ladino, E. (2008). </w:t></w:r><w:r><w:rPr><w:rFonts w:ascii="Times New Roman" w:cs="Times New Roman" w:hAnsi="Times New Roman"/><w:i/><w:sz w:val="24"/><w:szCs w:val="24"/></w:rPr><w:t xml:space="preserve">Control interno - Informe Coso. Ensayo. </w:t></w:r><w:r><w:rPr><w:rFonts w:ascii="Times New Roman" w:cs="Times New Roman" w:hAnsi="Times New Roman"/><w:sz w:val="24"/><w:szCs w:val="24"/></w:rPr><w:t>Colombia.</w:t></w:r></w:p><w:p><w:pPr><w:pStyle w:val="style0"/><w:shd w:fill="FFFFFF" w:val="clear"/><w:spacing w:after="360" w:before="0" w:line="240" w:lineRule="auto"/><w:ind w:hanging="284" w:left="284" w:right="0"/><w:jc w:val="both"/></w:pPr><w:r><w:rPr><w:rFonts w:ascii="Times New Roman" w:cs="Times New Roman" w:hAnsi="Times New Roman"/><w:sz w:val="24"/><w:szCs w:val="24"/></w:rPr><w:t>Ley de Ejercicio de la Contaduría Pública. (1973). Gaceta Oficial de la República de Venezuela, 30.273, Diciembre 05, 1973.</w:t></w:r></w:p><w:p><w:pPr><w:pStyle w:val="style0"/><w:shd w:fill="FFFFFF" w:val="clear"/><w:spacing w:after="360" w:before="0" w:line="240" w:lineRule="auto"/><w:ind w:hanging="284" w:left="284" w:right="0"/><w:jc w:val="both"/></w:pPr><w:r><w:rPr><w:rFonts w:ascii="Times New Roman" w:cs="Times New Roman" w:hAnsi="Times New Roman"/><w:sz w:val="24"/><w:szCs w:val="24"/></w:rPr><w:t xml:space="preserve">Maroun, A. (2011). </w:t></w:r><w:r><w:rPr><w:rFonts w:ascii="Times New Roman" w:cs="Times New Roman" w:hAnsi="Times New Roman"/><w:i/><w:sz w:val="24"/><w:szCs w:val="24"/></w:rPr><w:t xml:space="preserve">Los inventarios y su impacto financiero en una Empresa Metalmecánica de Autopartes en el mercado venezolano, </w:t></w:r><w:r><w:rPr><w:rFonts w:ascii="Times New Roman" w:cs="Times New Roman" w:hAnsi="Times New Roman"/><w:sz w:val="24"/><w:szCs w:val="24"/></w:rPr><w:t>Trabajo de Grado presentado en la Universidad de Carabobo, Campus Bárbula, Valencia, Venezuela, para optar al Título de Magíster en Administración de Empresas, mención Finanzas.</w:t></w:r></w:p><w:p><w:pPr><w:pStyle w:val="style0"/><w:shd w:fill="FFFFFF" w:val="clear"/><w:spacing w:after="360" w:before="0" w:line="240" w:lineRule="auto"/><w:ind w:hanging="284" w:left="284" w:right="0"/><w:jc w:val="both"/></w:pPr><w:r><w:rPr><w:rFonts w:ascii="Times New Roman" w:cs="Times New Roman" w:hAnsi="Times New Roman"/><w:sz w:val="24"/><w:szCs w:val="24"/></w:rPr><w:t xml:space="preserve">Monografìas.com. (2010). </w:t></w:r><w:r><w:rPr><w:rFonts w:ascii="Times New Roman" w:cs="Times New Roman" w:hAnsi="Times New Roman"/><w:i/><w:sz w:val="24"/><w:szCs w:val="24"/></w:rPr><w:t>Teoría de sistemas</w:t></w:r><w:r><w:rPr><w:rFonts w:ascii="Times New Roman" w:cs="Times New Roman" w:hAnsi="Times New Roman"/><w:sz w:val="24"/><w:szCs w:val="24"/></w:rPr><w:t>. [Documento Web en línea]. Disponible: http://</w:t></w:r><w:r><w:fldChar w:fldCharType="begin"></w:fldChar></w:r><w:r><w:instrText> HYPERLINK &quot;http://www.monografias.com/trabajos11/teosis/teosis.shtml&quot; \l &quot;ORIG&quot;</w:instrText></w:r><w:r><w:fldChar w:fldCharType="separate"/></w:r><w:r><w:rPr><w:rStyle w:val="style122"/><w:rStyle w:val="style122"/><w:rFonts w:ascii="Times New Roman" w:hAnsi="Times New Roman"/><w:color w:val="000000"/><w:sz w:val="24"/><w:szCs w:val="24"/><w:u w:val="none"/></w:rPr><w:t>www.monografias.com/trabajos11/teosis/teosis.shtml#ORIG</w:t></w:r><w:r><w:fldChar w:fldCharType="end"/></w:r></w:hyperlink><w:r><w:rPr><w:rFonts w:ascii="Times New Roman" w:cs="Times New Roman" w:hAnsi="Times New Roman"/><w:sz w:val="24"/><w:szCs w:val="24"/></w:rPr><w:t xml:space="preserve"> [Consulta, 2010, Octubre 16].</w:t></w:r></w:p><w:p><w:pPr><w:pStyle w:val="style0"/><w:shd w:fill="FFFFFF" w:val="clear"/><w:spacing w:after="360" w:before="0" w:line="240" w:lineRule="auto"/><w:ind w:hanging="284" w:left="284" w:right="0"/><w:jc w:val="both"/></w:pPr><w:r><w:rPr><w:rFonts w:ascii="Times New Roman" w:cs="Times New Roman" w:hAnsi="Times New Roman"/><w:bCs/><w:sz w:val="24"/><w:szCs w:val="24"/></w:rPr><w:t xml:space="preserve">Moreno, W., Romero, A. y Membreño, A. (2008). </w:t></w:r><w:r><w:rPr><w:rFonts w:ascii="Times New Roman" w:cs="Times New Roman" w:hAnsi="Times New Roman"/><w:bCs/><w:i/><w:sz w:val="24"/><w:szCs w:val="24"/></w:rPr><w:t>Comparación de los métodos de valuación de inventarios en una economía con alta tasa de inflación. Costo Promedio – PEPS o      FIFO – UEPS o LIFO. Metodología de la investigación</w:t></w:r><w:r><w:rPr><w:rFonts w:ascii="Times New Roman" w:cs="Times New Roman" w:hAnsi="Times New Roman"/><w:bCs/><w:sz w:val="24"/><w:szCs w:val="24"/></w:rPr><w:t>. Universidad Nacional Autónoma de Nicaragua-Managua. Recinto Universitario Carlos Fonseca Amador. Managua, Nicaragua.</w:t></w:r></w:p><w:p><w:pPr><w:pStyle w:val="style0"/><w:shd w:fill="FFFFFF" w:val="clear"/><w:spacing w:after="360" w:before="0" w:line="240" w:lineRule="auto"/><w:ind w:hanging="284" w:left="284" w:right="0"/><w:jc w:val="both"/></w:pPr><w:r><w:rPr><w:rFonts w:ascii="Times New Roman" w:cs="Times New Roman" w:hAnsi="Times New Roman"/><w:bCs/><w:iCs/><w:sz w:val="24"/><w:szCs w:val="24"/><w:lang w:eastAsia="es-ES" w:val="es-ES"/></w:rPr><w:t>Norma Internacional de Auditoría 6 (NIA 6).  (2002).</w:t></w:r><w:r><w:rPr><w:rFonts w:ascii="Times New Roman" w:cs="Times New Roman" w:hAnsi="Times New Roman"/><w:sz w:val="24"/><w:szCs w:val="24"/></w:rPr><w:t xml:space="preserve">  </w:t></w:r><w:r><w:rPr><w:rFonts w:ascii="Times New Roman" w:cs="Times New Roman" w:hAnsi="Times New Roman"/><w:i/><w:sz w:val="24"/><w:szCs w:val="24"/></w:rPr><w:t xml:space="preserve">Evaluación de                           Riesgo y  Control Interno. Sección 400. </w:t></w:r><w:r><w:rPr><w:rFonts w:ascii="Times New Roman" w:cs="Times New Roman" w:hAnsi="Times New Roman"/><w:sz w:val="24"/><w:szCs w:val="24"/></w:rPr><w:t xml:space="preserve">Ecuador: Corporación Edi-Ábaco Cía. Ltda </w:t></w:r></w:p><w:p><w:pPr><w:pStyle w:val="style0"/><w:shd w:fill="FFFFFF" w:val="clear"/><w:spacing w:after="360" w:before="0" w:line="240" w:lineRule="auto"/><w:ind w:hanging="284" w:left="284" w:right="0"/><w:jc w:val="both"/></w:pPr><w:r><w:rPr><w:rFonts w:ascii="Times New Roman" w:cs="Times New Roman" w:hAnsi="Times New Roman"/><w:sz w:val="24"/><w:szCs w:val="24"/></w:rPr><w:t xml:space="preserve">Novinson, E. (2012). </w:t></w:r><w:r><w:rPr><w:rFonts w:ascii="Times New Roman" w:cs="Times New Roman" w:hAnsi="Times New Roman"/><w:i/><w:sz w:val="24"/><w:szCs w:val="24"/></w:rPr><w:t>Ventajas de un cuestionario de control interno.</w:t></w:r><w:r><w:rPr><w:rFonts w:ascii="Times New Roman" w:cs="Times New Roman" w:hAnsi="Times New Roman"/><w:sz w:val="24"/><w:szCs w:val="24"/></w:rPr><w:t xml:space="preserve"> Arizona, Estados Unidos: Departamento de Servicios de Salud de Arizona.</w:t></w:r></w:p><w:p><w:pPr><w:pStyle w:val="style0"/><w:shd w:fill="FFFFFF" w:val="clear"/><w:spacing w:after="360" w:before="0" w:line="240" w:lineRule="auto"/><w:ind w:hanging="284" w:left="284" w:right="0"/><w:jc w:val="both"/></w:pPr><w:r><w:rPr><w:rFonts w:ascii="Times New Roman" w:cs="Times New Roman" w:hAnsi="Times New Roman"/><w:sz w:val="24"/><w:szCs w:val="24"/><w:lang w:eastAsia="es-ES"/></w:rPr><w:t xml:space="preserve">Omeñaca, J. (2008). </w:t></w:r><w:r><w:rPr><w:rFonts w:ascii="Times New Roman" w:cs="Times New Roman" w:hAnsi="Times New Roman"/><w:i/><w:sz w:val="24"/><w:szCs w:val="24"/><w:lang w:eastAsia="es-ES"/></w:rPr><w:t>Contabilidad general.</w:t></w:r><w:r><w:rPr><w:rFonts w:ascii="Times New Roman" w:cs="Times New Roman" w:hAnsi="Times New Roman"/><w:sz w:val="24"/><w:szCs w:val="24"/><w:lang w:eastAsia="es-ES"/></w:rPr><w:t xml:space="preserve"> Barcelona, España: Deusto. </w:t></w:r></w:p><w:p><w:pPr><w:pStyle w:val="style0"/><w:shd w:fill="FFFFFF" w:val="clear"/><w:spacing w:after="360" w:before="0" w:line="240" w:lineRule="auto"/><w:ind w:hanging="284" w:left="284" w:right="0"/><w:jc w:val="both"/></w:pPr><w:r><w:rPr><w:rFonts w:ascii="Times New Roman" w:cs="Times New Roman" w:hAnsi="Times New Roman"/><w:sz w:val="24"/><w:szCs w:val="24"/><w:lang w:eastAsia="es-ES"/></w:rPr><w:t xml:space="preserve">Palella, S. y Martins, F. (2003). </w:t></w:r><w:r><w:rPr><w:rFonts w:ascii="Times New Roman" w:cs="Times New Roman" w:hAnsi="Times New Roman"/><w:bCs/><w:i/><w:sz w:val="24"/><w:szCs w:val="24"/><w:lang w:eastAsia="es-ES"/></w:rPr><w:t>Metodología de la investigación cuantitativa</w:t></w:r><w:r><w:rPr><w:rFonts w:ascii="Times New Roman" w:cs="Times New Roman" w:hAnsi="Times New Roman"/><w:i/><w:sz w:val="24"/><w:szCs w:val="24"/><w:lang w:eastAsia="es-ES"/></w:rPr><w:t>.</w:t></w:r><w:r><w:rPr><w:rFonts w:ascii="Times New Roman" w:cs="Times New Roman" w:hAnsi="Times New Roman"/><w:sz w:val="24"/><w:szCs w:val="24"/><w:lang w:eastAsia="es-ES"/></w:rPr><w:t xml:space="preserve"> Caracas, Venezuela: Editorial FEDUPEL.</w:t></w:r></w:p><w:p><w:pPr><w:pStyle w:val="style0"/><w:shd w:fill="FFFFFF" w:val="clear"/><w:spacing w:after="360" w:before="0" w:line="240" w:lineRule="auto"/><w:ind w:hanging="284" w:left="284" w:right="0"/><w:jc w:val="both"/></w:pPr><w:r><w:rPr><w:rFonts w:ascii="Times New Roman" w:cs="Times New Roman" w:hAnsi="Times New Roman"/><w:sz w:val="24"/><w:szCs w:val="24"/></w:rPr><w:t xml:space="preserve">Rivas, G. (2010). </w:t></w:r><w:r><w:rPr><w:rFonts w:ascii="Times New Roman" w:cs="Times New Roman" w:hAnsi="Times New Roman"/><w:i/><w:sz w:val="24"/><w:szCs w:val="24"/><w:lang w:eastAsia="es-ES"/></w:rPr><w:t>Lineamientos requeridos por los comité de auditoría dentro                del sistema de control interno en cuanto a su responsabilidad sobre la información financiera presentada por las Empresas Manufactureras Autopartes</w:t></w:r><w:r><w:rPr><w:rFonts w:ascii="Times New Roman" w:cs="Times New Roman" w:hAnsi="Times New Roman"/><w:i/><w:sz w:val="24"/><w:szCs w:val="24"/></w:rPr><w:t xml:space="preserve">, </w:t></w:r><w:r><w:rPr><w:rFonts w:ascii="Times New Roman" w:cs="Times New Roman" w:hAnsi="Times New Roman"/><w:sz w:val="24"/><w:szCs w:val="24"/></w:rPr><w:t>Trabajo de Grado presentado en la Universidad de Carabobo, Campus                 Bárbula, Valencia, Venezuela, para optar al Título de Magíster en Ciencias Contables.</w:t></w:r></w:p><w:p><w:pPr><w:pStyle w:val="style0"/><w:shd w:fill="FFFFFF" w:val="clear"/><w:spacing w:after="360" w:before="0" w:line="240" w:lineRule="auto"/><w:ind w:hanging="284" w:left="284" w:right="0"/><w:jc w:val="both"/></w:pPr><w:r><w:rPr><w:rFonts w:ascii="Times New Roman" w:cs="Times New Roman" w:hAnsi="Times New Roman"/><w:sz w:val="24"/><w:szCs w:val="24"/></w:rPr><w:t xml:space="preserve">Romero, T. (2012). </w:t></w:r><w:r><w:rPr><w:rFonts w:ascii="Times New Roman" w:cs="Times New Roman" w:hAnsi="Times New Roman"/><w:i/><w:sz w:val="24"/><w:szCs w:val="24"/></w:rPr><w:t>Dinámica administrativa.</w:t></w:r><w:r><w:rPr><w:rFonts w:ascii="Times New Roman" w:cs="Times New Roman" w:hAnsi="Times New Roman"/><w:sz w:val="24"/><w:szCs w:val="24"/></w:rPr><w:t xml:space="preserve"> México: Editorial Trillas.</w:t><w:tab/></w:r></w:p><w:p><w:pPr><w:pStyle w:val="style0"/><w:shd w:fill="FFFFFF" w:val="clear"/><w:spacing w:after="360" w:before="0" w:line="240" w:lineRule="auto"/><w:ind w:hanging="284" w:left="284" w:right="0"/><w:jc w:val="both"/></w:pPr><w:r><w:rPr><w:rFonts w:ascii="Times New Roman" w:cs="Times New Roman" w:hAnsi="Times New Roman"/><w:sz w:val="24"/><w:szCs w:val="24"/><w:lang w:eastAsia="es-ES" w:val="es-ES"/></w:rPr><w:t>Sabino, C. (2002).</w:t></w:r><w:r><w:rPr><w:rFonts w:ascii="Times New Roman" w:cs="Times New Roman" w:hAnsi="Times New Roman"/><w:b/><w:bCs/><w:sz w:val="24"/><w:szCs w:val="24"/><w:lang w:eastAsia="es-ES" w:val="es-ES"/></w:rPr><w:t xml:space="preserve"> </w:t></w:r><w:r><w:rPr><w:rFonts w:ascii="Times New Roman" w:cs="Times New Roman" w:hAnsi="Times New Roman"/><w:bCs/><w:i/><w:sz w:val="24"/><w:szCs w:val="24"/><w:lang w:eastAsia="es-ES" w:val="es-ES"/></w:rPr><w:t>El proceso de la investigación.</w:t></w:r><w:r><w:rPr><w:rFonts w:ascii="Times New Roman" w:cs="Times New Roman" w:hAnsi="Times New Roman"/><w:b/><w:bCs/><w:sz w:val="24"/><w:szCs w:val="24"/><w:lang w:eastAsia="es-ES" w:val="es-ES"/></w:rPr><w:t xml:space="preserve"> </w:t></w:r><w:r><w:rPr><w:rFonts w:ascii="Times New Roman" w:cs="Times New Roman" w:hAnsi="Times New Roman"/><w:sz w:val="24"/><w:szCs w:val="24"/><w:lang w:eastAsia="es-ES" w:val="es-ES"/></w:rPr><w:t> Venezuela; Editorial Panapo.</w:t></w:r></w:p><w:p><w:pPr><w:pStyle w:val="style0"/><w:shd w:fill="FFFFFF" w:val="clear"/><w:spacing w:after="360" w:before="0" w:line="240" w:lineRule="auto"/><w:ind w:hanging="284" w:left="284" w:right="0"/><w:jc w:val="both"/></w:pPr><w:r><w:rPr><w:rFonts w:ascii="Times New Roman" w:cs="Times New Roman" w:hAnsi="Times New Roman"/><w:sz w:val="24"/><w:szCs w:val="24"/><w:lang w:eastAsia="es-ES"/></w:rPr><w:t xml:space="preserve">Shlosser, R. (2001). </w:t></w:r><w:r><w:rPr><w:rFonts w:ascii="Times New Roman" w:cs="Times New Roman" w:hAnsi="Times New Roman"/><w:i/><w:sz w:val="24"/><w:szCs w:val="24"/><w:lang w:eastAsia="es-ES"/></w:rPr><w:t>Contabilidad general.</w:t></w:r></w:p><w:p><w:pPr><w:pStyle w:val="style0"/><w:shd w:fill="FFFFFF" w:val="clear"/><w:spacing w:after="360" w:before="0" w:line="240" w:lineRule="auto"/><w:ind w:hanging="284" w:left="284" w:right="0"/><w:jc w:val="both"/></w:pPr><w:r><w:rPr><w:rFonts w:ascii="Times New Roman" w:cs="Times New Roman" w:hAnsi="Times New Roman"/><w:sz w:val="24"/><w:szCs w:val="24"/><w:lang w:eastAsia="es-ES" w:val="es-ES"/></w:rPr><w:t>Tamayo y Tamayo. (2003).</w:t></w:r><w:r><w:rPr><w:rFonts w:ascii="Times New Roman" w:cs="Times New Roman" w:hAnsi="Times New Roman"/><w:b/><w:bCs/><w:sz w:val="24"/><w:szCs w:val="24"/><w:lang w:eastAsia="es-ES" w:val="es-ES"/></w:rPr><w:t xml:space="preserve"> </w:t></w:r><w:r><w:rPr><w:rFonts w:ascii="Times New Roman" w:cs="Times New Roman" w:hAnsi="Times New Roman"/><w:bCs/><w:i/><w:sz w:val="24"/><w:szCs w:val="24"/><w:lang w:eastAsia="es-ES" w:val="es-ES"/></w:rPr><w:t>El proceso de la investigación.</w:t></w:r><w:r><w:rPr><w:rFonts w:ascii="Times New Roman" w:cs="Times New Roman" w:hAnsi="Times New Roman"/><w:b/><w:bCs/><w:sz w:val="24"/><w:szCs w:val="24"/><w:lang w:eastAsia="es-ES" w:val="es-ES"/></w:rPr><w:t xml:space="preserve"> </w:t></w:r><w:r><w:rPr><w:rFonts w:ascii="Times New Roman" w:cs="Times New Roman" w:hAnsi="Times New Roman"/><w:sz w:val="24"/><w:szCs w:val="24"/><w:lang w:eastAsia="es-ES" w:val="es-ES"/></w:rPr><w:t>México: Editorial Limusa.</w:t></w:r></w:p><w:p><w:pPr><w:pStyle w:val="style0"/><w:shd w:fill="FFFFFF" w:val="clear"/><w:spacing w:after="360" w:before="0" w:line="240" w:lineRule="auto"/><w:ind w:hanging="284" w:left="284" w:right="0"/><w:jc w:val="both"/></w:pPr><w:r><w:rPr><w:rFonts w:ascii="Times New Roman" w:cs="Times New Roman" w:hAnsi="Times New Roman"/><w:sz w:val="24"/><w:szCs w:val="24"/></w:rPr><w:t xml:space="preserve">Universidad Nacional Autónoma de México. (2003). </w:t></w:r><w:r><w:rPr><w:rFonts w:ascii="Times New Roman" w:cs="Times New Roman" w:hAnsi="Times New Roman"/><w:i/><w:sz w:val="24"/><w:szCs w:val="24"/></w:rPr><w:t>Apuntes para la asignatura administración básica I.</w:t></w:r></w:p><w:p><w:pPr><w:pStyle w:val="style0"/><w:shd w:fill="FFFFFF" w:val="clear"/><w:spacing w:after="360" w:before="0" w:line="240" w:lineRule="auto"/><w:ind w:hanging="284" w:left="284" w:right="0"/><w:jc w:val="both"/></w:pPr><w:r><w:rPr><w:rFonts w:ascii="Times New Roman" w:cs="Times New Roman" w:hAnsi="Times New Roman"/><w:sz w:val="24"/><w:szCs w:val="24"/></w:rPr><w:t>Véliz, A. (2007).</w:t></w:r><w:r><w:rPr><w:rFonts w:ascii="Times New Roman" w:cs="Times New Roman" w:hAnsi="Times New Roman"/><w:i/><w:sz w:val="24"/><w:szCs w:val="24"/></w:rPr><w:t xml:space="preserve"> Cómo hacer y defender una tesis. </w:t></w:r><w:r><w:rPr><w:rFonts w:ascii="Times New Roman" w:cs="Times New Roman" w:hAnsi="Times New Roman"/><w:sz w:val="24"/><w:szCs w:val="24"/></w:rPr><w:t>Caracas, Venezuela: Editorial Texto.</w:t></w:r></w:p><w:p><w:pPr><w:pStyle w:val="style0"/><w:shd w:fill="FFFFFF" w:val="clear"/><w:spacing w:after="360" w:before="0" w:line="240" w:lineRule="auto"/><w:ind w:hanging="284" w:left="284" w:right="0"/><w:jc w:val="both"/></w:pPr><w:r><w:rPr><w:rFonts w:ascii="Times New Roman" w:cs="Times New Roman" w:hAnsi="Times New Roman"/><w:sz w:val="24"/><w:szCs w:val="24"/></w:rPr><w:t xml:space="preserve">Whittington y Kurt, P. (2005). </w:t></w:r><w:r><w:rPr><w:rFonts w:ascii="Times New Roman" w:cs="Times New Roman" w:hAnsi="Times New Roman"/><w:i/><w:sz w:val="24"/><w:szCs w:val="24"/></w:rPr><w:t>Principios de auditoría</w:t></w:r><w:r><w:rPr><w:rFonts w:ascii="Times New Roman" w:cs="Times New Roman" w:hAnsi="Times New Roman"/><w:sz w:val="24"/><w:szCs w:val="24"/></w:rPr><w:t xml:space="preserve"> (14 ed). México: McGraw Hill.</w:t></w:r></w:p><w:p><w:pPr><w:pStyle w:val="style0"/><w:spacing w:after="360" w:before="0" w:line="360" w:lineRule="auto"/><w:jc w:val="both"/></w:pPr><w:r><w:rPr><w:rFonts w:ascii="Times New Roman" w:cs="Times New Roman" w:hAnsi="Times New Roman"/><w:sz w:val="24"/><w:szCs w:val="24"/></w:rPr></w:r></w:p><w:p><w:pPr><w:pStyle w:val="style0"/><w:spacing w:after="360" w:before="0" w:line="360" w:lineRule="auto"/><w:jc w:val="both"/></w:pPr><w:r><w:rPr><w:rFonts w:ascii="Times New Roman" w:cs="Times New Roman" w:hAnsi="Times New Roman"/><w:sz w:val="24"/><w:szCs w:val="24"/></w:rPr></w:r></w:p><w:p><w:pPr><w:pStyle w:val="style0"/><w:spacing w:after="360" w:before="0" w:line="360" w:lineRule="auto"/><w:jc w:val="both"/></w:pPr><w:r><w:rPr><w:rFonts w:ascii="Times New Roman" w:cs="Times New Roman" w:hAnsi="Times New Roman"/><w:sz w:val="24"/><w:szCs w:val="24"/></w:rPr></w:r></w:p><w:p><w:pPr><w:pStyle w:val="style155"/><w:spacing w:after="0" w:before="0" w:line="360" w:lineRule="auto"/></w:pPr><w:r><w:rPr><w:rFonts w:ascii="Times New Roman" w:cs="Times New Roman" w:hAnsi="Times New Roman"/><w:bCs/><w:szCs w:val="24"/></w:rPr></w:r></w:p><w:p><w:pPr><w:pStyle w:val="style155"/><w:tabs><w:tab w:leader="none" w:pos="4620" w:val="left"/></w:tabs><w:spacing w:after="0" w:before="0" w:line="360" w:lineRule="auto"/><w:jc w:val="left"/></w:pPr><w:r><w:rPr><w:rFonts w:ascii="Times New Roman" w:cs="Times New Roman" w:hAnsi="Times New Roman"/><w:bCs/><w:szCs w:val="24"/></w:rPr><w:tab/></w:r></w:p><w:p><w:pPr><w:pStyle w:val="style155"/><w:spacing w:after="0" w:before="0" w:line="360" w:lineRule="auto"/></w:pPr><w:r><w:rPr><w:rFonts w:ascii="Times New Roman" w:cs="Times New Roman" w:hAnsi="Times New Roman"/><w:bCs/><w:szCs w:val="24"/></w:rPr></w:r></w:p><w:p><w:pPr><w:pStyle w:val="style155"/><w:spacing w:after="0" w:before="0" w:line="360" w:lineRule="auto"/></w:pPr><w:r><w:rPr><w:rFonts w:ascii="Times New Roman" w:cs="Times New Roman" w:hAnsi="Times New Roman"/><w:bCs/><w:szCs w:val="24"/></w:rPr></w:r></w:p><w:p><w:pPr><w:pStyle w:val="style155"/><w:spacing w:after="0" w:before="0" w:line="360" w:lineRule="auto"/></w:pPr><w:r><w:rPr><w:rFonts w:ascii="Times New Roman" w:cs="Times New Roman" w:hAnsi="Times New Roman"/><w:bCs/><w:szCs w:val="24"/></w:rPr></w:r></w:p><w:p><w:pPr><w:pStyle w:val="style155"/><w:spacing w:after="0" w:before="0" w:line="360" w:lineRule="auto"/></w:pPr><w:r><w:rPr><w:rFonts w:ascii="Times New Roman" w:cs="Times New Roman" w:hAnsi="Times New Roman"/><w:bCs/><w:szCs w:val="24"/></w:rPr></w:r></w:p><w:p><w:pPr><w:pStyle w:val="style155"/><w:spacing w:after="0" w:before="0" w:line="360" w:lineRule="auto"/></w:pPr><w:r><w:rPr><w:rFonts w:ascii="Times New Roman" w:cs="Times New Roman" w:hAnsi="Times New Roman"/><w:bCs/><w:szCs w:val="24"/></w:rPr></w:r></w:p><w:p><w:pPr><w:pStyle w:val="style155"/><w:spacing w:after="0" w:before="0" w:line="360" w:lineRule="auto"/></w:pPr><w:r><w:rPr><w:rFonts w:ascii="Times New Roman" w:cs="Times New Roman" w:hAnsi="Times New Roman"/><w:bCs/><w:szCs w:val="24"/></w:rPr></w:r></w:p><w:p><w:pPr><w:pStyle w:val="style155"/><w:spacing w:after="0" w:before="0" w:line="360" w:lineRule="auto"/></w:pPr><w:r><w:rPr><w:rFonts w:ascii="Times New Roman" w:cs="Times New Roman" w:hAnsi="Times New Roman"/><w:bCs/><w:szCs w:val="24"/></w:rPr></w:r></w:p><w:p><w:pPr><w:pStyle w:val="style155"/><w:spacing w:after="0" w:before="0" w:line="360" w:lineRule="auto"/></w:pPr><w:r><w:rPr><w:rFonts w:ascii="Times New Roman" w:cs="Times New Roman" w:hAnsi="Times New Roman"/><w:bCs/><w:szCs w:val="24"/></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jc w:val="center"/></w:pPr><w:r><w:rPr><w:rFonts w:ascii="Times New Roman" w:cs="Times New Roman" w:hAnsi="Times New Roman"/><w:b/><w:sz w:val="24"/><w:szCs w:val="24"/></w:rPr><w:t>ANEXOS</w:t></w:r></w:p><w:p><w:pPr><w:pStyle w:val="style155"/><w:spacing w:after="0" w:before="0" w:line="360" w:lineRule="auto"/></w:pPr><w:r><w:rPr><w:rFonts w:ascii="Times New Roman" w:cs="Times New Roman" w:hAnsi="Times New Roman"/><w:bCs/><w:szCs w:val="24"/></w:rPr></w:r></w:p><w:p><w:pPr><w:pStyle w:val="style155"/><w:spacing w:after="0" w:before="0" w:line="360" w:lineRule="auto"/></w:pPr><w:r><w:rPr><w:rFonts w:ascii="Times New Roman" w:cs="Times New Roman" w:hAnsi="Times New Roman"/><w:bCs/><w:szCs w:val="24"/></w:rPr></w:r></w:p><w:p><w:pPr><w:pStyle w:val="style155"/><w:spacing w:after="0" w:before="0" w:line="360" w:lineRule="auto"/></w:pPr><w:r><w:rPr><w:rFonts w:ascii="Times New Roman" w:cs="Times New Roman" w:hAnsi="Times New Roman"/><w:bCs/><w:szCs w:val="24"/></w:rPr></w:r></w:p><w:p><w:pPr><w:pStyle w:val="style155"/><w:spacing w:after="0" w:before="0" w:line="360" w:lineRule="auto"/></w:pPr><w:r><w:rPr><w:rFonts w:ascii="Times New Roman" w:cs="Times New Roman" w:hAnsi="Times New Roman"/><w:bCs/><w:szCs w:val="24"/></w:rPr></w:r></w:p><w:p><w:pPr><w:pStyle w:val="style155"/><w:spacing w:after="0" w:before="0" w:line="360" w:lineRule="auto"/></w:pPr><w:r><w:rPr><w:rFonts w:ascii="Times New Roman" w:cs="Times New Roman" w:hAnsi="Times New Roman"/><w:bCs/><w:szCs w:val="24"/></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155"/><w:spacing w:after="0" w:before="0" w:line="360" w:lineRule="auto"/></w:pPr><w:r><w:rPr><w:rFonts w:ascii="Times New Roman" w:cs="Times New Roman" w:hAnsi="Times New Roman"/><w:bCs/><w:szCs w:val="24"/></w:rPr></w:r></w:p><w:p><w:pPr><w:pStyle w:val="style155"/><w:spacing w:line="360" w:lineRule="auto"/></w:pPr><w:r><w:rPr><w:rFonts w:ascii="Times New Roman" w:cs="Times New Roman" w:hAnsi="Times New Roman"/><w:bCs/><w:szCs w:val="24"/></w:rPr></w:r></w:p><w:p><w:pPr><w:pStyle w:val="style155"/><w:spacing w:line="360" w:lineRule="auto"/></w:pPr><w:r><w:rPr><w:rFonts w:ascii="Times New Roman" w:cs="Times New Roman" w:hAnsi="Times New Roman"/><w:bCs/><w:szCs w:val="24"/></w:rPr></w:r></w:p><w:p><w:pPr><w:pStyle w:val="style155"/><w:spacing w:line="360" w:lineRule="auto"/></w:pPr><w:r><w:rPr><w:rFonts w:ascii="Times New Roman" w:cs="Times New Roman" w:hAnsi="Times New Roman"/><w:bCs/><w:szCs w:val="24"/></w:rPr></w:r></w:p><w:p><w:pPr><w:pStyle w:val="style155"/><w:spacing w:after="0" w:before="0" w:line="360" w:lineRule="auto"/></w:pPr><w:r><w:rPr><w:rFonts w:ascii="Times New Roman" w:cs="Times New Roman" w:hAnsi="Times New Roman"/><w:bCs/><w:szCs w:val="24"/></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jc w:val="center"/></w:pPr><w:r><w:rPr><w:rFonts w:ascii="Times New Roman" w:cs="Times New Roman" w:hAnsi="Times New Roman"/><w:b/><w:sz w:val="24"/><w:szCs w:val="24"/></w:rPr><w:t>ANEXO A</w:t></w:r></w:p><w:p><w:pPr><w:pStyle w:val="style0"/><w:spacing w:line="360" w:lineRule="auto"/><w:jc w:val="center"/></w:pPr><w:r><w:rPr><w:rFonts w:ascii="Times New Roman" w:cs="Times New Roman" w:hAnsi="Times New Roman"/><w:b/><w:sz w:val="24"/><w:szCs w:val="24"/><w:lang w:val="es-ES"/></w:rPr><w:t>INSTRUMENTOS</w:t></w:r><w:r><w:rPr><w:rFonts w:ascii="Times New Roman" w:cs="Times New Roman" w:hAnsi="Times New Roman"/><w:b/><w:sz w:val="24"/><w:szCs w:val="24"/></w:rPr><w:t xml:space="preserve"> DE RECOLECCIÓN DE INFORMACIÓN</w:t></w:r></w:p><w:p><w:pPr><w:pStyle w:val="style0"/><w:spacing w:line="360" w:lineRule="auto"/><w:jc w:val="center"/></w:pPr><w:r><w:rPr><w:rFonts w:ascii="Times New Roman" w:cs="Times New Roman" w:hAnsi="Times New Roman"/><w:b/><w:sz w:val="24"/><w:szCs w:val="24"/></w:rPr><w:t>(LISTA DE COTEJO Y CUESTIONARIO)</w:t></w:r></w:p><w:p><w:pPr><w:pStyle w:val="style155"/><w:spacing w:after="0" w:before="0" w:line="360" w:lineRule="auto"/></w:pPr><w:r><w:rPr><w:rFonts w:ascii="Times New Roman" w:cs="Times New Roman" w:hAnsi="Times New Roman"/><w:bCs/><w:szCs w:val="24"/></w:rPr></w:r></w:p><w:p><w:pPr><w:pStyle w:val="style155"/><w:spacing w:after="0" w:before="0" w:line="360" w:lineRule="auto"/></w:pPr><w:r><w:rPr><w:rFonts w:ascii="Times New Roman" w:cs="Times New Roman" w:hAnsi="Times New Roman"/><w:bCs/><w:szCs w:val="24"/></w:rPr></w:r></w:p><w:p><w:pPr><w:pStyle w:val="style155"/><w:spacing w:after="0" w:before="0" w:line="360" w:lineRule="auto"/></w:pPr><w:r><w:rPr><w:rFonts w:ascii="Times New Roman" w:cs="Times New Roman" w:hAnsi="Times New Roman"/><w:bCs/><w:szCs w:val="24"/></w:rPr></w:r></w:p><w:p><w:pPr><w:sectPr><w:footerReference r:id="rId34" w:type="default"/><w:type w:val="nextPage"/><w:pgSz w:h="15840" w:w="12240"/><w:pgMar w:bottom="1701" w:footer="851" w:gutter="0" w:header="0" w:left="2268" w:right="1701" w:top="2268"/><w:pgNumType w:fmt="decimal"/><w:formProt w:val="false"/><w:textDirection w:val="lrTb"/><w:docGrid w:charSpace="0" w:linePitch="360" w:type="default"/></w:sectPr><w:pStyle w:val="style155"/><w:spacing w:after="0" w:before="0" w:line="360" w:lineRule="auto"/></w:pPr><w:r><w:rPr><w:rFonts w:ascii="Times New Roman" w:cs="Times New Roman" w:hAnsi="Times New Roman"/><w:bCs/><w:szCs w:val="24"/></w:rPr></w:r></w:p><w:p><w:pPr><w:pStyle w:val="style0"/><w:spacing w:after="0" w:before="0" w:line="240" w:lineRule="auto"/><w:jc w:val="center"/></w:pPr><w:r><w:rPr><w:rFonts w:ascii="Times New Roman" w:cs="Times New Roman" w:hAnsi="Times New Roman"/><w:b/><w:bCs/><w:caps/><w:sz w:val="24"/><w:szCs w:val="24"/></w:rPr><w:t>ANEXO A-1</w:t></w:r></w:p><w:p><w:pPr><w:pStyle w:val="style0"/><w:spacing w:after="0" w:before="0" w:line="240" w:lineRule="auto"/><w:jc w:val="center"/></w:pPr><w:r><w:rPr><w:rFonts w:ascii="Times New Roman" w:cs="Times New Roman" w:hAnsi="Times New Roman"/><w:b/><w:bCs/><w:caps/><w:sz w:val="24"/><w:szCs w:val="24"/></w:rPr><w:t>LISTA DE COTEJO</w:t></w:r></w:p><w:p><w:pPr><w:pStyle w:val="style155"/><w:spacing w:after="60" w:before="500" w:line="360" w:lineRule="auto"/><w:jc w:val="both"/></w:pPr><w:r><w:rPr><w:rFonts w:ascii="Times New Roman" w:cs="Times New Roman" w:hAnsi="Times New Roman"/><w:bCs/><w:szCs w:val="24"/></w:rPr><w:t>Instrucciones:</w:t></w:r><w:r><w:rPr><w:rFonts w:ascii="Times New Roman" w:cs="Times New Roman" w:hAnsi="Times New Roman"/><w:bCs/><w:i/><w:szCs w:val="24"/></w:rPr><w:t xml:space="preserve"> </w:t></w:r><w:r><w:rPr><w:rFonts w:ascii="Times New Roman" w:cs="Times New Roman" w:hAnsi="Times New Roman"/><w:b w:val="false"/><w:bCs/><w:szCs w:val="24"/></w:rPr><w:t>Lea detenidamente cada ítem y seleccione la opción que a partir de su observación sea la correcta marcándola con una Equis “X”:</w:t></w:r></w:p><w:tbl><w:tblPr><w:jc w:val="left"/><w:tblInd w:type="dxa" w:w="-113"/><w:tblBorders><w:top w:color="000000" w:space="0" w:sz="4" w:val="single"/><w:left w:color="000000" w:space="0" w:sz="4" w:val="single"/></w:tblBorders></w:tblPr><w:tblGrid><w:gridCol w:w="534"/><w:gridCol w:w="6520"/><w:gridCol w:w="1445"/></w:tblGrid><w:tr><w:trPr><w:cantSplit w:val="false"/></w:trPr><w:tc><w:tcPr><w:tcW w:type="dxa" w:w="534"/><w:tcBorders><w:top w:color="000000" w:space="0" w:sz="4" w:val="single"/><w:left w:color="000000" w:space="0" w:sz="4" w:val="single"/></w:tcBorders><w:shd w:fill="auto" w:val="clear"/><w:tcMar><w:top w:type="dxa" w:w="0"/><w:left w:type="dxa" w:w="108"/><w:bottom w:type="dxa" w:w="0"/><w:right w:type="dxa" w:w="108"/></w:tcMar></w:tcPr><w:p><w:pPr><w:pStyle w:val="style155"/><w:snapToGrid w:val="false"/><w:spacing w:after="0" w:before="120" w:line="276" w:lineRule="auto"/></w:pPr><w:r><w:rPr><w:rFonts w:ascii="Times New Roman" w:cs="Times New Roman" w:hAnsi="Times New Roman"/><w:b w:val="false"/><w:bCs/><w:szCs w:val="24"/></w:rPr></w:r></w:p></w:tc><w:tc><w:tcPr><w:tcW w:type="dxa" w:w="6520"/><w:tcBorders><w:top w:color="000000" w:space="0" w:sz="4" w:val="single"/><w:left w:color="000000" w:space="0" w:sz="4" w:val="single"/></w:tcBorders><w:shd w:fill="auto" w:val="clear"/><w:tcMar><w:top w:type="dxa" w:w="0"/><w:left w:type="dxa" w:w="108"/><w:bottom w:type="dxa" w:w="0"/><w:right w:type="dxa" w:w="108"/></w:tcMar></w:tcPr><w:p><w:pPr><w:pStyle w:val="style155"/><w:snapToGrid w:val="false"/><w:spacing w:after="0" w:before="120" w:line="276" w:lineRule="auto"/></w:pPr><w:r><w:rPr><w:rFonts w:ascii="Times New Roman" w:cs="Times New Roman" w:hAnsi="Times New Roman"/><w:b w:val="false"/><w:bCs/><w:szCs w:val="24"/></w:rPr></w:r></w:p></w:tc><w:tc><w:tcPr><w:tcW w:type="dxa" w:w="1445"/><w:gridSpan w:val="2"/><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pacing w:after="0" w:before="120" w:line="276" w:lineRule="auto"/></w:pPr><w:r><w:rPr><w:rFonts w:ascii="Times New Roman" w:cs="Times New Roman" w:hAnsi="Times New Roman"/><w:bCs/><w:szCs w:val="24"/></w:rPr><w:t>Opciones</w:t></w:r></w:p></w:tc></w:tr><w:tr><w:trPr><w:cantSplit w:val="false"/></w:trPr><w:tc><w:tcPr><w:tcW w:type="dxa" w:w="534"/><w:tcBorders><w:left w:color="000000" w:space="0" w:sz="4" w:val="single"/><w:bottom w:color="000000" w:space="0" w:sz="4" w:val="single"/></w:tcBorders><w:shd w:fill="auto" w:val="clear"/><w:tcMar><w:top w:type="dxa" w:w="0"/><w:left w:type="dxa" w:w="108"/><w:bottom w:type="dxa" w:w="0"/><w:right w:type="dxa" w:w="108"/></w:tcMar></w:tcPr><w:p><w:pPr><w:pStyle w:val="style155"/><w:spacing w:after="0" w:before="120" w:line="276" w:lineRule="auto"/></w:pPr><w:r><w:rPr><w:rFonts w:ascii="Times New Roman" w:cs="Times New Roman" w:hAnsi="Times New Roman"/><w:bCs/><w:szCs w:val="24"/></w:rPr><w:t>Nº</w:t></w:r></w:p></w:tc><w:tc><w:tcPr><w:tcW w:type="dxa" w:w="6520"/><w:tcBorders><w:left w:color="000000" w:space="0" w:sz="4" w:val="single"/><w:bottom w:color="000000" w:space="0" w:sz="4" w:val="single"/></w:tcBorders><w:shd w:fill="auto" w:val="clear"/><w:tcMar><w:top w:type="dxa" w:w="0"/><w:left w:type="dxa" w:w="108"/><w:bottom w:type="dxa" w:w="0"/><w:right w:type="dxa" w:w="108"/></w:tcMar></w:tcPr><w:p><w:pPr><w:pStyle w:val="style155"/><w:spacing w:after="0" w:before="120" w:line="276" w:lineRule="auto"/></w:pPr><w:r><w:rPr><w:rFonts w:ascii="Times New Roman" w:cs="Times New Roman" w:hAnsi="Times New Roman"/><w:bCs/><w:szCs w:val="24"/></w:rPr><w:t>Ítems</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0" w:before="120" w:line="276" w:lineRule="auto"/></w:pPr><w:r><w:rPr><w:rFonts w:ascii="Times New Roman" w:cs="Times New Roman" w:hAnsi="Times New Roman"/><w:bCs/><w:szCs w:val="24"/></w:rPr><w:t>Si</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pacing w:after="0" w:before="120" w:line="276" w:lineRule="auto"/></w:pPr><w:r><w:rPr><w:rFonts w:ascii="Times New Roman" w:cs="Times New Roman" w:hAnsi="Times New Roman"/><w:bCs/><w:szCs w:val="24"/></w:rPr><w:t>No</w:t></w:r></w:p></w:tc></w:tr><w:tr><w:trPr><w:cantSplit w:val="false"/></w:trPr><w:tc><w:tcPr><w:tcW w:type="dxa" w:w="534"/><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0" w:before="20" w:line="276" w:lineRule="auto"/><w:jc w:val="both"/></w:pPr><w:r><w:rPr><w:rFonts w:ascii="Times New Roman" w:cs="Times New Roman" w:hAnsi="Times New Roman"/><w:b w:val="false"/><w:bCs/><w:szCs w:val="24"/></w:rPr><w:t>01</w:t></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0" w:before="20" w:line="276" w:lineRule="auto"/><w:jc w:val="both"/></w:pPr><w:r><w:rPr><w:rFonts w:ascii="Times New Roman" w:cs="Times New Roman" w:hAnsi="Times New Roman"/><w:b w:val="false"/><w:bCs/><w:szCs w:val="24"/></w:rPr><w:t xml:space="preserve">El sistema de inventarios para registrar los movimientos de mercancía diarios se usa de forma adecuada en el Área de Inventarios en la empresa del sector avícola </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0" w:before="20" w:line="276" w:lineRule="auto"/></w:pPr><w:r><w:rPr><w:rFonts w:ascii="Times New Roman" w:cs="Times New Roman" w:hAnsi="Times New Roman"/><w:b w:val="false"/><w:bCs/><w:szCs w:val="24"/></w:rPr></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pacing w:after="0" w:before="20" w:line="276" w:lineRule="auto"/></w:pPr><w:r><w:rPr><w:rFonts w:ascii="Times New Roman" w:cs="Times New Roman" w:hAnsi="Times New Roman"/><w:b w:val="false"/><w:bCs/><w:szCs w:val="24"/></w:rPr><w:t>X</w:t></w:r></w:p></w:tc></w:tr><w:tr><w:trPr><w:cantSplit w:val="false"/></w:trPr><w:tc><w:tcPr><w:tcW w:type="dxa" w:w="534"/><w:tcBorders><w:top w:color="000000" w:space="0" w:sz="4" w:val="single"/><w:left w:color="000000" w:space="0" w:sz="4" w:val="single"/></w:tcBorders><w:shd w:fill="auto" w:val="clear"/><w:tcMar><w:top w:type="dxa" w:w="0"/><w:left w:type="dxa" w:w="108"/><w:bottom w:type="dxa" w:w="0"/><w:right w:type="dxa" w:w="108"/></w:tcMar></w:tcPr><w:p><w:pPr><w:pStyle w:val="style155"/><w:spacing w:after="0" w:before="20" w:line="276" w:lineRule="auto"/><w:jc w:val="both"/></w:pPr><w:r><w:rPr><w:rFonts w:ascii="Times New Roman" w:cs="Times New Roman" w:hAnsi="Times New Roman"/><w:b w:val="false"/><w:bCs/><w:szCs w:val="24"/></w:rPr><w:t>02</w:t></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0" w:before="20" w:line="276" w:lineRule="auto"/><w:jc w:val="both"/></w:pPr><w:r><w:rPr><w:rFonts w:ascii="Times New Roman" w:cs="Times New Roman" w:hAnsi="Times New Roman"/><w:b w:val="false"/><w:bCs/><w:szCs w:val="24"/></w:rPr><w:t>En la empresa en estudio, los costos de los artículos individuales se determinan adecuadamente mediante el siguiente método de valuación de inventarios:</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0" w:before="20" w:line="276" w:lineRule="auto"/></w:pPr><w:r><w:rPr><w:rFonts w:ascii="Times New Roman" w:cs="Times New Roman" w:hAnsi="Times New Roman"/><w:b w:val="false"/><w:bCs/><w:szCs w:val="24"/></w:rPr></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0" w:before="20" w:line="276" w:lineRule="auto"/></w:pPr><w:r><w:rPr><w:rFonts w:ascii="Times New Roman" w:cs="Times New Roman" w:hAnsi="Times New Roman"/><w:b w:val="false"/><w:bCs/><w:szCs w:val="24"/></w:rPr></w:r></w:p></w:tc></w:tr><w:tr><w:trPr><w:cantSplit w:val="false"/></w:trPr><w:tc><w:tcPr><w:tcW w:type="dxa" w:w="534"/><w:tcBorders><w:left w:color="000000" w:space="0" w:sz="4" w:val="single"/></w:tcBorders><w:shd w:fill="auto" w:val="clear"/><w:tcMar><w:top w:type="dxa" w:w="0"/><w:left w:type="dxa" w:w="108"/><w:bottom w:type="dxa" w:w="0"/><w:right w:type="dxa" w:w="108"/></w:tcMar></w:tcPr><w:p><w:pPr><w:pStyle w:val="style155"/><w:snapToGrid w:val="false"/><w:spacing w:after="0" w:before="20" w:line="276" w:lineRule="auto"/><w:jc w:val="both"/></w:pPr><w:r><w:rPr><w:rFonts w:ascii="Times New Roman" w:cs="Times New Roman" w:hAnsi="Times New Roman"/><w:b w:val="false"/><w:bCs/><w:sz w:val="24"/><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4"/></w:numPr><w:spacing w:after="0" w:before="20" w:line="276" w:lineRule="auto"/><w:jc w:val="both"/></w:pPr><w:r><w:rPr><w:rFonts w:ascii="Times New Roman" w:cs="Times New Roman" w:hAnsi="Times New Roman"/><w:b w:val="false"/><w:bCs/><w:szCs w:val="24"/></w:rPr><w:t>PEPS</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0" w:before="20" w:line="276" w:lineRule="auto"/></w:pPr><w:r><w:rPr><w:rFonts w:ascii="Times New Roman" w:cs="Times New Roman" w:hAnsi="Times New Roman"/><w:b w:val="false"/><w:bCs/><w:szCs w:val="24"/></w:rPr><w:t>X</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0" w:before="20" w:line="276" w:lineRule="auto"/></w:pPr><w:r><w:rPr><w:rFonts w:ascii="Times New Roman" w:cs="Times New Roman" w:hAnsi="Times New Roman"/><w:b w:val="false"/><w:bCs/><w:szCs w:val="24"/></w:rPr></w:r></w:p></w:tc></w:tr><w:tr><w:trPr><w:cantSplit w:val="false"/></w:trPr><w:tc><w:tcPr><w:tcW w:type="dxa" w:w="534"/><w:tcBorders><w:left w:color="000000" w:space="0" w:sz="4" w:val="single"/><w:bottom w:color="000000" w:space="0" w:sz="4" w:val="single"/></w:tcBorders><w:shd w:fill="auto" w:val="clear"/><w:tcMar><w:top w:type="dxa" w:w="0"/><w:left w:type="dxa" w:w="108"/><w:bottom w:type="dxa" w:w="0"/><w:right w:type="dxa" w:w="108"/></w:tcMar></w:tcPr><w:p><w:pPr><w:pStyle w:val="style155"/><w:snapToGrid w:val="false"/><w:spacing w:after="0" w:before="20" w:line="276" w:lineRule="auto"/><w:jc w:val="both"/></w:pPr><w:r><w:rPr><w:rFonts w:ascii="Times New Roman" w:cs="Times New Roman" w:hAnsi="Times New Roman"/><w:b w:val="false"/><w:bCs/><w:sz w:val="24"/><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4"/></w:numPr><w:spacing w:after="0" w:before="20" w:line="276" w:lineRule="auto"/><w:jc w:val="both"/></w:pPr><w:r><w:rPr><w:rFonts w:ascii="Times New Roman" w:cs="Times New Roman" w:hAnsi="Times New Roman"/><w:b w:val="false"/><w:bCs/><w:szCs w:val="24"/></w:rPr><w:t>Promedio Ponderado</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0" w:before="20" w:line="276" w:lineRule="auto"/></w:pPr><w:r><w:rPr><w:rFonts w:ascii="Times New Roman" w:cs="Times New Roman" w:hAnsi="Times New Roman"/><w:b w:val="false"/><w:bCs/><w:szCs w:val="24"/></w:rPr></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0" w:before="20" w:line="276" w:lineRule="auto"/></w:pPr><w:r><w:rPr><w:rFonts w:ascii="Times New Roman" w:cs="Times New Roman" w:hAnsi="Times New Roman"/><w:b w:val="false"/><w:bCs/><w:szCs w:val="24"/></w:rPr></w:r></w:p></w:tc></w:tr><w:tr><w:trPr><w:cantSplit w:val="false"/></w:trPr><w:tc><w:tcPr><w:tcW w:type="dxa" w:w="534"/><w:tcBorders><w:top w:color="000000" w:space="0" w:sz="4" w:val="single"/><w:left w:color="000000" w:space="0" w:sz="4" w:val="single"/></w:tcBorders><w:shd w:fill="auto" w:val="clear"/><w:tcMar><w:top w:type="dxa" w:w="0"/><w:left w:type="dxa" w:w="108"/><w:bottom w:type="dxa" w:w="0"/><w:right w:type="dxa" w:w="108"/></w:tcMar></w:tcPr><w:p><w:pPr><w:pStyle w:val="style155"/><w:spacing w:after="0" w:before="20" w:line="276" w:lineRule="auto"/><w:jc w:val="both"/></w:pPr><w:r><w:rPr><w:rFonts w:ascii="Times New Roman" w:cs="Times New Roman" w:hAnsi="Times New Roman"/><w:b w:val="false"/><w:bCs/><w:szCs w:val="24"/></w:rPr><w:t>03</w:t></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0" w:before="20" w:line="276" w:lineRule="auto"/><w:jc w:val="both"/></w:pPr><w:r><w:rPr><w:rFonts w:ascii="Times New Roman" w:cs="Times New Roman" w:hAnsi="Times New Roman"/><w:b w:val="false"/><w:bCs/><w:szCs w:val="24"/></w:rPr><w:t>La cuenta contable de inventarios en la empresa avícola estudiada muestra información errónea que repercute en las siguientes cuentas contables para el período auditado:</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0" w:before="20" w:line="276" w:lineRule="auto"/></w:pPr><w:r><w:rPr><w:rFonts w:ascii="Times New Roman" w:cs="Times New Roman" w:hAnsi="Times New Roman"/><w:b w:val="false"/><w:bCs/><w:szCs w:val="24"/></w:rPr></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0" w:before="20" w:line="276" w:lineRule="auto"/></w:pPr><w:r><w:rPr><w:rFonts w:ascii="Times New Roman" w:cs="Times New Roman" w:hAnsi="Times New Roman"/><w:b w:val="false"/><w:bCs/><w:szCs w:val="24"/></w:rPr></w:r></w:p></w:tc></w:tr><w:tr><w:trPr><w:cantSplit w:val="false"/></w:trPr><w:tc><w:tcPr><w:tcW w:type="dxa" w:w="534"/><w:tcBorders><w:left w:color="000000" w:space="0" w:sz="4" w:val="single"/></w:tcBorders><w:shd w:fill="auto" w:val="clear"/><w:tcMar><w:top w:type="dxa" w:w="0"/><w:left w:type="dxa" w:w="108"/><w:bottom w:type="dxa" w:w="0"/><w:right w:type="dxa" w:w="108"/></w:tcMar></w:tcPr><w:p><w:pPr><w:pStyle w:val="style155"/><w:snapToGrid w:val="false"/><w:spacing w:after="0" w:before="20" w:line="276" w:lineRule="auto"/><w:jc w:val="both"/></w:pPr><w:r><w:rPr><w:rFonts w:ascii="Times New Roman" w:cs="Times New Roman" w:hAnsi="Times New Roman"/><w:b w:val="false"/><w:bCs/><w:sz w:val="24"/><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5"/></w:numPr><w:spacing w:after="0" w:before="20" w:line="276" w:lineRule="auto"/><w:jc w:val="both"/></w:pPr><w:r><w:rPr><w:rFonts w:ascii="Times New Roman" w:cs="Times New Roman" w:hAnsi="Times New Roman"/><w:b w:val="false"/><w:bCs/><w:szCs w:val="24"/></w:rPr><w:t>Compras</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0" w:before="20" w:line="276" w:lineRule="auto"/></w:pPr><w:r><w:rPr><w:rFonts w:ascii="Times New Roman" w:cs="Times New Roman" w:hAnsi="Times New Roman"/><w:b w:val="false"/><w:bCs/><w:szCs w:val="24"/></w:rPr><w:t>X</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0" w:before="20" w:line="276" w:lineRule="auto"/></w:pPr><w:r><w:rPr><w:rFonts w:ascii="Times New Roman" w:cs="Times New Roman" w:hAnsi="Times New Roman"/><w:b w:val="false"/><w:bCs/><w:szCs w:val="24"/></w:rPr></w:r></w:p></w:tc></w:tr><w:tr><w:trPr><w:cantSplit w:val="false"/></w:trPr><w:tc><w:tcPr><w:tcW w:type="dxa" w:w="534"/><w:tcBorders><w:left w:color="000000" w:space="0" w:sz="4" w:val="single"/></w:tcBorders><w:shd w:fill="auto" w:val="clear"/><w:tcMar><w:top w:type="dxa" w:w="0"/><w:left w:type="dxa" w:w="108"/><w:bottom w:type="dxa" w:w="0"/><w:right w:type="dxa" w:w="108"/></w:tcMar></w:tcPr><w:p><w:pPr><w:pStyle w:val="style155"/><w:snapToGrid w:val="false"/><w:spacing w:after="0" w:before="20" w:line="276" w:lineRule="auto"/><w:jc w:val="both"/></w:pPr><w:r><w:rPr><w:rFonts w:ascii="Times New Roman" w:cs="Times New Roman" w:hAnsi="Times New Roman"/><w:b w:val="false"/><w:bCs/><w:sz w:val="24"/><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5"/></w:numPr><w:spacing w:after="0" w:before="20" w:line="276" w:lineRule="auto"/><w:jc w:val="both"/></w:pPr><w:r><w:rPr><w:rFonts w:ascii="Times New Roman" w:cs="Times New Roman" w:hAnsi="Times New Roman"/><w:b w:val="false"/><w:bCs/><w:szCs w:val="24"/></w:rPr><w:t>Ventas</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0" w:before="20" w:line="276" w:lineRule="auto"/></w:pPr><w:r><w:rPr><w:rFonts w:ascii="Times New Roman" w:cs="Times New Roman" w:hAnsi="Times New Roman"/><w:b w:val="false"/><w:bCs/><w:szCs w:val="24"/></w:rPr><w:t>X</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0" w:before="20" w:line="276" w:lineRule="auto"/></w:pPr><w:r><w:rPr><w:rFonts w:ascii="Times New Roman" w:cs="Times New Roman" w:hAnsi="Times New Roman"/><w:b w:val="false"/><w:bCs/><w:szCs w:val="24"/></w:rPr></w:r></w:p></w:tc></w:tr><w:tr><w:trPr><w:cantSplit w:val="false"/></w:trPr><w:tc><w:tcPr><w:tcW w:type="dxa" w:w="534"/><w:tcBorders><w:left w:color="000000" w:space="0" w:sz="4" w:val="single"/></w:tcBorders><w:shd w:fill="auto" w:val="clear"/><w:tcMar><w:top w:type="dxa" w:w="0"/><w:left w:type="dxa" w:w="108"/><w:bottom w:type="dxa" w:w="0"/><w:right w:type="dxa" w:w="108"/></w:tcMar></w:tcPr><w:p><w:pPr><w:pStyle w:val="style155"/><w:snapToGrid w:val="false"/><w:spacing w:after="0" w:before="20" w:line="276" w:lineRule="auto"/><w:jc w:val="both"/></w:pPr><w:r><w:rPr><w:rFonts w:ascii="Times New Roman" w:cs="Times New Roman" w:hAnsi="Times New Roman"/><w:b w:val="false"/><w:bCs/><w:sz w:val="24"/><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5"/></w:numPr><w:spacing w:after="0" w:before="20" w:line="276" w:lineRule="auto"/><w:jc w:val="both"/></w:pPr><w:r><w:rPr><w:rFonts w:ascii="Times New Roman" w:cs="Times New Roman" w:hAnsi="Times New Roman"/><w:b w:val="false"/><w:bCs/><w:szCs w:val="24"/></w:rPr><w:t>Inventario</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0" w:before="20" w:line="276" w:lineRule="auto"/></w:pPr><w:r><w:rPr><w:rFonts w:ascii="Times New Roman" w:cs="Times New Roman" w:hAnsi="Times New Roman"/><w:b w:val="false"/><w:bCs/><w:szCs w:val="24"/></w:rPr><w:t>X</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0" w:before="20" w:line="276" w:lineRule="auto"/></w:pPr><w:r><w:rPr><w:rFonts w:ascii="Times New Roman" w:cs="Times New Roman" w:hAnsi="Times New Roman"/><w:b w:val="false"/><w:bCs/><w:szCs w:val="24"/></w:rPr></w:r></w:p></w:tc></w:tr><w:tr><w:trPr><w:cantSplit w:val="false"/></w:trPr><w:tc><w:tcPr><w:tcW w:type="dxa" w:w="534"/><w:tcBorders><w:left w:color="000000" w:space="0" w:sz="4" w:val="single"/></w:tcBorders><w:shd w:fill="auto" w:val="clear"/><w:tcMar><w:top w:type="dxa" w:w="0"/><w:left w:type="dxa" w:w="108"/><w:bottom w:type="dxa" w:w="0"/><w:right w:type="dxa" w:w="108"/></w:tcMar></w:tcPr><w:p><w:pPr><w:pStyle w:val="style155"/><w:snapToGrid w:val="false"/><w:spacing w:after="0" w:before="20" w:line="276" w:lineRule="auto"/><w:jc w:val="both"/></w:pPr><w:r><w:rPr><w:rFonts w:ascii="Times New Roman" w:cs="Times New Roman" w:hAnsi="Times New Roman"/><w:b w:val="false"/><w:bCs/><w:sz w:val="24"/><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5"/></w:numPr><w:spacing w:after="0" w:before="20" w:line="276" w:lineRule="auto"/><w:jc w:val="both"/></w:pPr><w:r><w:rPr><w:rFonts w:ascii="Times New Roman" w:cs="Times New Roman" w:hAnsi="Times New Roman"/><w:b w:val="false"/><w:bCs/><w:szCs w:val="24"/></w:rPr><w:t>Costo de Producción</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0" w:before="20" w:line="276" w:lineRule="auto"/></w:pPr><w:r><w:rPr><w:rFonts w:ascii="Times New Roman" w:cs="Times New Roman" w:hAnsi="Times New Roman"/><w:b w:val="false"/><w:bCs/><w:szCs w:val="24"/></w:rPr><w:t>X</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0" w:before="20" w:line="276" w:lineRule="auto"/></w:pPr><w:r><w:rPr><w:rFonts w:ascii="Times New Roman" w:cs="Times New Roman" w:hAnsi="Times New Roman"/><w:b w:val="false"/><w:bCs/><w:szCs w:val="24"/></w:rPr></w:r></w:p></w:tc></w:tr><w:tr><w:trPr><w:cantSplit w:val="false"/></w:trPr><w:tc><w:tcPr><w:tcW w:type="dxa" w:w="534"/><w:tcBorders><w:left w:color="000000" w:space="0" w:sz="4" w:val="single"/><w:bottom w:color="000000" w:space="0" w:sz="4" w:val="single"/></w:tcBorders><w:shd w:fill="auto" w:val="clear"/><w:tcMar><w:top w:type="dxa" w:w="0"/><w:left w:type="dxa" w:w="108"/><w:bottom w:type="dxa" w:w="0"/><w:right w:type="dxa" w:w="108"/></w:tcMar></w:tcPr><w:p><w:pPr><w:pStyle w:val="style155"/><w:snapToGrid w:val="false"/><w:spacing w:after="0" w:before="20" w:line="276" w:lineRule="auto"/><w:jc w:val="both"/></w:pPr><w:r><w:rPr><w:rFonts w:ascii="Times New Roman" w:cs="Times New Roman" w:hAnsi="Times New Roman"/><w:b w:val="false"/><w:bCs/><w:sz w:val="24"/><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5"/></w:numPr><w:spacing w:after="0" w:before="20" w:line="276" w:lineRule="auto"/><w:jc w:val="both"/></w:pPr><w:r><w:rPr><w:rFonts w:ascii="Times New Roman" w:cs="Times New Roman" w:hAnsi="Times New Roman"/><w:b w:val="false"/><w:bCs/><w:szCs w:val="24"/></w:rPr><w:t>Costo de Ventas</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0" w:before="20" w:line="276" w:lineRule="auto"/></w:pPr><w:r><w:rPr><w:rFonts w:ascii="Times New Roman" w:cs="Times New Roman" w:hAnsi="Times New Roman"/><w:b w:val="false"/><w:bCs/><w:szCs w:val="24"/></w:rPr><w:t>X</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0" w:before="20" w:line="276" w:lineRule="auto"/></w:pPr><w:r><w:rPr><w:rFonts w:ascii="Times New Roman" w:cs="Times New Roman" w:hAnsi="Times New Roman"/><w:b w:val="false"/><w:bCs/><w:szCs w:val="24"/></w:rPr></w:r></w:p></w:tc></w:tr><w:tr><w:trPr><w:cantSplit w:val="false"/></w:trPr><w:tc><w:tcPr><w:tcW w:type="dxa" w:w="534"/><w:tcBorders><w:top w:color="000000" w:space="0" w:sz="4" w:val="single"/><w:left w:color="000000" w:space="0" w:sz="4" w:val="single"/></w:tcBorders><w:shd w:fill="auto" w:val="clear"/><w:tcMar><w:top w:type="dxa" w:w="0"/><w:left w:type="dxa" w:w="108"/><w:bottom w:type="dxa" w:w="0"/><w:right w:type="dxa" w:w="108"/></w:tcMar></w:tcPr><w:p><w:pPr><w:pStyle w:val="style155"/><w:spacing w:after="0" w:before="20" w:line="276" w:lineRule="auto"/><w:jc w:val="both"/></w:pPr><w:r><w:rPr><w:rFonts w:ascii="Times New Roman" w:cs="Times New Roman" w:hAnsi="Times New Roman"/><w:b w:val="false"/><w:bCs/><w:szCs w:val="24"/></w:rPr><w:t>04</w:t></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0" w:before="20" w:line="276" w:lineRule="auto"/><w:jc w:val="both"/></w:pPr><w:r><w:rPr><w:rFonts w:ascii="Times New Roman" w:cs="Times New Roman" w:hAnsi="Times New Roman"/><w:b w:val="false"/><w:bCs/><w:szCs w:val="24"/></w:rPr><w:t>Los Ajustes de Inventarios que se aprecian en la contabilidad de la empresa son efectuados por:</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0" w:before="20" w:line="276" w:lineRule="auto"/></w:pPr><w:r><w:rPr><w:rFonts w:ascii="Times New Roman" w:cs="Times New Roman" w:hAnsi="Times New Roman"/><w:b w:val="false"/><w:bCs/><w:szCs w:val="24"/></w:rPr></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0" w:before="20" w:line="276" w:lineRule="auto"/></w:pPr><w:r><w:rPr><w:rFonts w:ascii="Times New Roman" w:cs="Times New Roman" w:hAnsi="Times New Roman"/><w:b w:val="false"/><w:bCs/><w:szCs w:val="24"/></w:rPr></w:r></w:p></w:tc></w:tr><w:tr><w:trPr><w:cantSplit w:val="false"/></w:trPr><w:tc><w:tcPr><w:tcW w:type="dxa" w:w="534"/><w:tcBorders><w:left w:color="000000" w:space="0" w:sz="4" w:val="single"/></w:tcBorders><w:shd w:fill="auto" w:val="clear"/><w:tcMar><w:top w:type="dxa" w:w="0"/><w:left w:type="dxa" w:w="108"/><w:bottom w:type="dxa" w:w="0"/><w:right w:type="dxa" w:w="108"/></w:tcMar></w:tcPr><w:p><w:pPr><w:pStyle w:val="style155"/><w:snapToGrid w:val="false"/><w:spacing w:after="0" w:before="20" w:line="276" w:lineRule="auto"/><w:jc w:val="both"/></w:pPr><w:r><w:rPr><w:rFonts w:ascii="Times New Roman" w:cs="Times New Roman" w:hAnsi="Times New Roman"/><w:b w:val="false"/><w:bCs/><w:sz w:val="24"/><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5"/></w:numPr><w:spacing w:after="0" w:before="20" w:line="276" w:lineRule="auto"/><w:jc w:val="both"/></w:pPr><w:r><w:rPr><w:rFonts w:ascii="Times New Roman" w:cs="Times New Roman" w:hAnsi="Times New Roman"/><w:b w:val="false"/><w:bCs/><w:szCs w:val="24"/></w:rPr><w:t>Diferencia entre conteo físico y teórico</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0" w:before="20" w:line="276" w:lineRule="auto"/></w:pPr><w:r><w:rPr><w:rFonts w:ascii="Times New Roman" w:cs="Times New Roman" w:hAnsi="Times New Roman"/><w:b w:val="false"/><w:bCs/><w:szCs w:val="24"/></w:rPr><w:t>X</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0" w:before="20" w:line="276" w:lineRule="auto"/></w:pPr><w:r><w:rPr><w:rFonts w:ascii="Times New Roman" w:cs="Times New Roman" w:hAnsi="Times New Roman"/><w:b w:val="false"/><w:bCs/><w:szCs w:val="24"/></w:rPr></w:r></w:p></w:tc></w:tr><w:tr><w:trPr><w:cantSplit w:val="false"/></w:trPr><w:tc><w:tcPr><w:tcW w:type="dxa" w:w="534"/><w:tcBorders><w:left w:color="000000" w:space="0" w:sz="4" w:val="single"/></w:tcBorders><w:shd w:fill="auto" w:val="clear"/><w:tcMar><w:top w:type="dxa" w:w="0"/><w:left w:type="dxa" w:w="108"/><w:bottom w:type="dxa" w:w="0"/><w:right w:type="dxa" w:w="108"/></w:tcMar></w:tcPr><w:p><w:pPr><w:pStyle w:val="style155"/><w:snapToGrid w:val="false"/><w:spacing w:after="0" w:before="20" w:line="276" w:lineRule="auto"/><w:jc w:val="both"/></w:pPr><w:r><w:rPr><w:rFonts w:ascii="Times New Roman" w:cs="Times New Roman" w:hAnsi="Times New Roman"/><w:b w:val="false"/><w:bCs/><w:sz w:val="24"/><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5"/></w:numPr><w:spacing w:after="0" w:before="20" w:line="276" w:lineRule="auto"/><w:jc w:val="both"/></w:pPr><w:r><w:rPr><w:rFonts w:ascii="Times New Roman" w:cs="Times New Roman" w:hAnsi="Times New Roman"/><w:b w:val="false"/><w:bCs/><w:szCs w:val="24"/></w:rPr><w:t>Vencimiento del material</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0" w:before="20" w:line="276" w:lineRule="auto"/></w:pPr><w:r><w:rPr><w:rFonts w:ascii="Times New Roman" w:cs="Times New Roman" w:hAnsi="Times New Roman"/><w:b w:val="false"/><w:bCs/><w:szCs w:val="24"/></w:rPr><w:t>X</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0" w:before="20" w:line="276" w:lineRule="auto"/></w:pPr><w:r><w:rPr><w:rFonts w:ascii="Times New Roman" w:cs="Times New Roman" w:hAnsi="Times New Roman"/><w:b w:val="false"/><w:bCs/><w:szCs w:val="24"/></w:rPr></w:r></w:p></w:tc></w:tr><w:tr><w:trPr><w:cantSplit w:val="false"/></w:trPr><w:tc><w:tcPr><w:tcW w:type="dxa" w:w="534"/><w:tcBorders><w:left w:color="000000" w:space="0" w:sz="4" w:val="single"/><w:bottom w:color="000000" w:space="0" w:sz="4" w:val="single"/></w:tcBorders><w:shd w:fill="auto" w:val="clear"/><w:tcMar><w:top w:type="dxa" w:w="0"/><w:left w:type="dxa" w:w="108"/><w:bottom w:type="dxa" w:w="0"/><w:right w:type="dxa" w:w="108"/></w:tcMar></w:tcPr><w:p><w:pPr><w:pStyle w:val="style155"/><w:snapToGrid w:val="false"/><w:spacing w:after="0" w:before="20" w:line="276" w:lineRule="auto"/><w:jc w:val="both"/></w:pPr><w:r><w:rPr><w:rFonts w:ascii="Times New Roman" w:cs="Times New Roman" w:hAnsi="Times New Roman"/><w:b w:val="false"/><w:bCs/><w:sz w:val="24"/><w:szCs w:val="24"/></w:rPr></w:r></w:p></w:tc><w:tc><w:tcPr><w:tcW w:type="dxa" w:w="6520"/><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numPr><w:ilvl w:val="0"/><w:numId w:val="5"/></w:numPr><w:spacing w:after="0" w:before="20" w:line="276" w:lineRule="auto"/><w:jc w:val="both"/></w:pPr><w:r><w:rPr><w:rFonts w:ascii="Times New Roman" w:cs="Times New Roman" w:hAnsi="Times New Roman"/><w:b w:val="false"/><w:bCs/><w:szCs w:val="24"/></w:rPr><w:t>Obsolescencia</w:t></w:r></w:p></w:tc><w:tc><w:tcPr><w:tcW w:type="dxa" w:w="709"/><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0" w:before="20" w:line="276" w:lineRule="auto"/></w:pPr><w:r><w:rPr><w:rFonts w:ascii="Times New Roman" w:cs="Times New Roman" w:hAnsi="Times New Roman"/><w:b w:val="false"/><w:bCs/><w:szCs w:val="24"/></w:rPr><w:t>X</w:t></w:r></w:p></w:tc><w:tc><w:tcPr><w:tcW w:type="dxa" w:w="736"/><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0" w:before="20" w:line="276" w:lineRule="auto"/></w:pPr><w:r><w:rPr><w:rFonts w:ascii="Times New Roman" w:cs="Times New Roman" w:hAnsi="Times New Roman"/><w:b w:val="false"/><w:bCs/><w:szCs w:val="24"/></w:rPr></w:r></w:p></w:tc></w:tr></w:tbl><w:p><w:pPr><w:pStyle w:val="style0"/><w:tabs><w:tab w:leader="none" w:pos="4135" w:val="center"/><w:tab w:leader="none" w:pos="8271" w:val="right"/></w:tabs><w:jc w:val="center"/></w:pPr><w:r><w:rPr><w:rFonts w:ascii="Times New Roman" w:cs="Times New Roman" w:hAnsi="Times New Roman"/><w:b/><w:color w:val="FFFFFF"/><w:sz w:val="24"/><w:szCs w:val="24"/></w:rPr><w:t>[Anexo B-1]</w:t></w:r></w:p><w:p><w:pPr><w:pStyle w:val="style0"/><w:spacing w:after="0" w:before="0" w:line="240" w:lineRule="auto"/><w:jc w:val="center"/></w:pPr><w:r><w:rPr><w:rFonts w:ascii="Times New Roman" w:cs="Times New Roman" w:hAnsi="Times New Roman"/><w:b/><w:bCs/><w:caps/><w:sz w:val="24"/><w:szCs w:val="24"/></w:rPr></w:r></w:p><w:p><w:pPr><w:pStyle w:val="style0"/><w:spacing w:after="0" w:before="0" w:line="240" w:lineRule="auto"/><w:jc w:val="center"/></w:pPr><w:r><w:rPr><w:rFonts w:ascii="Times New Roman" w:cs="Times New Roman" w:hAnsi="Times New Roman"/><w:b/><w:bCs/><w:caps/><w:sz w:val="24"/><w:szCs w:val="24"/></w:rPr></w:r></w:p><w:p><w:pPr><w:pStyle w:val="style0"/><w:spacing w:after="0" w:before="0" w:line="240" w:lineRule="auto"/><w:jc w:val="center"/></w:pPr><w:r><w:rPr><w:rFonts w:ascii="Times New Roman" w:cs="Times New Roman" w:hAnsi="Times New Roman"/><w:b/><w:bCs/><w:caps/><w:sz w:val="24"/><w:szCs w:val="24"/></w:rPr></w:r></w:p><w:p><w:pPr><w:pStyle w:val="style0"/><w:spacing w:after="0" w:before="0" w:line="240" w:lineRule="auto"/><w:jc w:val="center"/></w:pPr><w:r><w:rPr><w:rFonts w:ascii="Times New Roman" w:cs="Times New Roman" w:hAnsi="Times New Roman"/><w:b/><w:bCs/><w:caps/><w:sz w:val="24"/><w:szCs w:val="24"/></w:rPr></w:r></w:p><w:p><w:pPr><w:pStyle w:val="style0"/><w:spacing w:after="0" w:before="0" w:line="240" w:lineRule="auto"/><w:jc w:val="center"/></w:pPr><w:r><w:rPr><w:rFonts w:ascii="Times New Roman" w:cs="Times New Roman" w:hAnsi="Times New Roman"/><w:b/><w:bCs/><w:caps/><w:sz w:val="24"/><w:szCs w:val="24"/></w:rPr></w:r></w:p><w:p><w:pPr><w:pStyle w:val="style0"/><w:spacing w:after="0" w:before="0" w:line="240" w:lineRule="auto"/><w:jc w:val="center"/></w:pPr><w:r><w:rPr><w:rFonts w:ascii="Times New Roman" w:cs="Times New Roman" w:hAnsi="Times New Roman"/><w:b/><w:bCs/><w:caps/><w:sz w:val="24"/><w:szCs w:val="24"/></w:rPr></w:r></w:p><w:p><w:pPr><w:pStyle w:val="style0"/><w:spacing w:after="0" w:before="0" w:line="240" w:lineRule="auto"/><w:jc w:val="center"/></w:pPr><w:r><w:rPr><w:rFonts w:ascii="Times New Roman" w:cs="Times New Roman" w:hAnsi="Times New Roman"/><w:b/><w:bCs/><w:caps/><w:sz w:val="24"/><w:szCs w:val="24"/></w:rPr><w:t>ANEXO A-2</w:t></w:r></w:p><w:p><w:pPr><w:pStyle w:val="style0"/><w:spacing w:after="0" w:before="0" w:line="240" w:lineRule="auto"/><w:jc w:val="center"/></w:pPr><w:r><w:rPr><w:rFonts w:ascii="Times New Roman" w:cs="Times New Roman" w:hAnsi="Times New Roman"/><w:b/><w:bCs/><w:caps/><w:sz w:val="24"/><w:szCs w:val="24"/></w:rPr><w:t>CUESTIONARIO</w:t></w:r></w:p><w:p><w:pPr><w:pStyle w:val="style0"/><w:spacing w:after="0" w:before="0" w:line="240" w:lineRule="auto"/><w:jc w:val="center"/></w:pPr><w:r><w:rPr><w:rFonts w:ascii="Times New Roman" w:cs="Times New Roman" w:hAnsi="Times New Roman"/><w:b/><w:bCs/><w:caps/><w:sz w:val="24"/><w:szCs w:val="24"/></w:rPr></w:r></w:p><w:p><w:pPr><w:pStyle w:val="style0"/><w:spacing w:after="0" w:before="0" w:line="240" w:lineRule="auto"/><w:jc w:val="center"/></w:pPr><w:r><w:rPr><w:rFonts w:ascii="Times New Roman" w:cs="Times New Roman" w:hAnsi="Times New Roman"/><w:bCs/><w:caps/><w:sz w:val="24"/><w:szCs w:val="24"/></w:rPr><w:t>universidad de carabobo</w:t></w:r></w:p><w:p><w:pPr><w:pStyle w:val="style0"/><w:spacing w:after="0" w:before="0" w:line="240" w:lineRule="auto"/><w:jc w:val="center"/></w:pPr><w:r><w:rPr><w:rFonts w:ascii="Times New Roman" w:cs="Times New Roman" w:hAnsi="Times New Roman"/><w:bCs/><w:caps/><w:sz w:val="24"/><w:szCs w:val="24"/></w:rPr><w:t>facultad de ciencias económicas y sociales</w:t></w:r></w:p><w:p><w:pPr><w:pStyle w:val="style0"/><w:keepNext/><w:spacing w:after="0" w:before="0" w:line="240" w:lineRule="auto"/><w:jc w:val="center"/></w:pPr><w:r><w:rPr><w:rFonts w:ascii="Times New Roman" w:cs="Times New Roman" w:hAnsi="Times New Roman"/><w:bCs/><w:caps/><w:sz w:val="24"/><w:szCs w:val="24"/></w:rPr><w:t>DIRECCIÓN DE ESTUDIOS PARA GRADUADOS</w:t></w:r></w:p><w:p><w:pPr><w:pStyle w:val="style0"/><w:keepNext/><w:spacing w:after="0" w:before="0" w:line="240" w:lineRule="auto"/><w:jc w:val="center"/></w:pPr><w:r><w:rPr><w:rFonts w:ascii="Times New Roman" w:cs="Times New Roman" w:hAnsi="Times New Roman"/><w:bCs/><w:caps/><w:sz w:val="24"/><w:szCs w:val="24"/></w:rPr><w:t>MAESTRÍA EN CIENCIAS CONTABLES</w:t></w:r></w:p><w:p><w:pPr><w:pStyle w:val="style0"/><w:keepNext/><w:spacing w:after="0" w:before="0" w:line="240" w:lineRule="auto"/><w:jc w:val="center"/></w:pPr><w:r><w:rPr><w:rFonts w:ascii="Times New Roman" w:cs="Times New Roman" w:hAnsi="Times New Roman"/><w:bCs/><w:caps/><w:sz w:val="24"/><w:szCs w:val="24"/></w:rPr><w:t>CAMPUS LA MORITA</w:t></w:r></w:p><w:p><w:pPr><w:pStyle w:val="style155"/><w:spacing w:after="240" w:before="0" w:line="360" w:lineRule="auto"/><w:jc w:val="right"/></w:pPr><w:r><w:rPr><w:rFonts w:ascii="Times New Roman" w:cs="Times New Roman" w:hAnsi="Times New Roman"/><w:b w:val="false"/><w:bCs/><w:szCs w:val="24"/></w:rPr></w:r></w:p><w:p><w:pPr><w:pStyle w:val="style155"/><w:spacing w:after="240" w:before="0" w:line="360" w:lineRule="auto"/><w:jc w:val="right"/></w:pPr><w:r><w:rPr><w:rFonts w:ascii="Times New Roman" w:cs="Times New Roman" w:hAnsi="Times New Roman"/><w:b w:val="false"/><w:bCs/><w:szCs w:val="24"/></w:rPr><w:t>Maracay, ____   de _________ de 2015</w:t></w:r></w:p><w:p><w:pPr><w:pStyle w:val="style155"/><w:spacing w:after="0" w:before="0" w:line="360" w:lineRule="auto"/><w:jc w:val="right"/></w:pPr><w:r><w:rPr><w:rFonts w:ascii="Times New Roman" w:cs="Times New Roman" w:hAnsi="Times New Roman"/><w:b w:val="false"/><w:bCs/><w:szCs w:val="24"/></w:rPr></w:r></w:p><w:p><w:pPr><w:pStyle w:val="style155"/><w:tabs><w:tab w:leader="none" w:pos="2707" w:val="left"/></w:tabs><w:spacing w:after="0" w:before="0" w:line="360" w:lineRule="auto"/><w:jc w:val="both"/></w:pPr><w:r><w:rPr><w:rFonts w:ascii="Times New Roman" w:cs="Times New Roman" w:hAnsi="Times New Roman"/><w:b w:val="false"/><w:bCs/><w:szCs w:val="24"/></w:rPr><w:t>Estimado señor (a):</w:t><w:tab/></w:r></w:p><w:p><w:pPr><w:pStyle w:val="style155"/><w:tabs><w:tab w:leader="none" w:pos="2707" w:val="left"/></w:tabs><w:spacing w:after="0" w:before="0" w:line="360" w:lineRule="auto"/><w:jc w:val="both"/></w:pPr><w:r><w:rPr><w:rFonts w:ascii="Times New Roman" w:cs="Times New Roman" w:hAnsi="Times New Roman"/><w:b w:val="false"/><w:bCs/><w:szCs w:val="24"/></w:rPr></w:r></w:p><w:p><w:pPr><w:pStyle w:val="style155"/><w:spacing w:after="240" w:before="0" w:line="360" w:lineRule="auto"/><w:jc w:val="both"/></w:pPr><w:r><w:rPr><w:rFonts w:ascii="Times New Roman" w:cs="Times New Roman" w:hAnsi="Times New Roman"/><w:b w:val="false"/><w:szCs w:val="24"/></w:rPr><w:tab/><w:t xml:space="preserve">A través de la presente me dirijo a usted con la finalidad de solicitar su valiosa colaboración, la cual consiste en llenar el Cuestionario anexo, para dar cumplimiento al Trabajo de Investigación titulado </w:t></w:r><w:r><w:rPr><w:rFonts w:ascii="Times New Roman" w:cs="Times New Roman" w:hAnsi="Times New Roman"/><w:szCs w:val="24"/></w:rPr><w:t>Programas  de  Auditoría  Interna  usados  en el Área de Inventarios  en  una  Empresa  del  Sector  Avícola Respecto a los Componentes del Informe Coso</w:t></w:r><w:r><w:rPr><w:rFonts w:ascii="Times New Roman" w:cs="Times New Roman" w:hAnsi="Times New Roman"/><w:b w:val="false"/><w:szCs w:val="24"/></w:rPr><w:t>, y el mismo, es un requisito para optar al título de Magíster en Ciencias Contables.</w:t></w:r></w:p><w:p><w:pPr><w:pStyle w:val="style155"/><w:spacing w:after="240" w:before="0" w:line="360" w:lineRule="auto"/><w:ind w:firstLine="708" w:left="0" w:right="0"/><w:jc w:val="both"/></w:pPr><w:r><w:rPr><w:rFonts w:ascii="Times New Roman" w:cs="Times New Roman" w:hAnsi="Times New Roman"/><w:b w:val="false"/><w:szCs w:val="24"/></w:rPr><w:t>Dicha información que aquí se le solicita, es de gran importancia y será estrictamente de carácter confidencial, por tanto, se le sugiere responder todos los ítems para contribuir con el éxito de la investigación.</w:t></w:r></w:p><w:p><w:pPr><w:pStyle w:val="style155"/><w:spacing w:after="240" w:before="0" w:line="360" w:lineRule="auto"/><w:ind w:firstLine="708" w:left="0" w:right="0"/><w:jc w:val="both"/></w:pPr><w:r><w:rPr><w:rFonts w:ascii="Times New Roman" w:cs="Times New Roman" w:hAnsi="Times New Roman"/><w:b w:val="false"/><w:szCs w:val="24"/></w:rPr><w:t>Agradeciendo su receptividad, queda de usted.</w:t></w:r></w:p><w:p><w:pPr><w:pStyle w:val="style155"/><w:spacing w:after="240" w:before="0"/></w:pPr><w:r><w:rPr><w:rFonts w:ascii="Times New Roman" w:cs="Times New Roman" w:hAnsi="Times New Roman"/><w:b w:val="false"/><w:szCs w:val="24"/></w:rPr><w:t>Atentamente,</w:t></w:r></w:p><w:p><w:pPr><w:pStyle w:val="style155"/><w:spacing w:after="240" w:before="0"/></w:pPr><w:r><w:rPr><w:rFonts w:ascii="Times New Roman" w:cs="Times New Roman" w:hAnsi="Times New Roman"/><w:b w:val="false"/><w:szCs w:val="24"/></w:rPr></w:r></w:p><w:p><w:pPr><w:pStyle w:val="style155"/><w:spacing w:after="240" w:before="0" w:line="360" w:lineRule="auto"/></w:pPr><w:r><w:rPr><w:rFonts w:ascii="Times New Roman" w:cs="Times New Roman" w:hAnsi="Times New Roman"/><w:szCs w:val="24"/></w:rPr><w:t>Lcda. Lesbia Tibisay Sánchez Pérez</w:t></w:r></w:p><w:p><w:pPr><w:pStyle w:val="style155"/><w:pageBreakBefore/><w:spacing w:after="240" w:before="0" w:line="360" w:lineRule="auto"/><w:jc w:val="both"/></w:pPr><w:r><w:rPr><w:rFonts w:ascii="Times New Roman" w:cs="Times New Roman" w:hAnsi="Times New Roman"/><w:bCs/><w:szCs w:val="24"/></w:rPr><w:t>Instrucciones:</w:t></w:r><w:r><w:rPr><w:rFonts w:ascii="Times New Roman" w:cs="Times New Roman" w:hAnsi="Times New Roman"/><w:bCs/><w:i/><w:szCs w:val="24"/></w:rPr><w:t xml:space="preserve"> </w:t></w:r><w:r><w:rPr><w:rFonts w:ascii="Times New Roman" w:cs="Times New Roman" w:hAnsi="Times New Roman"/><w:b w:val="false"/><w:bCs/><w:szCs w:val="24"/></w:rPr><w:t>A continuación se le presentan varias opciones para cada planteamiento. Exprese si dichos planteamientos se cumplen Siempre (1), Casi Siempre (2), Algunas Veces (3), Casi Nunca (4) o Nunca (5). Lea detenidamente cada planteamiento, seleccione la opción que a su juicio sea la correcta marcándola con una Equis “X”.</w:t></w:r></w:p><w:tbl><w:tblPr><w:jc w:val="left"/><w:tblInd w:type="dxa" w:w="-113"/><w:tblBorders><w:top w:color="000000" w:space="0" w:sz="4" w:val="single"/><w:left w:color="000000" w:space="0" w:sz="4" w:val="single"/></w:tblBorders></w:tblPr><w:tblGrid><w:gridCol w:w="534"/><w:gridCol w:w="6331"/><w:gridCol w:w="1794"/></w:tblGrid><w:tr><w:trPr><w:cantSplit w:val="false"/></w:trPr><w:tc><w:tcPr><w:tcW w:type="dxa" w:w="534"/><w:tcBorders><w:top w:color="000000" w:space="0" w:sz="4" w:val="single"/><w:left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Cs/><w:szCs w:val="24"/></w:rPr></w:r></w:p></w:tc><w:tc><w:tcPr><w:tcW w:type="dxa" w:w="6331"/><w:tcBorders><w:top w:color="000000" w:space="0" w:sz="4" w:val="single"/><w:left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Cs/><w:szCs w:val="24"/></w:rPr></w:r></w:p></w:tc><w:tc><w:tcPr><w:tcW w:type="dxa" w:w="1794"/><w:gridSpan w:val="5"/><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pacing w:after="120" w:before="120" w:line="240" w:lineRule="auto"/></w:pPr><w:r><w:rPr><w:rFonts w:ascii="Times New Roman" w:cs="Times New Roman" w:hAnsi="Times New Roman"/><w:bCs/><w:szCs w:val="24"/></w:rPr><w:t>Opciones</w:t></w:r></w:p></w:tc></w:tr><w:tr><w:trPr><w:cantSplit w:val="false"/></w:trPr><w:tc><w:tcPr><w:tcW w:type="dxa" w:w="534"/><w:tcBorders><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Cs/><w:szCs w:val="24"/></w:rPr><w:t>Nº</w:t></w:r></w:p></w:tc><w:tc><w:tcPr><w:tcW w:type="dxa" w:w="6331"/><w:tcBorders><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Cs/><w:szCs w:val="24"/></w:rPr><w:t xml:space="preserve">Los programas de auditoría interna del área                            de inventario  usados  en  la  empresa   avícola  </w:t></w:r></w:p></w:tc><w:tc><w:tcPr><w:tcW w:type="dxa" w:w="373"/><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pPr><w:r><w:rPr><w:rFonts w:ascii="Times New Roman" w:cs="Times New Roman" w:hAnsi="Times New Roman"/><w:bCs/><w:szCs w:val="24"/></w:rPr><w:t>1</w:t></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pPr><w:r><w:rPr><w:rFonts w:ascii="Times New Roman" w:cs="Times New Roman" w:hAnsi="Times New Roman"/><w:bCs/><w:szCs w:val="24"/></w:rPr><w:t>2</w:t></w:r></w:p></w:tc><w:tc><w:tcPr><w:tcW w:type="dxa" w:w="372"/><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pPr><w:r><w:rPr><w:rFonts w:ascii="Times New Roman" w:cs="Times New Roman" w:hAnsi="Times New Roman"/><w:bCs/><w:szCs w:val="24"/></w:rPr><w:t>3</w:t></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pPr><w:r><w:rPr><w:rFonts w:ascii="Times New Roman" w:cs="Times New Roman" w:hAnsi="Times New Roman"/><w:bCs/><w:szCs w:val="24"/></w:rPr><w:t>4</w:t></w:r></w:p></w:tc><w:tc><w:tcPr><w:tcW w:type="dxa" w:w="377"/><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pacing w:after="120" w:before="120" w:line="240" w:lineRule="auto"/></w:pPr><w:r><w:rPr><w:rFonts w:ascii="Times New Roman" w:cs="Times New Roman" w:hAnsi="Times New Roman"/><w:bCs/><w:szCs w:val="24"/></w:rPr><w:t>5</w:t></w:r></w:p></w:tc></w:tr><w:tr><w:trPr><w:cantSplit w:val="false"/></w:trPr><w:tc><w:tcPr><w:tcW w:type="dxa" w:w="534"/><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bCs/><w:szCs w:val="24"/></w:rPr><w:t>01</w:t></w:r></w:p></w:tc><w:tc><w:tcPr><w:tcW w:type="dxa" w:w="6331"/><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szCs w:val="24"/></w:rPr><w:t xml:space="preserve">Tienen objetivos que permiten conocer si las operaciones están siendo realizadas  para el mejor aprovechamiento de los recursos </w:t></w:r></w:p></w:tc><w:tc><w:tcPr><w:tcW w:type="dxa" w:w="373"/><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2"/><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7"/><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r><w:tr><w:trPr><w:cantSplit w:val="false"/></w:trPr><w:tc><w:tcPr><w:tcW w:type="dxa" w:w="534"/><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bCs/><w:szCs w:val="24"/></w:rPr><w:t>02</w:t></w:r></w:p></w:tc><w:tc><w:tcPr><w:tcW w:type="dxa" w:w="6331"/><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szCs w:val="24"/></w:rPr><w:t>Presentan objetivos con la intención de determinar sí los registros efectuados generan información contable confiable</w:t></w:r></w:p></w:tc><w:tc><w:tcPr><w:tcW w:type="dxa" w:w="373"/><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2"/><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7"/><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r><w:tr><w:trPr><w:cantSplit w:val="false"/></w:trPr><w:tc><w:tcPr><w:tcW w:type="dxa" w:w="534"/><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bCs/><w:szCs w:val="24"/></w:rPr><w:t>03</w:t></w:r></w:p></w:tc><w:tc><w:tcPr><w:tcW w:type="dxa" w:w="6331"/><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szCs w:val="24"/></w:rPr><w:t>Establecen objetivos inclinados a verificar el cumplimiento de leyes y regulaciones existentes en el país</w:t></w:r></w:p></w:tc><w:tc><w:tcPr><w:tcW w:type="dxa" w:w="373"/><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2"/><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7"/><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r><w:tr><w:trPr><w:cantSplit w:val="false"/></w:trPr><w:tc><w:tcPr><w:tcW w:type="dxa" w:w="534"/><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bCs/><w:szCs w:val="24"/></w:rPr><w:t>04</w:t></w:r></w:p></w:tc><w:tc><w:tcPr><w:tcW w:type="dxa" w:w="6331"/><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szCs w:val="24"/></w:rPr><w:t>Tienen un alcance que da la oportunidad de examinar las políticas corporativas existentes</w:t></w:r></w:p></w:tc><w:tc><w:tcPr><w:tcW w:type="dxa" w:w="373"/><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2"/><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7"/><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r><w:tr><w:trPr><w:cantSplit w:val="false"/></w:trPr><w:tc><w:tcPr><w:tcW w:type="dxa" w:w="534"/><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bCs/><w:szCs w:val="24"/></w:rPr><w:t>05</w:t></w:r></w:p></w:tc><w:tc><w:tcPr><w:tcW w:type="dxa" w:w="6331"/><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szCs w:val="24"/></w:rPr><w:t>Poseen un alcance que incluya la evaluación del sistema de información utilizado</w:t></w:r></w:p></w:tc><w:tc><w:tcPr><w:tcW w:type="dxa" w:w="373"/><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2"/><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7"/><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r><w:tr><w:trPr><w:cantSplit w:val="false"/></w:trPr><w:tc><w:tcPr><w:tcW w:type="dxa" w:w="534"/><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bCs/><w:szCs w:val="24"/></w:rPr><w:t>06</w:t></w:r></w:p></w:tc><w:tc><w:tcPr><w:tcW w:type="dxa" w:w="6331"/><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szCs w:val="24"/></w:rPr><w:t xml:space="preserve">Contienen pruebas de auditoría que permiten identificar riesgos que ocasionarían pérdidas </w:t></w:r></w:p></w:tc><w:tc><w:tcPr><w:tcW w:type="dxa" w:w="373"/><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2"/><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7"/><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r><w:tr><w:trPr><w:cantSplit w:val="false"/></w:trPr><w:tc><w:tcPr><w:tcW w:type="dxa" w:w="534"/><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bCs/><w:szCs w:val="24"/></w:rPr><w:t>07</w:t></w:r></w:p></w:tc><w:tc><w:tcPr><w:tcW w:type="dxa" w:w="6331"/><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szCs w:val="24"/></w:rPr><w:t xml:space="preserve">Desarrollan pruebas de auditoría que ayudan a conseguir oportunidades que la empresa pudiera estar desaprovechando </w:t></w:r></w:p></w:tc><w:tc><w:tcPr><w:tcW w:type="dxa" w:w="373"/><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2"/><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7"/><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r><w:tr><w:trPr><w:cantSplit w:val="false"/></w:trPr><w:tc><w:tcPr><w:tcW w:type="dxa" w:w="534"/><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bCs/><w:szCs w:val="24"/></w:rPr><w:t>08</w:t></w:r></w:p></w:tc><w:tc><w:tcPr><w:tcW w:type="dxa" w:w="6331"/><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szCs w:val="24"/></w:rPr><w:t>Poseen un cuestionario que identifique acontecimientos que impidan el logro de los objetivos de la empresa</w:t></w:r></w:p></w:tc><w:tc><w:tcPr><w:tcW w:type="dxa" w:w="373"/><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2"/><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7"/><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r><w:tr><w:trPr><w:cantSplit w:val="false"/></w:trPr><w:tc><w:tcPr><w:tcW w:type="dxa" w:w="534"/><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bCs/><w:szCs w:val="24"/></w:rPr><w:t>09</w:t></w:r></w:p></w:tc><w:tc><w:tcPr><w:tcW w:type="dxa" w:w="6331"/><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szCs w:val="24"/></w:rPr><w:t>Tienen un cuestionario que permite conocer si se hace seguimiento a las debilidades encontradas en un período respecto a revisiones anteriores</w:t></w:r></w:p></w:tc><w:tc><w:tcPr><w:tcW w:type="dxa" w:w="373"/><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2"/><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7"/><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r><w:tr><w:trPr><w:cantSplit w:val="false"/></w:trPr><w:tc><w:tcPr><w:tcW w:type="dxa" w:w="534"/><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bCs/><w:szCs w:val="24"/></w:rPr><w:t>10</w:t></w:r></w:p></w:tc><w:tc><w:tcPr><w:tcW w:type="dxa" w:w="6331"/><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pacing w:after="120" w:before="120" w:line="240" w:lineRule="auto"/><w:jc w:val="both"/></w:pPr><w:r><w:rPr><w:rFonts w:ascii="Times New Roman" w:cs="Times New Roman" w:hAnsi="Times New Roman"/><w:b w:val="false"/><w:szCs w:val="24"/></w:rPr><w:t>Aplican un cuestionario de control que permite conocer que la comunicación e información fluye en todos los sentidos</w:t></w:r></w:p></w:tc><w:tc><w:tcPr><w:tcW w:type="dxa" w:w="373"/><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2"/><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36"/><w:tcBorders><w:top w:color="000000" w:space="0" w:sz="4" w:val="single"/><w:left w:color="000000" w:space="0" w:sz="4" w:val="single"/><w:bottom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c><w:tcPr><w:tcW w:type="dxa" w:w="377"/><w:tcBorders><w:top w:color="000000" w:space="0" w:sz="4" w:val="single"/><w:left w:color="000000" w:space="0" w:sz="4" w:val="single"/><w:bottom w:color="000000" w:space="0" w:sz="4" w:val="single"/><w:right w:color="000000" w:space="0" w:sz="4" w:val="single"/></w:tcBorders><w:shd w:fill="auto" w:val="clear"/><w:tcMar><w:top w:type="dxa" w:w="0"/><w:left w:type="dxa" w:w="108"/><w:bottom w:type="dxa" w:w="0"/><w:right w:type="dxa" w:w="108"/></w:tcMar></w:tcPr><w:p><w:pPr><w:pStyle w:val="style155"/><w:snapToGrid w:val="false"/><w:spacing w:after="120" w:before="120" w:line="240" w:lineRule="auto"/><w:jc w:val="both"/></w:pPr><w:r><w:rPr><w:rFonts w:ascii="Times New Roman" w:cs="Times New Roman" w:hAnsi="Times New Roman"/><w:b w:val="false"/><w:bCs/><w:szCs w:val="24"/></w:rPr></w:r></w:p></w:tc></w:tr></w:tbl><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jc w:val="center"/></w:pPr><w:r><w:rPr><w:rFonts w:ascii="Times New Roman" w:cs="Times New Roman" w:hAnsi="Times New Roman"/><w:b/><w:sz w:val="24"/><w:szCs w:val="24"/></w:rPr><w:t>ANEXO B</w:t></w:r></w:p><w:p><w:pPr><w:pStyle w:val="style0"/><w:spacing w:line="360" w:lineRule="auto"/><w:jc w:val="center"/></w:pPr><w:r><w:rPr><w:rFonts w:ascii="Times New Roman" w:cs="Times New Roman" w:hAnsi="Times New Roman"/><w:b/><w:sz w:val="24"/><w:szCs w:val="24"/><w:lang w:val="es-ES"/></w:rPr><w:t>VALIDEZ DEL INSTRUMENTO DE RECOLECCIÓN DE  DATOS</w:t></w:r><w:r><w:rPr><w:rFonts w:ascii="Times New Roman" w:cs="Times New Roman" w:hAnsi="Times New Roman"/><w:b/><w:sz w:val="24"/><w:szCs w:val="24"/></w:rPr><w:t xml:space="preserve"> </w:t></w:r></w:p><w:p><w:pPr><w:pStyle w:val="style0"/><w:spacing w:line="360" w:lineRule="auto"/><w:jc w:val="center"/></w:pPr><w:r><w:rPr><w:rFonts w:ascii="Times New Roman" w:cs="Times New Roman" w:hAnsi="Times New Roman"/><w:b/><w:sz w:val="24"/><w:szCs w:val="24"/></w:rPr></w:r></w:p><w:p><w:pPr><w:pStyle w:val="style0"/><w:spacing w:line="360" w:lineRule="auto"/><w:jc w:val="center"/></w:pPr><w:r><w:rPr><w:rFonts w:ascii="Times New Roman" w:cs="Times New Roman" w:hAnsi="Times New Roman"/><w:b/><w:sz w:val="24"/><w:szCs w:val="24"/></w:rPr></w:r></w:p><w:p><w:pPr><w:sectPr><w:footerReference r:id="rId35" w:type="default"/><w:type w:val="nextPage"/><w:pgSz w:h="15840" w:w="12240"/><w:pgMar w:bottom="1701" w:footer="1361" w:gutter="0" w:header="0" w:left="2268" w:right="1701" w:top="1701"/><w:pgNumType w:fmt="decimal"/><w:formProt w:val="false"/><w:textDirection w:val="lrTb"/><w:docGrid w:charSpace="0" w:linePitch="360" w:type="default"/></w:sectPr><w:pStyle w:val="style0"/><w:spacing w:after="200" w:before="240" w:line="360" w:lineRule="auto"/><w:jc w:val="center"/></w:pPr><w:r><w:rPr><w:rFonts w:ascii="Times New Roman" w:cs="Times New Roman" w:hAnsi="Times New Roman"/><w:b/><w:sz w:val="24"/><w:szCs w:val="24"/><w:lang w:val="es-ES"/></w:rPr><w:t xml:space="preserve"> </w:t></w:r></w:p><w:p><w:pPr><w:pStyle w:val="style155"/><w:tabs><w:tab w:leader="none" w:pos="4620" w:val="left"/></w:tabs><w:spacing w:after="0" w:before="0" w:line="360" w:lineRule="auto"/><w:jc w:val="left"/></w:pPr><w:r><w:rPr><w:rFonts w:ascii="Times New Roman" w:cs="Times New Roman" w:hAnsi="Times New Roman"/></w:rPr></w:r></w:p><w:p><w:pPr><w:pStyle w:val="style0"/><w:widowControl/><w:spacing w:after="200" w:before="0" w:line="276" w:lineRule="auto"/></w:pPr><w:r><w:rPr></w:rPr><w:drawing><wp:inline distB="0" distL="0" distR="0" distT="0"><wp:extent cx="4791710" cy="6846570"/><wp:effectExtent b="0" l="0" r="0" t="0"/><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36"/><a:srcRect/><a:stretch><a:fillRect/></a:stretch></pic:blipFill><pic:spPr bwMode="auto"><a:xfrm><a:off x="0" y="0"/><a:ext cx="4791710" cy="6846570"/></a:xfrm><a:prstGeom prst="rect"><a:avLst/></a:prstGeom><a:noFill/><a:ln w="9525"><a:noFill/><a:miter lim="800000"/><a:headEnd/><a:tailEnd/></a:ln></pic:spPr></pic:pic></a:graphicData></a:graphic></wp:inline></w:drawing></w:r></w:p><w:p><w:pPr><w:pStyle w:val="style155"/><w:pageBreakBefore/><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lang w:eastAsia="es-VE" w:val="es-VE"/></w:rPr></w:r></w:p><w:p><w:pPr><w:pStyle w:val="style0"/><w:widowControl/><w:spacing w:after="200" w:before="0" w:line="276" w:lineRule="auto"/></w:pPr><w:r><w:rPr></w:rPr><w:drawing><wp:inline distB="0" distL="0" distR="0" distT="0"><wp:extent cx="5050790" cy="6868795"/><wp:effectExtent b="0" l="0" r="0" t="0"/><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37"/><a:srcRect/><a:stretch><a:fillRect/></a:stretch></pic:blipFill><pic:spPr bwMode="auto"><a:xfrm><a:off x="0" y="0"/><a:ext cx="5050790" cy="6868795"/></a:xfrm><a:prstGeom prst="rect"><a:avLst/></a:prstGeom><a:noFill/><a:ln w="9525"><a:noFill/><a:miter lim="800000"/><a:headEnd/><a:tailEnd/></a:ln></pic:spPr></pic:pic></a:graphicData></a:graphic></wp:inline></w:drawing></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pPr><w:r><w:rPr></w:rPr><w:drawing><wp:inline distB="0" distL="0" distR="0" distT="0"><wp:extent cx="4589780" cy="6846570"/><wp:effectExtent b="0" l="0" r="0" t="0"/><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38"/><a:srcRect/><a:stretch><a:fillRect/></a:stretch></pic:blipFill><pic:spPr bwMode="auto"><a:xfrm><a:off x="0" y="0"/><a:ext cx="4589780" cy="6846570"/></a:xfrm><a:prstGeom prst="rect"><a:avLst/></a:prstGeom><a:noFill/><a:ln w="9525"><a:noFill/><a:miter lim="800000"/><a:headEnd/><a:tailEnd/></a:ln></pic:spPr></pic:pic></a:graphicData></a:graphic></wp:inline></w:drawing></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Fonts w:ascii="Times New Roman" w:cs="Times New Roman" w:hAnsi="Times New Roman"/></w:rPr></w:r></w:p><w:p><w:pPr><w:pStyle w:val="style155"/><w:tabs><w:tab w:leader="none" w:pos="4620" w:val="left"/></w:tabs><w:spacing w:after="0" w:before="0" w:line="360" w:lineRule="auto"/><w:jc w:val="left"/></w:pPr><w:r><w:rPr></w:rPr><w:drawing><wp:inline distB="0" distL="0" distR="0" distT="0"><wp:extent cx="5350510" cy="7025005"/><wp:effectExtent b="0" l="0" r="0" t="0"/><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39"/><a:srcRect/><a:stretch><a:fillRect/></a:stretch></pic:blipFill><pic:spPr bwMode="auto"><a:xfrm><a:off x="0" y="0"/><a:ext cx="5350510" cy="7025005"/></a:xfrm><a:prstGeom prst="rect"><a:avLst/></a:prstGeom><a:noFill/><a:ln w="9525"><a:noFill/><a:miter lim="800000"/><a:headEnd/><a:tailEnd/></a:ln></pic:spPr></pic:pic></a:graphicData></a:graphic></wp:inline></w:drawing></w:r></w:p><w:p><w:pPr><w:pStyle w:val="style155"/><w:tabs><w:tab w:leader="none" w:pos="4620" w:val="left"/></w:tabs><w:spacing w:after="0" w:before="0" w:line="360" w:lineRule="auto"/><w:jc w:val="left"/></w:pPr><w:r><w:rPr><w:rFonts w:ascii="Times New Roman" w:cs="Times New Roman" w:hAnsi="Times New Roman"/></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pPr><w:r><w:rPr><w:rFonts w:ascii="Times New Roman" w:cs="Times New Roman" w:hAnsi="Times New Roman"/><w:b/><w:sz w:val="24"/><w:szCs w:val="24"/><w:lang w:val="es-ES"/></w:rPr></w:r></w:p><w:p><w:pPr><w:pStyle w:val="style0"/><w:spacing w:line="360" w:lineRule="auto"/><w:jc w:val="center"/></w:pPr><w:r><w:rPr><w:rFonts w:ascii="Times New Roman" w:cs="Times New Roman" w:hAnsi="Times New Roman"/><w:b/><w:sz w:val="24"/><w:szCs w:val="24"/></w:rPr><w:t>ANEXO C</w:t></w:r></w:p><w:p><w:pPr><w:pStyle w:val="style0"/><w:spacing w:line="360" w:lineRule="auto"/><w:jc w:val="center"/></w:pPr><w:r><w:rPr><w:rFonts w:ascii="Times New Roman" w:cs="Times New Roman" w:hAnsi="Times New Roman"/><w:b/><w:sz w:val="24"/><w:szCs w:val="24"/><w:lang w:val="es-ES"/></w:rPr><w:t>CONFIABILIDAD DEL INSTRUMENTO DE RECOLECCIÓN DE  DATOS</w:t></w:r><w:r><w:rPr><w:rFonts w:ascii="Times New Roman" w:cs="Times New Roman" w:hAnsi="Times New Roman"/><w:b/><w:sz w:val="24"/><w:szCs w:val="24"/></w:rPr><w:t xml:space="preserve"> </w:t></w:r></w:p><w:p><w:pPr><w:pStyle w:val="style0"/><w:spacing w:line="360" w:lineRule="auto"/><w:jc w:val="center"/></w:pPr><w:r><w:rPr><w:rFonts w:ascii="Times New Roman" w:cs="Times New Roman" w:hAnsi="Times New Roman"/><w:b/><w:sz w:val="24"/><w:szCs w:val="24"/><w:lang w:val="es-ES"/></w:rPr><w:t>(CUESTIONARIO)</w:t></w:r></w:p><w:p><w:pPr><w:pStyle w:val="style0"/><w:spacing w:line="360" w:lineRule="auto"/><w:jc w:val="center"/></w:pPr><w:r><w:rPr><w:rFonts w:ascii="Times New Roman" w:cs="Times New Roman" w:hAnsi="Times New Roman"/><w:b/><w:sz w:val="24"/><w:szCs w:val="24"/></w:rPr></w:r></w:p><w:p><w:pPr><w:pStyle w:val="style0"/></w:pPr><w:r><w:rPr><w:rFonts w:ascii="Times New Roman" w:cs="Times New Roman" w:hAnsi="Times New Roman"/><w:sz w:val="24"/><w:szCs w:val="24"/></w:rPr></w:r></w:p><w:p><w:pPr><w:pStyle w:val="style0"/></w:pPr><w:r><w:rPr><w:rFonts w:ascii="Times New Roman" w:cs="Times New Roman" w:hAnsi="Times New Roman"/><w:sz w:val="24"/><w:szCs w:val="24"/></w:rPr></w:r></w:p><w:p><w:pPr><w:pStyle w:val="style0"/></w:pPr><w:r><w:rPr><w:rFonts w:ascii="Times New Roman" w:cs="Times New Roman" w:hAnsi="Times New Roman"/><w:sz w:val="24"/><w:szCs w:val="24"/></w:rPr></w:r></w:p><w:p><w:pPr><w:pStyle w:val="style0"/></w:pPr><w:r><w:rPr><w:rFonts w:ascii="Times New Roman" w:cs="Times New Roman" w:hAnsi="Times New Roman"/><w:sz w:val="24"/><w:szCs w:val="24"/></w:rPr></w:r></w:p><w:p><w:pPr><w:pStyle w:val="style0"/></w:pPr><w:r><w:rPr><w:rFonts w:ascii="Times New Roman" w:cs="Times New Roman" w:hAnsi="Times New Roman"/><w:sz w:val="24"/><w:szCs w:val="24"/></w:rPr></w:r></w:p><w:p><w:pPr><w:pStyle w:val="style0"/></w:pPr><w:r><w:rPr><w:rFonts w:ascii="Times New Roman" w:cs="Times New Roman" w:hAnsi="Times New Roman"/><w:sz w:val="24"/><w:szCs w:val="24"/></w:rPr></w:r></w:p><w:p><w:pPr><w:pStyle w:val="style0"/><w:spacing w:line="360" w:lineRule="auto"/></w:pPr><w:r><w:rPr><w:rFonts w:ascii="Times New Roman" w:cs="Times New Roman" w:hAnsi="Times New Roman"/><w:b/><w:sz w:val="24"/><w:szCs w:val="24"/></w:rPr></w:r></w:p><w:p><w:pPr><w:pStyle w:val="style0"/><w:spacing w:after="200" w:before="240" w:line="360" w:lineRule="auto"/><w:jc w:val="center"/></w:pPr><w:r><w:rPr><w:rFonts w:ascii="Times New Roman" w:cs="Times New Roman" w:hAnsi="Times New Roman"/><w:b/><w:sz w:val="24"/><w:szCs w:val="24"/><w:lang w:val="es-ES"/></w:rPr></w:r></w:p><w:p><w:pPr><w:pStyle w:val="style0"/><w:spacing w:after="200" w:before="240" w:line="360" w:lineRule="auto"/><w:jc w:val="center"/></w:pPr><w:r><w:rPr><w:rFonts w:ascii="Times New Roman" w:cs="Times New Roman" w:hAnsi="Times New Roman"/><w:b/><w:sz w:val="24"/><w:szCs w:val="24"/><w:lang w:val="es-ES"/></w:rPr></w:r></w:p><w:p><w:pPr><w:sectPr><w:footerReference r:id="rId40" w:type="default"/><w:type w:val="nextPage"/><w:pgSz w:h="15840" w:w="12240"/><w:pgMar w:bottom="1701" w:footer="1361" w:gutter="0" w:header="0" w:left="2268" w:right="1701" w:top="1701"/><w:pgNumType w:fmt="decimal"/><w:formProt w:val="false"/><w:textDirection w:val="lrTb"/><w:docGrid w:charSpace="0" w:linePitch="360" w:type="default"/></w:sectPr><w:pStyle w:val="style0"/><w:spacing w:after="200" w:before="240" w:line="360" w:lineRule="auto"/><w:jc w:val="center"/></w:pPr><w:r><w:rPr><w:rFonts w:ascii="Times New Roman" w:cs="Times New Roman" w:hAnsi="Times New Roman"/><w:b/><w:sz w:val="24"/><w:szCs w:val="24"/><w:lang w:val="es-ES"/></w:rPr></w:r></w:p><w:p><w:pPr><w:pStyle w:val="style0"/><w:spacing w:after="0" w:before="0" w:line="240" w:lineRule="auto"/><w:jc w:val="center"/></w:pPr><w:r><w:rPr><w:rFonts w:ascii="Times New Roman" w:cs="Times New Roman" w:hAnsi="Times New Roman"/><w:b/><w:sz w:val="24"/><w:szCs w:val="24"/></w:rPr><w:t>Cálculo de la Confiabilidad (Método Alpha de Cronbach)</w:t></w:r></w:p><w:p><w:pPr><w:sectPr><w:headerReference r:id="rId41" w:type="default"/><w:footerReference r:id="rId42" w:type="default"/><w:type w:val="nextPage"/><w:pgSz w:h="12240" w:orient="landscape" w:w="15840"/><w:pgMar w:bottom="2551" w:footer="1701" w:gutter="0" w:header="2268" w:left="1701" w:right="1361" w:top="3827"/><w:pgNumType w:fmt="decimal"/><w:formProt w:val="false"/><w:textDirection w:val="lrTb"/><w:docGrid w:charSpace="0" w:linePitch="360" w:type="default"/></w:sectPr><w:pStyle w:val="style0"/><w:spacing w:after="0" w:before="0" w:line="240" w:lineRule="auto"/><w:jc w:val="center"/></w:pPr><w:bookmarkStart w:id="24" w:name="_1491408571"/><w:bookmarkEnd w:id="24"/><w:r><w:rPr><w:rFonts w:ascii="Times New Roman" w:cs="Times New Roman" w:hAnsi="Times New Roman"/><w:b/><w:sz w:val="24"/><w:szCs w:val="24"/></w:rPr></w:r></w:p><w:p><w:pPr><w:sectPr><w:footerReference r:id="rId43" w:type="default"/><w:type w:val="nextPage"/><w:pgSz w:h="12240" w:orient="landscape" w:w="15840"/><w:pgMar w:bottom="1701" w:footer="851" w:gutter="0" w:header="0" w:left="1701" w:right="1361" w:top="2268"/><w:pgNumType w:fmt="decimal"/><w:formProt w:val="false"/><w:textDirection w:val="lrTb"/><w:docGrid w:charSpace="0" w:linePitch="360" w:type="default"/></w:sectPr><w:pStyle w:val="style155"/><w:spacing w:after="120" w:before="120" w:line="240" w:lineRule="auto"/><w:jc w:val="left"/></w:pPr><w:r><w:rPr><w:rFonts w:ascii="Times New Roman" w:cs="Times New Roman" w:hAnsi="Times New Roman"/><w:b w:val="false"/></w:rPr><w:t>Prueba Piloto aplicada a diez Auditores que fueron recientemente asignados a otras áreas de trabajo, quienes  han  utilizado los programas de auditoría interna usados en el Área de Inventaros en una empresa del sector avícola.</w:t></w:r></w:p><w:tbl><w:tblPr><w:jc w:val="left"/><w:tblInd w:type="dxa" w:w="62"/><w:tblBorders><w:top w:color="000000" w:space="0" w:sz="18" w:val="single"/><w:left w:color="000000" w:space="0" w:sz="18" w:val="single"/><w:bottom w:color="000000" w:space="0" w:sz="18" w:val="single"/></w:tblBorders></w:tblPr><w:tblGrid><w:gridCol w:w="5196"/><w:gridCol w:w="4560"/><w:gridCol w:w="3024"/></w:tblGrid><w:tr><w:trPr><w:trHeight w:hRule="atLeast" w:val="194"/><w:cantSplit w:val="false"/></w:trPr><w:tc><w:tcPr><w:tcW w:type="dxa" w:w="5196"/><w:tcBorders><w:top w:color="000000" w:space="0" w:sz="18" w:val="single"/><w:left w:color="000000" w:space="0" w:sz="18" w:val="single"/><w:bottom w:color="000000" w:space="0" w:sz="18" w:val="single"/></w:tcBorders><w:shd w:fill="auto" w:val="clear"/><w:tcMar><w:top w:type="dxa" w:w="0"/><w:left w:type="dxa" w:w="108"/><w:bottom w:type="dxa" w:w="0"/><w:right w:type="dxa" w:w="108"/></w:tcMar></w:tcPr><w:p><w:pPr><w:pStyle w:val="style0"/><w:spacing w:after="40" w:before="40" w:line="240" w:lineRule="auto"/><w:jc w:val="center"/></w:pPr><w:r><w:rPr><w:rFonts w:ascii="Times New Roman" w:cs="Times New Roman" w:hAnsi="Times New Roman"/><w:b/><w:sz w:val="24"/><w:szCs w:val="24"/></w:rPr><w:t xml:space="preserve">Método de Confiabilidad </w:t></w:r><w:r><w:rPr><w:rFonts w:ascii="Times New Roman" w:cs="Times New Roman" w:hAnsi="Times New Roman"/><w:b/><w:sz w:val="24"/><w:szCs w:val="24"/></w:rPr></w:r><m:oMath xmlns:m="http://schemas.openxmlformats.org/officeDocument/2006/math"><m:r><w:rPr><w:rFonts w:ascii="Cambria Math" w:hAnsi="Cambria Math"/></w:rPr><m:t xml:space="preserve">α</m:t></m:r></m:oMath><w:r><w:rPr><w:rFonts w:ascii="Times New Roman" w:cs="Times New Roman" w:hAnsi="Times New Roman"/><w:b/><w:sz w:val="24"/><w:szCs w:val="24"/></w:rPr><w:t>de Cronbach</w:t></w:r></w:p></w:tc><w:tc><w:tcPr><w:tcW w:type="dxa" w:w="4560"/><w:tcBorders><w:top w:color="000000" w:space="0" w:sz="18" w:val="single"/><w:left w:color="000000" w:space="0" w:sz="4" w:val="single"/><w:bottom w:color="000000" w:space="0" w:sz="18" w:val="single"/></w:tcBorders><w:shd w:fill="auto" w:val="clear"/><w:tcMar><w:top w:type="dxa" w:w="0"/><w:left w:type="dxa" w:w="108"/><w:bottom w:type="dxa" w:w="0"/><w:right w:type="dxa" w:w="108"/></w:tcMar></w:tcPr><w:p><w:pPr><w:pStyle w:val="style0"/><w:spacing w:after="40" w:before="40" w:line="240" w:lineRule="auto"/><w:jc w:val="center"/></w:pPr><w:r><w:rPr><w:rFonts w:ascii="Times New Roman" w:cs="Times New Roman" w:hAnsi="Times New Roman"/><w:b/><w:sz w:val="24"/><w:szCs w:val="24"/></w:rPr><w:t>Resolviendo</w:t></w:r></w:p></w:tc><w:tc><w:tcPr><w:tcW w:type="dxa" w:w="3024"/><w:tcBorders><w:top w:color="000000" w:space="0" w:sz="18" w:val="single"/><w:left w:color="000000" w:space="0" w:sz="4" w:val="single"/><w:bottom w:color="000000" w:space="0" w:sz="18" w:val="single"/><w:right w:color="000000" w:space="0" w:sz="18" w:val="single"/></w:tcBorders><w:shd w:fill="auto" w:val="clear"/><w:tcMar><w:top w:type="dxa" w:w="0"/><w:left w:type="dxa" w:w="108"/><w:bottom w:type="dxa" w:w="0"/><w:right w:type="dxa" w:w="108"/></w:tcMar></w:tcPr><w:p><w:pPr><w:pStyle w:val="style0"/><w:spacing w:after="40" w:before="40" w:line="240" w:lineRule="auto"/><w:jc w:val="center"/></w:pPr><w:r><w:rPr><w:rFonts w:ascii="Times New Roman" w:cs="Times New Roman" w:hAnsi="Times New Roman"/><w:b/><w:sz w:val="24"/><w:szCs w:val="24"/></w:rPr><w:t>Resultado del Instrumento</w:t></w:r></w:p></w:tc></w:tr><w:tr><w:trPr><w:trHeight w:hRule="atLeast" w:val="806"/><w:cantSplit w:val="false"/></w:trPr><w:tc><w:tcPr><w:tcW w:type="dxa" w:w="5196"/><w:tcBorders><w:top w:color="000000" w:space="0" w:sz="18" w:val="single"/><w:left w:color="000000" w:space="0" w:sz="18" w:val="single"/><w:bottom w:color="000000" w:space="0" w:sz="18" w:val="single"/></w:tcBorders><w:shd w:fill="auto" w:val="clear"/><w:tcMar><w:top w:type="dxa" w:w="0"/><w:left w:type="dxa" w:w="108"/><w:bottom w:type="dxa" w:w="0"/><w:right w:type="dxa" w:w="108"/></w:tcMar></w:tcPr><w:p><w:pPr><w:pStyle w:val="style0"/><w:spacing w:after="200" w:before="240"/><w:jc w:val="center"/></w:pPr><w:r><w:rPr><w:rFonts w:ascii="Times New Roman" w:cs="Times New Roman" w:hAnsi="Times New Roman"/><w:sz w:val="24"/><w:szCs w:val="24"/><w:lang w:val="en-GB"/></w:rPr></w:r><m:oMath xmlns:m="http://schemas.openxmlformats.org/officeDocument/2006/math"><m:r><w:rPr><w:rFonts w:ascii="Cambria Math" w:hAnsi="Cambria Math"/></w:rPr><m:t xml:space="preserve">α</m:t></m:r><m:r><w:rPr><w:rFonts w:ascii="Cambria Math" w:hAnsi="Cambria Math"/></w:rPr><m:t xml:space="preserve">=</m:t></m:r><m:f><m:num><m:r><w:rPr><w:rFonts w:ascii="Cambria Math" w:hAnsi="Cambria Math"/></w:rPr><m:t xml:space="preserve">K</m:t></m:r></m:num><m:den><m:r><w:rPr><w:rFonts w:ascii="Cambria Math" w:hAnsi="Cambria Math"/></w:rPr><m:t xml:space="preserve">K</m:t></m:r><m:r><w:rPr><w:rFonts w:ascii="Cambria Math" w:hAnsi="Cambria Math"/></w:rPr><m:t xml:space="preserve">−</m:t></m:r><m:r><w:rPr><w:rFonts w:ascii="Cambria Math" w:hAnsi="Cambria Math"/></w:rPr><m:t xml:space="preserve">1</m:t></m:r></m:den></m:f><m:d><m:dPr><m:begChr m:val="["/><m:endChr m:val="]"/></m:dPr><m:e><m:r><w:rPr><w:rFonts w:ascii="Cambria Math" w:hAnsi="Cambria Math"/></w:rPr><m:t xml:space="preserve">1</m:t></m:r><m:r><w:rPr><w:rFonts w:ascii="Cambria Math" w:hAnsi="Cambria Math"/></w:rPr><m:t xml:space="preserve">−</m:t></m:r><m:f><m:num><m:nary><m:naryPr><m:chr m:val="∑"/><m:subHide m:val="1"/><m:supHide m:val="1"/></m:naryPr><m:sub/><m:sup/><m:e><m:sSup><m:e><m:r><w:rPr><w:rFonts w:ascii="Cambria Math" w:hAnsi="Cambria Math"/></w:rPr><m:t xml:space="preserve">S</m:t></m:r></m:e><m:sup><m:r><w:rPr><w:rFonts w:ascii="Cambria Math" w:hAnsi="Cambria Math"/></w:rPr><m:t xml:space="preserve">2</m:t></m:r></m:sup></m:sSup></m:e></m:nary><m:r><w:rPr><w:rFonts w:ascii="Cambria Math" w:hAnsi="Cambria Math"/></w:rPr><m:t xml:space="preserve">i</m:t></m:r></m:num><m:den><m:nary><m:naryPr><m:chr m:val="∑"/><m:subHide m:val="1"/><m:supHide m:val="1"/></m:naryPr><m:sub/><m:sup/><m:e><m:sSup><m:e><m:r><w:rPr><w:rFonts w:ascii="Cambria Math" w:hAnsi="Cambria Math"/></w:rPr><m:t xml:space="preserve">S</m:t></m:r></m:e><m:sup><m:r><w:rPr><w:rFonts w:ascii="Cambria Math" w:hAnsi="Cambria Math"/></w:rPr><m:t xml:space="preserve">2</m:t></m:r></m:sup></m:sSup></m:e></m:nary><m:r><w:rPr><w:rFonts w:ascii="Cambria Math" w:hAnsi="Cambria Math"/></w:rPr><m:t xml:space="preserve">t</m:t></m:r></m:den></m:f></m:e></m:d></m:oMath></w:p></w:tc><w:tc><w:tcPr><w:tcW w:type="dxa" w:w="4560"/><w:tcBorders><w:top w:color="000000" w:space="0" w:sz="18" w:val="single"/><w:left w:color="000000" w:space="0" w:sz="4" w:val="single"/><w:bottom w:color="000000" w:space="0" w:sz="18" w:val="single"/></w:tcBorders><w:shd w:fill="auto" w:val="clear"/><w:tcMar><w:top w:type="dxa" w:w="0"/><w:left w:type="dxa" w:w="108"/><w:bottom w:type="dxa" w:w="0"/><w:right w:type="dxa" w:w="108"/></w:tcMar></w:tcPr><w:p><w:pPr><w:pStyle w:val="style0"/><w:spacing w:after="200" w:before="240"/><w:jc w:val="center"/></w:pPr><w:r><w:rPr><w:rFonts w:ascii="Times New Roman" w:cs="Times New Roman" w:hAnsi="Times New Roman"/><w:sz w:val="24"/><w:szCs w:val="24"/><w:lang w:val="en-GB"/></w:rPr></w:r><m:oMath xmlns:m="http://schemas.openxmlformats.org/officeDocument/2006/math"><m:r><w:rPr><w:rFonts w:ascii="Cambria Math" w:hAnsi="Cambria Math"/></w:rPr><m:t xml:space="preserve">α</m:t></m:r><m:r><w:rPr><w:rFonts w:ascii="Cambria Math" w:hAnsi="Cambria Math"/></w:rPr><m:t xml:space="preserve">=</m:t></m:r><m:f><m:num><m:r><w:rPr><w:rFonts w:ascii="Cambria Math" w:hAnsi="Cambria Math"/></w:rPr><m:t xml:space="preserve">10</m:t></m:r></m:num><m:den><m:r><w:rPr><w:rFonts w:ascii="Cambria Math" w:hAnsi="Cambria Math"/></w:rPr><m:t xml:space="preserve">9</m:t></m:r></m:den></m:f><m:d><m:dPr><m:begChr m:val="["/><m:endChr m:val="]"/></m:dPr><m:e><m:r><w:rPr><w:rFonts w:ascii="Cambria Math" w:hAnsi="Cambria Math"/></w:rPr><m:t xml:space="preserve">1</m:t></m:r><m:r><w:rPr><w:rFonts w:ascii="Cambria Math" w:hAnsi="Cambria Math"/></w:rPr><m:t xml:space="preserve">−</m:t></m:r><m:f><m:num><m:r><w:rPr><w:rFonts w:ascii="Cambria Math" w:hAnsi="Cambria Math"/></w:rPr><m:t xml:space="preserve">60</m:t></m:r><m:r><w:rPr><w:rFonts w:ascii="Cambria Math" w:hAnsi="Cambria Math"/></w:rPr><m:t xml:space="preserve">,</m:t></m:r><m:r><w:rPr><w:rFonts w:ascii="Cambria Math" w:hAnsi="Cambria Math"/></w:rPr><m:t xml:space="preserve">83</m:t></m:r></m:num><m:den><m:r><w:rPr><w:rFonts w:ascii="Cambria Math" w:hAnsi="Cambria Math"/></w:rPr><m:t xml:space="preserve">42477</m:t></m:r><m:r><w:rPr><w:rFonts w:ascii="Cambria Math" w:hAnsi="Cambria Math"/></w:rPr><m:t xml:space="preserve">,</m:t></m:r><m:r><w:rPr><w:rFonts w:ascii="Cambria Math" w:hAnsi="Cambria Math"/></w:rPr><m:t xml:space="preserve">21</m:t></m:r></m:den></m:f></m:e></m:d></m:oMath><w:r><w:rPr><w:rFonts w:ascii="Times New Roman" w:cs="Times New Roman" w:hAnsi="Times New Roman"/><w:sz w:val="24"/><w:szCs w:val="24"/><w:lang w:val="en-GB"/></w:rPr><w:t xml:space="preserve">         </w:t></w:r><w:r><w:rPr><w:rFonts w:ascii="Times New Roman" w:cs="Times New Roman" w:hAnsi="Times New Roman"/><w:sz w:val="24"/><w:szCs w:val="24"/><w:lang w:val="en-GB"/></w:rPr></w:r><m:oMath xmlns:m="http://schemas.openxmlformats.org/officeDocument/2006/math"><m:r><w:rPr><w:rFonts w:ascii="Cambria Math" w:hAnsi="Cambria Math"/></w:rPr><m:t xml:space="preserve">α</m:t></m:r><m:r><w:rPr><w:rFonts w:ascii="Cambria Math" w:hAnsi="Cambria Math"/></w:rPr><m:t xml:space="preserve">=</m:t></m:r><m:r><w:rPr><w:rFonts w:ascii="Cambria Math" w:hAnsi="Cambria Math"/></w:rPr><m:t xml:space="preserve">1,</m:t></m:r><m:r><w:rPr><w:rFonts w:ascii="Cambria Math" w:hAnsi="Cambria Math"/></w:rPr><m:t xml:space="preserve">00</m:t></m:r></m:oMath></w:p></w:tc><w:tc><w:tcPr><w:tcW w:type="dxa" w:w="3024"/><w:tcBorders><w:top w:color="000000" w:space="0" w:sz="18" w:val="single"/><w:left w:color="000000" w:space="0" w:sz="4" w:val="single"/><w:bottom w:color="000000" w:space="0" w:sz="18" w:val="single"/><w:right w:color="000000" w:space="0" w:sz="18" w:val="single"/></w:tcBorders><w:shd w:fill="auto" w:val="clear"/><w:tcMar><w:top w:type="dxa" w:w="0"/><w:left w:type="dxa" w:w="108"/><w:bottom w:type="dxa" w:w="0"/><w:right w:type="dxa" w:w="108"/></w:tcMar></w:tcPr><w:p><w:pPr><w:pStyle w:val="style0"/><w:spacing w:after="0" w:before="360" w:line="240" w:lineRule="auto"/><w:jc w:val="center"/></w:pPr><w:r><w:rPr><w:rFonts w:ascii="Times New Roman" w:cs="Times New Roman" w:hAnsi="Times New Roman"/><w:sz w:val="24"/><w:szCs w:val="24"/></w:rPr><w:t xml:space="preserve">El cuestionario posee  </w:t></w:r></w:p><w:p><w:pPr><w:pStyle w:val="style0"/><w:spacing w:after="200" w:before="0"/><w:jc w:val="center"/></w:pPr><w:r><w:rPr><w:rFonts w:ascii="Times New Roman" w:cs="Times New Roman" w:hAnsi="Times New Roman"/><w:i/><w:sz w:val="24"/><w:szCs w:val="24"/></w:rPr><w:t>Muy Alta Confiabilidad</w:t></w:r></w:p></w:tc></w:tr></w:tbl><w:p><w:pPr><w:pStyle w:val="style155"/><w:tabs><w:tab w:leader="none" w:pos="4620" w:val="left"/></w:tabs><w:spacing w:after="0" w:before="0" w:line="360" w:lineRule="auto"/><w:jc w:val="left"/></w:pPr><w:r><w:rPr><w:rFonts w:ascii="Times New Roman" w:cs="Times New Roman" w:hAnsi="Times New Roman"/><w:bCs/><w:szCs w:val="24"/></w:rPr></w:r></w:p><w:sectPr><w:footerReference r:id="rId44" w:type="default"/><w:type w:val="nextPage"/><w:pgSz w:h="12240" w:orient="landscape" w:w="15840"/><w:pgMar w:bottom="1701" w:footer="851" w:gutter="0" w:header="0" w:left="1701" w:right="1361" w:top="2268"/><w:pgNumType w:fmt="decimal"/><w:formProt w:val="false"/><w:textDirection w:val="lrTb"/><w:docGrid w:charSpace="0" w:linePitch="360" w:type="default"/></w:sectPr></w:body></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64"/>
      <w:spacing w:after="200" w:before="0"/>
      <w:ind w:hanging="0" w:left="0" w:right="360"/>
    </w:pPr>
    <w:r>
      <w:rPr/>
    </w:r>
  </w:p>
  <w:p>
    <w:pPr>
      <w:pStyle w:val="style164"/>
      <w:spacing w:after="200" w:before="0"/>
      <w:jc w:val="right"/>
    </w:pPr>
    <w:r>
      <w:rPr>
        <w:rStyle w:val="style127"/>
        <w:rFonts w:ascii="Times New Roman" w:cs="Times New Roman" w:hAnsi="Times New Roman"/>
        <w:sz w:val="20"/>
        <w:szCs w:val="20"/>
      </w:rPr>
      <w:fldChar w:fldCharType="begin"/>
    </w:r>
    <w:r>
      <w:instrText> PAGE </w:instrText>
    </w:r>
    <w:r>
      <w:fldChar w:fldCharType="separate"/>
    </w:r>
    <w:r>
      <w:t>xi</w:t>
    </w:r>
    <w: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64"/>
      <w:spacing w:after="200" w:before="0"/>
      <w:ind w:hanging="0" w:left="0" w:right="360"/>
    </w:pPr>
    <w:r>
      <w:rPr/>
    </w:r>
  </w:p>
  <w:p>
    <w:pPr>
      <w:pStyle w:val="style164"/>
      <w:spacing w:after="200" w:before="0"/>
      <w:jc w:val="right"/>
    </w:pPr>
    <w:r>
      <w:rPr>
        <w:rStyle w:val="style127"/>
        <w:rFonts w:ascii="Times New Roman" w:cs="Times New Roman" w:hAnsi="Times New Roman"/>
        <w:sz w:val="20"/>
        <w:szCs w:val="20"/>
      </w:rPr>
      <w:fldChar w:fldCharType="begin"/>
    </w:r>
    <w:r>
      <w:instrText> PAGE </w:instrText>
    </w:r>
    <w:r>
      <w:fldChar w:fldCharType="separate"/>
    </w:r>
    <w:r>
      <w:t>110</w:t>
    </w:r>
    <w: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64"/>
      <w:spacing w:after="200" w:before="0"/>
      <w:ind w:hanging="0" w:left="0" w:right="360"/>
    </w:pPr>
    <w:r>
      <w:rPr/>
    </w:r>
  </w:p>
  <w:p>
    <w:pPr>
      <w:pStyle w:val="style164"/>
      <w:spacing w:after="200" w:before="0"/>
      <w:jc w:val="right"/>
    </w:pPr>
    <w:r>
      <w:rPr>
        <w:rStyle w:val="style127"/>
        <w:rFonts w:ascii="Times New Roman" w:cs="Times New Roman" w:hAnsi="Times New Roman"/>
        <w:sz w:val="20"/>
        <w:szCs w:val="20"/>
      </w:rPr>
      <w:fldChar w:fldCharType="begin"/>
    </w:r>
    <w:r>
      <w:instrText> PAGE </w:instrText>
    </w:r>
    <w:r>
      <w:fldChar w:fldCharType="separate"/>
    </w:r>
    <w:r>
      <w:t>115</w:t>
    </w:r>
    <w:r>
      <w:fldChar w:fldCharType="end"/>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64"/>
      <w:jc w:val="center"/>
    </w:pPr>
    <w:r>
      <w:rPr/>
    </w:r>
  </w:p>
  <w:p>
    <w:pPr>
      <w:pStyle w:val="style164"/>
      <w:tabs>
        <w:tab w:leader="none" w:pos="4252" w:val="center"/>
        <w:tab w:leader="none" w:pos="8504" w:val="right"/>
      </w:tabs>
      <w:spacing w:after="200" w:before="0"/>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64"/>
      <w:spacing w:after="200" w:before="0"/>
      <w:ind w:hanging="0" w:left="0" w:right="360"/>
    </w:pPr>
    <w:r>
      <w:rPr/>
    </w:r>
  </w:p>
  <w:p>
    <w:pPr>
      <w:pStyle w:val="style164"/>
      <w:spacing w:after="200" w:before="0"/>
      <w:jc w:val="right"/>
    </w:pPr>
    <w:r>
      <w:rPr>
        <w:rStyle w:val="style127"/>
        <w:rFonts w:ascii="Times New Roman" w:cs="Times New Roman" w:hAnsi="Times New Roman"/>
        <w:sz w:val="20"/>
        <w:szCs w:val="20"/>
      </w:rPr>
      <w:fldChar w:fldCharType="begin"/>
    </w:r>
    <w:r>
      <w:instrText> PAGE </w:instrText>
    </w:r>
    <w:r>
      <w:fldChar w:fldCharType="separate"/>
    </w:r>
    <w:r>
      <w:t>117</w:t>
    </w:r>
    <w:r>
      <w:fldChar w:fldCharType="end"/>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64"/>
      <w:spacing w:after="200" w:before="0"/>
      <w:ind w:hanging="0" w:left="0" w:right="360"/>
    </w:pPr>
    <w:r>
      <w:rPr/>
    </w:r>
  </w:p>
  <w:p>
    <w:pPr>
      <w:pStyle w:val="style164"/>
      <w:spacing w:after="200" w:before="0"/>
      <w:jc w:val="right"/>
    </w:pPr>
    <w:r>
      <w:rPr>
        <w:rStyle w:val="style127"/>
        <w:rFonts w:ascii="Times New Roman" w:cs="Times New Roman" w:hAnsi="Times New Roman"/>
        <w:sz w:val="20"/>
        <w:szCs w:val="20"/>
      </w:rPr>
      <w:fldChar w:fldCharType="begin"/>
    </w:r>
    <w:r>
      <w:instrText> PAGE </w:instrText>
    </w:r>
    <w:r>
      <w:fldChar w:fldCharType="separate"/>
    </w:r>
    <w:r>
      <w:t>117</w:t>
    </w:r>
    <w: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64"/>
      <w:jc w:val="center"/>
    </w:pPr>
    <w:r>
      <w:rPr/>
    </w:r>
  </w:p>
  <w:p>
    <w:pPr>
      <w:pStyle w:val="style164"/>
      <w:tabs>
        <w:tab w:leader="none" w:pos="4252" w:val="center"/>
        <w:tab w:leader="none" w:pos="8504" w:val="right"/>
      </w:tabs>
      <w:spacing w:after="200" w:before="0"/>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64"/>
      <w:spacing w:after="200" w:before="0"/>
      <w:ind w:hanging="0" w:left="0" w:right="360"/>
    </w:pPr>
    <w:r>
      <w:rPr/>
    </w:r>
  </w:p>
  <w:p>
    <w:pPr>
      <w:pStyle w:val="style164"/>
      <w:spacing w:after="200" w:before="0"/>
      <w:jc w:val="right"/>
    </w:pPr>
    <w:r>
      <w:rPr>
        <w:rStyle w:val="style127"/>
        <w:rFonts w:ascii="Times New Roman" w:cs="Times New Roman" w:hAnsi="Times New Roman"/>
        <w:sz w:val="20"/>
        <w:szCs w:val="20"/>
      </w:rPr>
      <w:fldChar w:fldCharType="begin"/>
    </w:r>
    <w:r>
      <w:instrText> PAGE </w:instrText>
    </w:r>
    <w:r>
      <w:fldChar w:fldCharType="separate"/>
    </w:r>
    <w:r>
      <w:t>xi</w:t>
    </w:r>
    <w: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64"/>
      <w:spacing w:after="200" w:before="0"/>
      <w:ind w:hanging="0" w:left="0" w:right="360"/>
    </w:pPr>
    <w:r>
      <w:rPr/>
    </w:r>
  </w:p>
  <w:p>
    <w:pPr>
      <w:pStyle w:val="style164"/>
      <w:spacing w:after="200" w:before="0"/>
      <w:jc w:val="right"/>
    </w:pPr>
    <w:r>
      <w:rPr>
        <w:rStyle w:val="style127"/>
        <w:rFonts w:ascii="Times New Roman" w:cs="Times New Roman" w:hAnsi="Times New Roman"/>
        <w:sz w:val="20"/>
        <w:szCs w:val="20"/>
      </w:rPr>
      <w:fldChar w:fldCharType="begin"/>
    </w:r>
    <w:r>
      <w:instrText> PAGE </w:instrText>
    </w:r>
    <w:r>
      <w:fldChar w:fldCharType="separate"/>
    </w:r>
    <w:r>
      <w:t>3</w:t>
    </w:r>
    <w: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64"/>
      <w:spacing w:after="200" w:before="0"/>
      <w:ind w:hanging="0" w:left="0" w:right="360"/>
    </w:pPr>
    <w:r>
      <w:rPr/>
    </w:r>
  </w:p>
  <w:p>
    <w:pPr>
      <w:pStyle w:val="style164"/>
      <w:spacing w:after="200" w:before="0"/>
      <w:jc w:val="right"/>
    </w:pPr>
    <w:r>
      <w:rPr>
        <w:rStyle w:val="style127"/>
        <w:rFonts w:ascii="Times New Roman" w:cs="Times New Roman" w:hAnsi="Times New Roman"/>
        <w:sz w:val="20"/>
        <w:szCs w:val="20"/>
      </w:rPr>
      <w:fldChar w:fldCharType="begin"/>
    </w:r>
    <w:r>
      <w:instrText> PAGE </w:instrText>
    </w:r>
    <w:r>
      <w:fldChar w:fldCharType="separate"/>
    </w:r>
    <w:r>
      <w:t>15</w:t>
    </w:r>
    <w: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64"/>
      <w:spacing w:after="200" w:before="0"/>
      <w:ind w:hanging="0" w:left="0" w:right="360"/>
    </w:pPr>
    <w:r>
      <w:rPr/>
    </w:r>
  </w:p>
  <w:p>
    <w:pPr>
      <w:pStyle w:val="style164"/>
      <w:spacing w:after="200" w:before="0"/>
      <w:jc w:val="right"/>
    </w:pPr>
    <w:r>
      <w:rPr>
        <w:rStyle w:val="style127"/>
        <w:rFonts w:ascii="Times New Roman" w:cs="Times New Roman" w:hAnsi="Times New Roman"/>
        <w:sz w:val="20"/>
        <w:szCs w:val="20"/>
      </w:rPr>
      <w:fldChar w:fldCharType="begin"/>
    </w:r>
    <w:r>
      <w:instrText> PAGE </w:instrText>
    </w:r>
    <w:r>
      <w:fldChar w:fldCharType="separate"/>
    </w:r>
    <w:r>
      <w:t>44</w:t>
    </w:r>
    <w: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64"/>
      <w:spacing w:after="200" w:before="0"/>
      <w:ind w:hanging="0" w:left="0" w:right="360"/>
    </w:pPr>
    <w:r>
      <w:rPr/>
    </w:r>
  </w:p>
  <w:p>
    <w:pPr>
      <w:pStyle w:val="style164"/>
      <w:spacing w:after="200" w:before="0"/>
      <w:jc w:val="right"/>
    </w:pPr>
    <w:r>
      <w:rPr>
        <w:rStyle w:val="style127"/>
        <w:rFonts w:ascii="Times New Roman" w:cs="Times New Roman" w:hAnsi="Times New Roman"/>
        <w:sz w:val="20"/>
        <w:szCs w:val="20"/>
      </w:rPr>
      <w:fldChar w:fldCharType="begin"/>
    </w:r>
    <w:r>
      <w:instrText> PAGE </w:instrText>
    </w:r>
    <w:r>
      <w:fldChar w:fldCharType="separate"/>
    </w:r>
    <w:r>
      <w:t>57</w:t>
    </w:r>
    <w: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64"/>
      <w:spacing w:after="200" w:before="0"/>
      <w:ind w:hanging="0" w:left="0" w:right="360"/>
    </w:pPr>
    <w:r>
      <w:rPr/>
    </w:r>
  </w:p>
  <w:p>
    <w:pPr>
      <w:pStyle w:val="style164"/>
      <w:spacing w:after="200" w:before="0"/>
      <w:jc w:val="right"/>
    </w:pPr>
    <w:r>
      <w:rPr>
        <w:rStyle w:val="style127"/>
        <w:rFonts w:ascii="Times New Roman" w:cs="Times New Roman" w:hAnsi="Times New Roman"/>
        <w:sz w:val="20"/>
        <w:szCs w:val="20"/>
      </w:rPr>
      <w:fldChar w:fldCharType="begin"/>
    </w:r>
    <w:r>
      <w:instrText> PAGE </w:instrText>
    </w:r>
    <w:r>
      <w:fldChar w:fldCharType="separate"/>
    </w:r>
    <w:r>
      <w:t>58</w:t>
    </w:r>
    <w:r>
      <w:fldChar w:fldCharType="end"/>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64"/>
      <w:spacing w:after="200" w:before="0"/>
      <w:ind w:hanging="0" w:left="0" w:right="360"/>
    </w:pPr>
    <w:r>
      <w:rPr/>
    </w:r>
  </w:p>
  <w:p>
    <w:pPr>
      <w:pStyle w:val="style164"/>
      <w:spacing w:after="200" w:before="0"/>
      <w:jc w:val="right"/>
    </w:pPr>
    <w:r>
      <w:rPr>
        <w:rStyle w:val="style127"/>
        <w:rFonts w:ascii="Times New Roman" w:cs="Times New Roman" w:hAnsi="Times New Roman"/>
        <w:sz w:val="20"/>
        <w:szCs w:val="20"/>
      </w:rPr>
      <w:fldChar w:fldCharType="begin"/>
    </w:r>
    <w:r>
      <w:instrText> PAGE </w:instrText>
    </w:r>
    <w:r>
      <w:fldChar w:fldCharType="separate"/>
    </w:r>
    <w:r>
      <w:t>106</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65"/>
      <w:jc w:val="center"/>
    </w:pPr>
    <w:r>
      <w:rPr/>
    </w:r>
  </w:p>
  <w:p>
    <w:pPr>
      <w:pStyle w:val="style165"/>
      <w:tabs>
        <w:tab w:leader="none" w:pos="4252" w:val="center"/>
        <w:tab w:leader="none" w:pos="8504" w:val="right"/>
      </w:tabs>
      <w:spacing w:after="200" w:before="0"/>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65"/>
      <w:jc w:val="center"/>
    </w:pPr>
    <w:r>
      <w:rPr/>
    </w:r>
  </w:p>
  <w:p>
    <w:pPr>
      <w:pStyle w:val="style165"/>
      <w:tabs>
        <w:tab w:leader="none" w:pos="4252" w:val="center"/>
        <w:tab w:leader="none" w:pos="8504" w:val="right"/>
      </w:tabs>
      <w:spacing w:after="200" w:before="0"/>
    </w:pPr>
    <w:r>
      <w:rPr/>
    </w:r>
  </w:p>
</w:hdr>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2">
    <w:lvl w:ilvl="0">
      <w:start w:val="1"/>
      <w:numFmt w:val="bullet"/>
      <w:lvlText w:val=""/>
      <w:lvlJc w:val="left"/>
      <w:pPr>
        <w:tabs>
          <w:tab w:pos="643" w:val="num"/>
        </w:tabs>
        <w:ind w:hanging="360" w:left="643"/>
      </w:pPr>
      <w:rPr>
        <w:rFonts w:ascii="Symbol" w:cs="Symbol" w:hAnsi="Symbol" w:hint="default"/>
      </w:rPr>
    </w:lvl>
  </w:abstractNum>
  <w:abstractNum w:abstractNumId="3">
    <w:lvl w:ilvl="0">
      <w:start w:val="1"/>
      <w:numFmt w:val="bullet"/>
      <w:lvlText w:val=""/>
      <w:lvlJc w:val="left"/>
      <w:pPr>
        <w:tabs>
          <w:tab w:pos="360" w:val="num"/>
        </w:tabs>
        <w:ind w:hanging="360" w:left="360"/>
      </w:pPr>
      <w:rPr>
        <w:rFonts w:ascii="Symbol" w:cs="Symbol" w:hAnsi="Symbol" w:hint="default"/>
      </w:rPr>
    </w:lvl>
  </w:abstractNum>
  <w:abstractNum w:abstractNumId="4">
    <w:lvl w:ilvl="0">
      <w:start w:val="1"/>
      <w:numFmt w:val="bullet"/>
      <w:lvlText w:val="-"/>
      <w:lvlJc w:val="left"/>
      <w:pPr>
        <w:ind w:hanging="360" w:left="720"/>
      </w:pPr>
      <w:rPr>
        <w:rFonts w:ascii="Times New Roman" w:cs="Times New Roman" w:hAnsi="Times New Roman" w:hint="default"/>
      </w:rPr>
    </w:lvl>
  </w:abstractNum>
  <w:abstractNum w:abstractNumId="5">
    <w:lvl w:ilvl="0">
      <w:start w:val="1"/>
      <w:numFmt w:val="bullet"/>
      <w:lvlText w:val="-"/>
      <w:lvlJc w:val="left"/>
      <w:pPr>
        <w:ind w:hanging="360" w:left="720"/>
      </w:pPr>
      <w:rPr>
        <w:rFonts w:ascii="Times New Roman" w:cs="Times New Roman" w:hAnsi="Times New Roman" w:hint="default"/>
      </w:rPr>
    </w:lvl>
  </w:abstractNum>
  <w:num w:numId="1">
    <w:abstractNumId w:val="1"/>
  </w:num>
  <w:num w:numId="2">
    <w:abstractNumId w:val="2"/>
  </w:num>
  <w:num w:numId="3">
    <w:abstractNumId w:val="3"/>
  </w:num>
  <w:num w:numId="4">
    <w:abstractNumId w:val="4"/>
  </w:num>
  <w:num w:numId="5">
    <w:abstractNumId w:val="5"/>
  </w:num>
</w:numbering>
</file>

<file path=word/styles.xml><?xml version="1.0" encoding="utf-8"?>
<w:styles xmlns:w="http://schemas.openxmlformats.org/wordprocessingml/2006/main">
  <w:style w:styleId="style0" w:type="paragraph">
    <w:name w:val="Predeterminado"/>
    <w:next w:val="style0"/>
    <w:pPr>
      <w:widowControl/>
      <w:tabs>
        <w:tab w:leader="none" w:pos="708" w:val="left"/>
      </w:tabs>
      <w:suppressAutoHyphens w:val="true"/>
      <w:spacing w:after="200" w:before="0" w:line="276" w:lineRule="auto"/>
    </w:pPr>
    <w:rPr>
      <w:rFonts w:ascii="Calibri" w:cs="Times New Roman" w:eastAsia="Times New Roman" w:hAnsi="Calibri"/>
      <w:color w:val="auto"/>
      <w:sz w:val="22"/>
      <w:szCs w:val="22"/>
      <w:lang w:bidi="ar-SA" w:eastAsia="zh-CN" w:val="es-VE"/>
    </w:rPr>
  </w:style>
  <w:style w:styleId="style1" w:type="paragraph">
    <w:name w:val="Encabezado 1"/>
    <w:basedOn w:val="style0"/>
    <w:next w:val="style0"/>
    <w:pPr>
      <w:keepNext/>
      <w:numPr>
        <w:ilvl w:val="0"/>
        <w:numId w:val="1"/>
      </w:numPr>
      <w:spacing w:after="0" w:before="0" w:line="240" w:lineRule="auto"/>
      <w:outlineLvl w:val="0"/>
    </w:pPr>
    <w:rPr>
      <w:rFonts w:ascii="Times New Roman" w:cs="Times New Roman" w:hAnsi="Times New Roman"/>
      <w:b/>
      <w:sz w:val="36"/>
      <w:szCs w:val="24"/>
      <w:lang w:val="es-ES"/>
    </w:rPr>
  </w:style>
  <w:style w:styleId="style2" w:type="paragraph">
    <w:name w:val="Encabezado 2"/>
    <w:basedOn w:val="style0"/>
    <w:next w:val="style0"/>
    <w:pPr>
      <w:keepNext/>
      <w:numPr>
        <w:ilvl w:val="1"/>
        <w:numId w:val="1"/>
      </w:numPr>
      <w:spacing w:after="60" w:before="240" w:line="240" w:lineRule="auto"/>
      <w:outlineLvl w:val="1"/>
    </w:pPr>
    <w:rPr>
      <w:rFonts w:ascii="Arial" w:cs="Arial" w:hAnsi="Arial"/>
      <w:b/>
      <w:bCs/>
      <w:i/>
      <w:iCs/>
      <w:sz w:val="28"/>
      <w:szCs w:val="28"/>
      <w:lang w:val="es-ES"/>
    </w:rPr>
  </w:style>
  <w:style w:styleId="style3" w:type="paragraph">
    <w:name w:val="Encabezado 3"/>
    <w:basedOn w:val="style0"/>
    <w:next w:val="style0"/>
    <w:pPr>
      <w:keepNext/>
      <w:numPr>
        <w:ilvl w:val="2"/>
        <w:numId w:val="1"/>
      </w:numPr>
      <w:spacing w:after="60" w:before="240" w:line="240" w:lineRule="auto"/>
      <w:outlineLvl w:val="2"/>
    </w:pPr>
    <w:rPr>
      <w:rFonts w:ascii="Arial" w:cs="Arial" w:hAnsi="Arial"/>
      <w:b/>
      <w:bCs/>
      <w:sz w:val="26"/>
      <w:szCs w:val="26"/>
      <w:lang w:val="es-ES"/>
    </w:rPr>
  </w:style>
  <w:style w:styleId="style4" w:type="paragraph">
    <w:name w:val="Encabezado 4"/>
    <w:basedOn w:val="style0"/>
    <w:next w:val="style0"/>
    <w:pPr>
      <w:keepNext/>
      <w:numPr>
        <w:ilvl w:val="3"/>
        <w:numId w:val="1"/>
      </w:numPr>
      <w:tabs>
        <w:tab w:leader="none" w:pos="-720" w:val="left"/>
      </w:tabs>
      <w:suppressAutoHyphens w:val="true"/>
      <w:spacing w:after="0" w:before="0" w:line="240" w:lineRule="auto"/>
      <w:jc w:val="center"/>
      <w:outlineLvl w:val="3"/>
    </w:pPr>
    <w:rPr>
      <w:rFonts w:ascii="Times New Roman" w:cs="Times New Roman" w:hAnsi="Times New Roman"/>
      <w:b/>
      <w:spacing w:val="-3"/>
      <w:sz w:val="28"/>
      <w:szCs w:val="20"/>
      <w:lang w:val="es-ES"/>
    </w:rPr>
  </w:style>
  <w:style w:styleId="style5" w:type="paragraph">
    <w:name w:val="Encabezado 5"/>
    <w:basedOn w:val="style0"/>
    <w:next w:val="style0"/>
    <w:pPr>
      <w:numPr>
        <w:ilvl w:val="4"/>
        <w:numId w:val="1"/>
      </w:numPr>
      <w:spacing w:after="60" w:before="240"/>
      <w:outlineLvl w:val="4"/>
    </w:pPr>
    <w:rPr>
      <w:rFonts w:ascii="Calibri" w:cs="Times New Roman" w:eastAsia="Times New Roman" w:hAnsi="Calibri"/>
      <w:b/>
      <w:bCs/>
      <w:i/>
      <w:iCs/>
      <w:sz w:val="26"/>
      <w:szCs w:val="26"/>
    </w:rPr>
  </w:style>
  <w:style w:styleId="style8" w:type="paragraph">
    <w:name w:val="Encabezado 8"/>
    <w:basedOn w:val="style0"/>
    <w:next w:val="style0"/>
    <w:pPr>
      <w:numPr>
        <w:ilvl w:val="7"/>
        <w:numId w:val="1"/>
      </w:numPr>
      <w:spacing w:after="60" w:before="240" w:line="240" w:lineRule="auto"/>
      <w:outlineLvl w:val="7"/>
    </w:pPr>
    <w:rPr>
      <w:rFonts w:ascii="Times New Roman" w:cs="Times New Roman" w:hAnsi="Times New Roman"/>
      <w:i/>
      <w:iCs/>
      <w:sz w:val="24"/>
      <w:szCs w:val="24"/>
      <w:lang w:val="es-ES"/>
    </w:rPr>
  </w:style>
  <w:style w:styleId="style15" w:type="character">
    <w:name w:val="WW8Num1z0"/>
    <w:next w:val="style15"/>
    <w:rPr>
      <w:rFonts w:ascii="Symbol" w:cs="Symbol" w:hAnsi="Symbol"/>
    </w:rPr>
  </w:style>
  <w:style w:styleId="style16" w:type="character">
    <w:name w:val="WW8Num2z0"/>
    <w:next w:val="style16"/>
    <w:rPr>
      <w:rFonts w:ascii="Symbol" w:cs="Symbol" w:hAnsi="Symbol"/>
    </w:rPr>
  </w:style>
  <w:style w:styleId="style17" w:type="character">
    <w:name w:val="WW8Num3z0"/>
    <w:next w:val="style17"/>
    <w:rPr>
      <w:rFonts w:ascii="Wingdings" w:cs="Wingdings" w:hAnsi="Wingdings"/>
    </w:rPr>
  </w:style>
  <w:style w:styleId="style18" w:type="character">
    <w:name w:val="WW8Num3z1"/>
    <w:next w:val="style18"/>
    <w:rPr>
      <w:rFonts w:ascii="Courier New" w:cs="Courier New" w:hAnsi="Courier New"/>
    </w:rPr>
  </w:style>
  <w:style w:styleId="style19" w:type="character">
    <w:name w:val="WW8Num3z3"/>
    <w:next w:val="style19"/>
    <w:rPr>
      <w:rFonts w:ascii="Symbol" w:cs="Symbol" w:hAnsi="Symbol"/>
    </w:rPr>
  </w:style>
  <w:style w:styleId="style20" w:type="character">
    <w:name w:val="WW8Num4z0"/>
    <w:next w:val="style20"/>
    <w:rPr>
      <w:rFonts w:ascii="Symbol" w:cs="Symbol" w:hAnsi="Symbol"/>
    </w:rPr>
  </w:style>
  <w:style w:styleId="style21" w:type="character">
    <w:name w:val="WW8Num4z1"/>
    <w:next w:val="style21"/>
    <w:rPr>
      <w:rFonts w:ascii="Courier New" w:cs="Courier New" w:hAnsi="Courier New"/>
    </w:rPr>
  </w:style>
  <w:style w:styleId="style22" w:type="character">
    <w:name w:val="WW8Num4z2"/>
    <w:next w:val="style22"/>
    <w:rPr>
      <w:rFonts w:ascii="Wingdings" w:cs="Wingdings" w:hAnsi="Wingdings"/>
    </w:rPr>
  </w:style>
  <w:style w:styleId="style23" w:type="character">
    <w:name w:val="WW8Num5z0"/>
    <w:next w:val="style23"/>
    <w:rPr>
      <w:rFonts w:ascii="Times New Roman" w:cs="Times New Roman" w:eastAsia="Times New Roman" w:hAnsi="Times New Roman"/>
    </w:rPr>
  </w:style>
  <w:style w:styleId="style24" w:type="character">
    <w:name w:val="WW8Num5z1"/>
    <w:next w:val="style24"/>
    <w:rPr>
      <w:rFonts w:ascii="Courier New" w:cs="Courier New" w:hAnsi="Courier New"/>
    </w:rPr>
  </w:style>
  <w:style w:styleId="style25" w:type="character">
    <w:name w:val="WW8Num5z2"/>
    <w:next w:val="style25"/>
    <w:rPr>
      <w:rFonts w:ascii="Wingdings" w:cs="Wingdings" w:hAnsi="Wingdings"/>
    </w:rPr>
  </w:style>
  <w:style w:styleId="style26" w:type="character">
    <w:name w:val="WW8Num5z3"/>
    <w:next w:val="style26"/>
    <w:rPr>
      <w:rFonts w:ascii="Symbol" w:cs="Symbol" w:hAnsi="Symbol"/>
    </w:rPr>
  </w:style>
  <w:style w:styleId="style27" w:type="character">
    <w:name w:val="WW8Num6z0"/>
    <w:next w:val="style27"/>
    <w:rPr>
      <w:rFonts w:ascii="Symbol" w:cs="Symbol" w:hAnsi="Symbol"/>
    </w:rPr>
  </w:style>
  <w:style w:styleId="style28" w:type="character">
    <w:name w:val="WW8Num6z1"/>
    <w:next w:val="style28"/>
    <w:rPr>
      <w:rFonts w:ascii="Courier New" w:cs="Courier New" w:hAnsi="Courier New"/>
    </w:rPr>
  </w:style>
  <w:style w:styleId="style29" w:type="character">
    <w:name w:val="WW8Num6z2"/>
    <w:next w:val="style29"/>
    <w:rPr>
      <w:rFonts w:ascii="Wingdings" w:cs="Wingdings" w:hAnsi="Wingdings"/>
    </w:rPr>
  </w:style>
  <w:style w:styleId="style30" w:type="character">
    <w:name w:val="WW8Num7z0"/>
    <w:next w:val="style30"/>
    <w:rPr>
      <w:rFonts w:ascii="Symbol" w:cs="Symbol" w:hAnsi="Symbol"/>
    </w:rPr>
  </w:style>
  <w:style w:styleId="style31" w:type="character">
    <w:name w:val="WW8Num7z1"/>
    <w:next w:val="style31"/>
    <w:rPr>
      <w:rFonts w:ascii="Courier New" w:cs="Courier New" w:hAnsi="Courier New"/>
    </w:rPr>
  </w:style>
  <w:style w:styleId="style32" w:type="character">
    <w:name w:val="WW8Num7z2"/>
    <w:next w:val="style32"/>
    <w:rPr>
      <w:rFonts w:ascii="Wingdings" w:cs="Wingdings" w:hAnsi="Wingdings"/>
    </w:rPr>
  </w:style>
  <w:style w:styleId="style33" w:type="character">
    <w:name w:val="WW8Num8z0"/>
    <w:next w:val="style33"/>
    <w:rPr>
      <w:rFonts w:ascii="Symbol" w:cs="Symbol" w:hAnsi="Symbol"/>
    </w:rPr>
  </w:style>
  <w:style w:styleId="style34" w:type="character">
    <w:name w:val="WW8Num8z1"/>
    <w:next w:val="style34"/>
    <w:rPr>
      <w:rFonts w:ascii="Courier New" w:cs="Courier New" w:hAnsi="Courier New"/>
    </w:rPr>
  </w:style>
  <w:style w:styleId="style35" w:type="character">
    <w:name w:val="WW8Num8z2"/>
    <w:next w:val="style35"/>
    <w:rPr>
      <w:rFonts w:ascii="Wingdings" w:cs="Wingdings" w:hAnsi="Wingdings"/>
    </w:rPr>
  </w:style>
  <w:style w:styleId="style36" w:type="character">
    <w:name w:val="WW8Num9z0"/>
    <w:next w:val="style36"/>
    <w:rPr>
      <w:rFonts w:ascii="Symbol" w:cs="Symbol" w:hAnsi="Symbol"/>
    </w:rPr>
  </w:style>
  <w:style w:styleId="style37" w:type="character">
    <w:name w:val="WW8Num9z1"/>
    <w:next w:val="style37"/>
    <w:rPr>
      <w:rFonts w:ascii="Courier New" w:cs="Courier New" w:hAnsi="Courier New"/>
    </w:rPr>
  </w:style>
  <w:style w:styleId="style38" w:type="character">
    <w:name w:val="WW8Num9z2"/>
    <w:next w:val="style38"/>
    <w:rPr>
      <w:rFonts w:ascii="Wingdings" w:cs="Wingdings" w:hAnsi="Wingdings"/>
    </w:rPr>
  </w:style>
  <w:style w:styleId="style39" w:type="character">
    <w:name w:val="WW8Num10z0"/>
    <w:next w:val="style39"/>
    <w:rPr>
      <w:rFonts w:cs="Times New Roman"/>
    </w:rPr>
  </w:style>
  <w:style w:styleId="style40" w:type="character">
    <w:name w:val="WW8Num11z0"/>
    <w:next w:val="style40"/>
    <w:rPr>
      <w:rFonts w:ascii="Symbol" w:cs="Symbol" w:hAnsi="Symbol"/>
    </w:rPr>
  </w:style>
  <w:style w:styleId="style41" w:type="character">
    <w:name w:val="WW8Num11z1"/>
    <w:next w:val="style41"/>
    <w:rPr>
      <w:rFonts w:ascii="Courier New" w:cs="Courier New" w:hAnsi="Courier New"/>
    </w:rPr>
  </w:style>
  <w:style w:styleId="style42" w:type="character">
    <w:name w:val="WW8Num11z2"/>
    <w:next w:val="style42"/>
    <w:rPr>
      <w:rFonts w:ascii="Wingdings" w:cs="Wingdings" w:hAnsi="Wingdings"/>
    </w:rPr>
  </w:style>
  <w:style w:styleId="style43" w:type="character">
    <w:name w:val="WW8Num12z0"/>
    <w:next w:val="style43"/>
    <w:rPr>
      <w:rFonts w:ascii="Symbol" w:cs="Symbol" w:hAnsi="Symbol"/>
      <w:color w:val="003366"/>
    </w:rPr>
  </w:style>
  <w:style w:styleId="style44" w:type="character">
    <w:name w:val="WW8Num12z1"/>
    <w:next w:val="style44"/>
    <w:rPr>
      <w:rFonts w:ascii="Courier New" w:cs="Courier New" w:hAnsi="Courier New"/>
    </w:rPr>
  </w:style>
  <w:style w:styleId="style45" w:type="character">
    <w:name w:val="WW8Num12z2"/>
    <w:next w:val="style45"/>
    <w:rPr>
      <w:rFonts w:ascii="Wingdings" w:cs="Wingdings" w:hAnsi="Wingdings"/>
    </w:rPr>
  </w:style>
  <w:style w:styleId="style46" w:type="character">
    <w:name w:val="WW8Num12z3"/>
    <w:next w:val="style46"/>
    <w:rPr>
      <w:rFonts w:ascii="Symbol" w:cs="Symbol" w:hAnsi="Symbol"/>
    </w:rPr>
  </w:style>
  <w:style w:styleId="style47" w:type="character">
    <w:name w:val="WW8Num13z0"/>
    <w:next w:val="style47"/>
    <w:rPr>
      <w:rFonts w:ascii="Wingdings" w:cs="Wingdings" w:hAnsi="Wingdings"/>
    </w:rPr>
  </w:style>
  <w:style w:styleId="style48" w:type="character">
    <w:name w:val="WW8Num13z1"/>
    <w:next w:val="style48"/>
    <w:rPr>
      <w:rFonts w:ascii="Courier New" w:cs="Courier New" w:hAnsi="Courier New"/>
    </w:rPr>
  </w:style>
  <w:style w:styleId="style49" w:type="character">
    <w:name w:val="WW8Num13z3"/>
    <w:next w:val="style49"/>
    <w:rPr>
      <w:rFonts w:ascii="Symbol" w:cs="Symbol" w:hAnsi="Symbol"/>
    </w:rPr>
  </w:style>
  <w:style w:styleId="style50" w:type="character">
    <w:name w:val="WW8Num14z0"/>
    <w:next w:val="style50"/>
    <w:rPr>
      <w:rFonts w:ascii="Wingdings" w:cs="Wingdings" w:hAnsi="Wingdings"/>
    </w:rPr>
  </w:style>
  <w:style w:styleId="style51" w:type="character">
    <w:name w:val="WW8Num14z1"/>
    <w:next w:val="style51"/>
    <w:rPr>
      <w:rFonts w:ascii="Courier New" w:cs="Courier New" w:hAnsi="Courier New"/>
    </w:rPr>
  </w:style>
  <w:style w:styleId="style52" w:type="character">
    <w:name w:val="WW8Num14z3"/>
    <w:next w:val="style52"/>
    <w:rPr>
      <w:rFonts w:ascii="Symbol" w:cs="Symbol" w:hAnsi="Symbol"/>
    </w:rPr>
  </w:style>
  <w:style w:styleId="style53" w:type="character">
    <w:name w:val="WW8Num15z0"/>
    <w:next w:val="style53"/>
    <w:rPr>
      <w:rFonts w:ascii="Times New Roman" w:cs="Times New Roman" w:eastAsia="Times New Roman" w:hAnsi="Times New Roman"/>
    </w:rPr>
  </w:style>
  <w:style w:styleId="style54" w:type="character">
    <w:name w:val="WW8Num15z1"/>
    <w:next w:val="style54"/>
    <w:rPr>
      <w:rFonts w:ascii="Courier New" w:cs="Courier New" w:hAnsi="Courier New"/>
    </w:rPr>
  </w:style>
  <w:style w:styleId="style55" w:type="character">
    <w:name w:val="WW8Num15z2"/>
    <w:next w:val="style55"/>
    <w:rPr>
      <w:rFonts w:ascii="Wingdings" w:cs="Wingdings" w:hAnsi="Wingdings"/>
    </w:rPr>
  </w:style>
  <w:style w:styleId="style56" w:type="character">
    <w:name w:val="WW8Num15z3"/>
    <w:next w:val="style56"/>
    <w:rPr>
      <w:rFonts w:ascii="Symbol" w:cs="Symbol" w:hAnsi="Symbol"/>
    </w:rPr>
  </w:style>
  <w:style w:styleId="style57" w:type="character">
    <w:name w:val="WW8Num16z0"/>
    <w:next w:val="style57"/>
    <w:rPr>
      <w:rFonts w:ascii="Wingdings" w:cs="Wingdings" w:hAnsi="Wingdings"/>
    </w:rPr>
  </w:style>
  <w:style w:styleId="style58" w:type="character">
    <w:name w:val="WW8Num18z0"/>
    <w:next w:val="style58"/>
    <w:rPr>
      <w:rFonts w:cs="Times New Roman"/>
    </w:rPr>
  </w:style>
  <w:style w:styleId="style59" w:type="character">
    <w:name w:val="WW8Num19z0"/>
    <w:next w:val="style59"/>
    <w:rPr>
      <w:rFonts w:ascii="Wingdings" w:cs="Wingdings" w:hAnsi="Wingdings"/>
    </w:rPr>
  </w:style>
  <w:style w:styleId="style60" w:type="character">
    <w:name w:val="WW8Num20z0"/>
    <w:next w:val="style60"/>
    <w:rPr>
      <w:rFonts w:ascii="Wingdings" w:cs="Wingdings" w:hAnsi="Wingdings"/>
    </w:rPr>
  </w:style>
  <w:style w:styleId="style61" w:type="character">
    <w:name w:val="WW8Num21z0"/>
    <w:next w:val="style61"/>
    <w:rPr>
      <w:b/>
    </w:rPr>
  </w:style>
  <w:style w:styleId="style62" w:type="character">
    <w:name w:val="WW8Num22z0"/>
    <w:next w:val="style62"/>
    <w:rPr>
      <w:rFonts w:ascii="Symbol" w:cs="Symbol" w:hAnsi="Symbol"/>
    </w:rPr>
  </w:style>
  <w:style w:styleId="style63" w:type="character">
    <w:name w:val="WW8Num22z1"/>
    <w:next w:val="style63"/>
    <w:rPr>
      <w:rFonts w:ascii="Courier New" w:cs="Courier New" w:hAnsi="Courier New"/>
    </w:rPr>
  </w:style>
  <w:style w:styleId="style64" w:type="character">
    <w:name w:val="WW8Num22z2"/>
    <w:next w:val="style64"/>
    <w:rPr>
      <w:rFonts w:ascii="Wingdings" w:cs="Wingdings" w:hAnsi="Wingdings"/>
    </w:rPr>
  </w:style>
  <w:style w:styleId="style65" w:type="character">
    <w:name w:val="WW8Num23z0"/>
    <w:next w:val="style65"/>
    <w:rPr>
      <w:rFonts w:ascii="Wingdings" w:cs="Wingdings" w:hAnsi="Wingdings"/>
    </w:rPr>
  </w:style>
  <w:style w:styleId="style66" w:type="character">
    <w:name w:val="WW8Num23z1"/>
    <w:next w:val="style66"/>
    <w:rPr>
      <w:rFonts w:ascii="Courier New" w:cs="Courier New" w:hAnsi="Courier New"/>
    </w:rPr>
  </w:style>
  <w:style w:styleId="style67" w:type="character">
    <w:name w:val="WW8Num23z3"/>
    <w:next w:val="style67"/>
    <w:rPr>
      <w:rFonts w:ascii="Symbol" w:cs="Symbol" w:hAnsi="Symbol"/>
    </w:rPr>
  </w:style>
  <w:style w:styleId="style68" w:type="character">
    <w:name w:val="WW8Num25z0"/>
    <w:next w:val="style68"/>
    <w:rPr>
      <w:rFonts w:ascii="Times New Roman" w:cs="Times New Roman" w:eastAsia="Times New Roman" w:hAnsi="Times New Roman"/>
    </w:rPr>
  </w:style>
  <w:style w:styleId="style69" w:type="character">
    <w:name w:val="WW8Num25z1"/>
    <w:next w:val="style69"/>
    <w:rPr>
      <w:rFonts w:ascii="Courier New" w:cs="Courier New" w:hAnsi="Courier New"/>
    </w:rPr>
  </w:style>
  <w:style w:styleId="style70" w:type="character">
    <w:name w:val="WW8Num25z2"/>
    <w:next w:val="style70"/>
    <w:rPr>
      <w:rFonts w:ascii="Wingdings" w:cs="Wingdings" w:hAnsi="Wingdings"/>
    </w:rPr>
  </w:style>
  <w:style w:styleId="style71" w:type="character">
    <w:name w:val="WW8Num25z3"/>
    <w:next w:val="style71"/>
    <w:rPr>
      <w:rFonts w:ascii="Symbol" w:cs="Symbol" w:hAnsi="Symbol"/>
    </w:rPr>
  </w:style>
  <w:style w:styleId="style72" w:type="character">
    <w:name w:val="WW8Num26z0"/>
    <w:next w:val="style72"/>
    <w:rPr>
      <w:rFonts w:ascii="Arial" w:cs="Arial" w:hAnsi="Arial"/>
      <w:color w:val="003366"/>
    </w:rPr>
  </w:style>
  <w:style w:styleId="style73" w:type="character">
    <w:name w:val="WW8Num26z1"/>
    <w:next w:val="style73"/>
    <w:rPr>
      <w:rFonts w:ascii="Courier New" w:cs="Courier New" w:hAnsi="Courier New"/>
    </w:rPr>
  </w:style>
  <w:style w:styleId="style74" w:type="character">
    <w:name w:val="WW8Num26z2"/>
    <w:next w:val="style74"/>
    <w:rPr>
      <w:rFonts w:ascii="Wingdings" w:cs="Wingdings" w:hAnsi="Wingdings"/>
    </w:rPr>
  </w:style>
  <w:style w:styleId="style75" w:type="character">
    <w:name w:val="WW8Num26z3"/>
    <w:next w:val="style75"/>
    <w:rPr>
      <w:rFonts w:ascii="Symbol" w:cs="Symbol" w:hAnsi="Symbol"/>
    </w:rPr>
  </w:style>
  <w:style w:styleId="style76" w:type="character">
    <w:name w:val="WW8Num27z0"/>
    <w:next w:val="style76"/>
    <w:rPr>
      <w:rFonts w:ascii="Times New Roman" w:cs="Times New Roman" w:eastAsia="Times New Roman" w:hAnsi="Times New Roman"/>
    </w:rPr>
  </w:style>
  <w:style w:styleId="style77" w:type="character">
    <w:name w:val="WW8Num27z1"/>
    <w:next w:val="style77"/>
    <w:rPr>
      <w:rFonts w:ascii="Courier New" w:cs="Courier New" w:hAnsi="Courier New"/>
    </w:rPr>
  </w:style>
  <w:style w:styleId="style78" w:type="character">
    <w:name w:val="WW8Num27z2"/>
    <w:next w:val="style78"/>
    <w:rPr>
      <w:rFonts w:ascii="Wingdings" w:cs="Wingdings" w:hAnsi="Wingdings"/>
    </w:rPr>
  </w:style>
  <w:style w:styleId="style79" w:type="character">
    <w:name w:val="WW8Num27z3"/>
    <w:next w:val="style79"/>
    <w:rPr>
      <w:rFonts w:ascii="Symbol" w:cs="Symbol" w:hAnsi="Symbol"/>
    </w:rPr>
  </w:style>
  <w:style w:styleId="style80" w:type="character">
    <w:name w:val="WW8Num28z0"/>
    <w:next w:val="style80"/>
    <w:rPr>
      <w:rFonts w:ascii="Times New Roman" w:cs="Times New Roman" w:eastAsia="Times New Roman" w:hAnsi="Times New Roman"/>
    </w:rPr>
  </w:style>
  <w:style w:styleId="style81" w:type="character">
    <w:name w:val="WW8Num28z1"/>
    <w:next w:val="style81"/>
    <w:rPr>
      <w:rFonts w:cs="Times New Roman"/>
    </w:rPr>
  </w:style>
  <w:style w:styleId="style82" w:type="character">
    <w:name w:val="WW8Num29z0"/>
    <w:next w:val="style82"/>
    <w:rPr>
      <w:rFonts w:ascii="Wingdings" w:cs="Wingdings" w:hAnsi="Wingdings"/>
    </w:rPr>
  </w:style>
  <w:style w:styleId="style83" w:type="character">
    <w:name w:val="WW8Num29z1"/>
    <w:next w:val="style83"/>
    <w:rPr>
      <w:rFonts w:ascii="Courier New" w:cs="Courier New" w:hAnsi="Courier New"/>
    </w:rPr>
  </w:style>
  <w:style w:styleId="style84" w:type="character">
    <w:name w:val="WW8Num29z3"/>
    <w:next w:val="style84"/>
    <w:rPr>
      <w:rFonts w:ascii="Symbol" w:cs="Symbol" w:hAnsi="Symbol"/>
    </w:rPr>
  </w:style>
  <w:style w:styleId="style85" w:type="character">
    <w:name w:val="WW8Num31z0"/>
    <w:next w:val="style85"/>
    <w:rPr>
      <w:rFonts w:ascii="Times New Roman" w:cs="Times New Roman" w:eastAsia="Times New Roman" w:hAnsi="Times New Roman"/>
    </w:rPr>
  </w:style>
  <w:style w:styleId="style86" w:type="character">
    <w:name w:val="WW8Num31z1"/>
    <w:next w:val="style86"/>
    <w:rPr>
      <w:rFonts w:ascii="Courier New" w:cs="Courier New" w:hAnsi="Courier New"/>
    </w:rPr>
  </w:style>
  <w:style w:styleId="style87" w:type="character">
    <w:name w:val="WW8Num31z2"/>
    <w:next w:val="style87"/>
    <w:rPr>
      <w:rFonts w:ascii="Wingdings" w:cs="Wingdings" w:hAnsi="Wingdings"/>
    </w:rPr>
  </w:style>
  <w:style w:styleId="style88" w:type="character">
    <w:name w:val="WW8Num31z3"/>
    <w:next w:val="style88"/>
    <w:rPr>
      <w:rFonts w:ascii="Symbol" w:cs="Symbol" w:hAnsi="Symbol"/>
    </w:rPr>
  </w:style>
  <w:style w:styleId="style89" w:type="character">
    <w:name w:val="WW8Num32z0"/>
    <w:next w:val="style89"/>
    <w:rPr>
      <w:rFonts w:ascii="Tahoma" w:cs="Tahoma" w:eastAsia="Calibri" w:hAnsi="Tahoma"/>
    </w:rPr>
  </w:style>
  <w:style w:styleId="style90" w:type="character">
    <w:name w:val="WW8Num32z1"/>
    <w:next w:val="style90"/>
    <w:rPr>
      <w:rFonts w:ascii="Courier New" w:cs="Courier New" w:hAnsi="Courier New"/>
    </w:rPr>
  </w:style>
  <w:style w:styleId="style91" w:type="character">
    <w:name w:val="WW8Num32z2"/>
    <w:next w:val="style91"/>
    <w:rPr>
      <w:rFonts w:ascii="Wingdings" w:cs="Wingdings" w:hAnsi="Wingdings"/>
    </w:rPr>
  </w:style>
  <w:style w:styleId="style92" w:type="character">
    <w:name w:val="WW8Num32z3"/>
    <w:next w:val="style92"/>
    <w:rPr>
      <w:rFonts w:ascii="Symbol" w:cs="Symbol" w:hAnsi="Symbol"/>
    </w:rPr>
  </w:style>
  <w:style w:styleId="style93" w:type="character">
    <w:name w:val="WW8Num33z0"/>
    <w:next w:val="style93"/>
    <w:rPr>
      <w:rFonts w:ascii="Webdings" w:cs="Webdings" w:eastAsia="Times New Roman" w:hAnsi="Webdings"/>
    </w:rPr>
  </w:style>
  <w:style w:styleId="style94" w:type="character">
    <w:name w:val="WW8Num33z1"/>
    <w:next w:val="style94"/>
    <w:rPr>
      <w:rFonts w:ascii="Courier New" w:cs="Courier New" w:hAnsi="Courier New"/>
    </w:rPr>
  </w:style>
  <w:style w:styleId="style95" w:type="character">
    <w:name w:val="WW8Num33z2"/>
    <w:next w:val="style95"/>
    <w:rPr>
      <w:rFonts w:ascii="Wingdings" w:cs="Wingdings" w:hAnsi="Wingdings"/>
    </w:rPr>
  </w:style>
  <w:style w:styleId="style96" w:type="character">
    <w:name w:val="WW8Num33z3"/>
    <w:next w:val="style96"/>
    <w:rPr>
      <w:rFonts w:ascii="Symbol" w:cs="Symbol" w:hAnsi="Symbol"/>
    </w:rPr>
  </w:style>
  <w:style w:styleId="style97" w:type="character">
    <w:name w:val="WW8Num34z0"/>
    <w:next w:val="style97"/>
    <w:rPr>
      <w:rFonts w:cs="Times New Roman"/>
    </w:rPr>
  </w:style>
  <w:style w:styleId="style98" w:type="character">
    <w:name w:val="WW8Num35z0"/>
    <w:next w:val="style98"/>
    <w:rPr>
      <w:b/>
    </w:rPr>
  </w:style>
  <w:style w:styleId="style99" w:type="character">
    <w:name w:val="WW8Num37z0"/>
    <w:next w:val="style99"/>
    <w:rPr>
      <w:rFonts w:ascii="Symbol" w:cs="Symbol" w:hAnsi="Symbol"/>
    </w:rPr>
  </w:style>
  <w:style w:styleId="style100" w:type="character">
    <w:name w:val="WW8Num37z1"/>
    <w:next w:val="style100"/>
    <w:rPr>
      <w:rFonts w:ascii="Courier New" w:cs="Courier New" w:hAnsi="Courier New"/>
    </w:rPr>
  </w:style>
  <w:style w:styleId="style101" w:type="character">
    <w:name w:val="WW8Num37z2"/>
    <w:next w:val="style101"/>
    <w:rPr>
      <w:rFonts w:ascii="Wingdings" w:cs="Wingdings" w:hAnsi="Wingdings"/>
    </w:rPr>
  </w:style>
  <w:style w:styleId="style102" w:type="character">
    <w:name w:val="WW8Num38z0"/>
    <w:next w:val="style102"/>
    <w:rPr>
      <w:rFonts w:ascii="Wingdings" w:cs="Wingdings" w:hAnsi="Wingdings"/>
    </w:rPr>
  </w:style>
  <w:style w:styleId="style103" w:type="character">
    <w:name w:val="WW8Num38z1"/>
    <w:next w:val="style103"/>
    <w:rPr>
      <w:rFonts w:ascii="Courier New" w:cs="Courier New" w:hAnsi="Courier New"/>
    </w:rPr>
  </w:style>
  <w:style w:styleId="style104" w:type="character">
    <w:name w:val="WW8Num38z3"/>
    <w:next w:val="style104"/>
    <w:rPr>
      <w:rFonts w:ascii="Symbol" w:cs="Symbol" w:hAnsi="Symbol"/>
    </w:rPr>
  </w:style>
  <w:style w:styleId="style105" w:type="character">
    <w:name w:val="WW8Num39z0"/>
    <w:next w:val="style105"/>
    <w:rPr>
      <w:rFonts w:ascii="Tahoma" w:cs="Tahoma" w:eastAsia="Calibri" w:hAnsi="Tahoma"/>
    </w:rPr>
  </w:style>
  <w:style w:styleId="style106" w:type="character">
    <w:name w:val="WW8Num39z1"/>
    <w:next w:val="style106"/>
    <w:rPr>
      <w:rFonts w:ascii="Courier New" w:cs="Courier New" w:hAnsi="Courier New"/>
    </w:rPr>
  </w:style>
  <w:style w:styleId="style107" w:type="character">
    <w:name w:val="WW8Num39z2"/>
    <w:next w:val="style107"/>
    <w:rPr>
      <w:rFonts w:ascii="Wingdings" w:cs="Wingdings" w:hAnsi="Wingdings"/>
    </w:rPr>
  </w:style>
  <w:style w:styleId="style108" w:type="character">
    <w:name w:val="WW8Num39z3"/>
    <w:next w:val="style108"/>
    <w:rPr>
      <w:rFonts w:ascii="Symbol" w:cs="Symbol" w:hAnsi="Symbol"/>
    </w:rPr>
  </w:style>
  <w:style w:styleId="style109" w:type="character">
    <w:name w:val="WW8Num40z0"/>
    <w:next w:val="style109"/>
    <w:rPr>
      <w:rFonts w:ascii="Times New Roman" w:cs="Times New Roman" w:eastAsia="Times New Roman" w:hAnsi="Times New Roman"/>
    </w:rPr>
  </w:style>
  <w:style w:styleId="style110" w:type="character">
    <w:name w:val="WW8Num40z1"/>
    <w:next w:val="style110"/>
    <w:rPr>
      <w:rFonts w:cs="Times New Roman"/>
    </w:rPr>
  </w:style>
  <w:style w:styleId="style111" w:type="character">
    <w:name w:val="WW8Num41z0"/>
    <w:next w:val="style111"/>
    <w:rPr>
      <w:rFonts w:ascii="Symbol" w:cs="Symbol" w:hAnsi="Symbol"/>
      <w:color w:val="003366"/>
    </w:rPr>
  </w:style>
  <w:style w:styleId="style112" w:type="character">
    <w:name w:val="WW8Num41z1"/>
    <w:next w:val="style112"/>
    <w:rPr>
      <w:rFonts w:ascii="Courier New" w:cs="Courier New" w:hAnsi="Courier New"/>
    </w:rPr>
  </w:style>
  <w:style w:styleId="style113" w:type="character">
    <w:name w:val="WW8Num41z2"/>
    <w:next w:val="style113"/>
    <w:rPr>
      <w:rFonts w:ascii="Wingdings" w:cs="Wingdings" w:hAnsi="Wingdings"/>
    </w:rPr>
  </w:style>
  <w:style w:styleId="style114" w:type="character">
    <w:name w:val="WW8Num41z3"/>
    <w:next w:val="style114"/>
    <w:rPr>
      <w:rFonts w:ascii="Symbol" w:cs="Symbol" w:hAnsi="Symbol"/>
    </w:rPr>
  </w:style>
  <w:style w:styleId="style115" w:type="character">
    <w:name w:val="WW8Num42z0"/>
    <w:next w:val="style115"/>
    <w:rPr>
      <w:rFonts w:ascii="Times New Roman" w:cs="Times New Roman" w:eastAsia="Times New Roman" w:hAnsi="Times New Roman"/>
    </w:rPr>
  </w:style>
  <w:style w:styleId="style116" w:type="character">
    <w:name w:val="WW8Num42z1"/>
    <w:next w:val="style116"/>
    <w:rPr>
      <w:rFonts w:cs="Times New Roman"/>
    </w:rPr>
  </w:style>
  <w:style w:styleId="style117" w:type="character">
    <w:name w:val="Fuente de párrafo predeter."/>
    <w:next w:val="style117"/>
    <w:rPr/>
  </w:style>
  <w:style w:styleId="style118" w:type="character">
    <w:name w:val="Título 1 Car"/>
    <w:next w:val="style118"/>
    <w:rPr>
      <w:rFonts w:ascii="Times New Roman" w:cs="Times New Roman" w:hAnsi="Times New Roman"/>
      <w:b/>
      <w:sz w:val="24"/>
      <w:szCs w:val="24"/>
      <w:lang w:val="es-ES"/>
    </w:rPr>
  </w:style>
  <w:style w:styleId="style119" w:type="character">
    <w:name w:val="Título 2 Car"/>
    <w:next w:val="style119"/>
    <w:rPr>
      <w:rFonts w:ascii="Cambria" w:cs="Times New Roman" w:hAnsi="Cambria"/>
      <w:b/>
      <w:bCs/>
      <w:i/>
      <w:iCs/>
      <w:sz w:val="28"/>
      <w:szCs w:val="28"/>
      <w:lang w:val="es-VE"/>
    </w:rPr>
  </w:style>
  <w:style w:styleId="style120" w:type="character">
    <w:name w:val="Título 4 Car"/>
    <w:next w:val="style120"/>
    <w:rPr>
      <w:rFonts w:ascii="Times New Roman" w:cs="Times New Roman" w:hAnsi="Times New Roman"/>
      <w:b/>
      <w:spacing w:val="-3"/>
      <w:sz w:val="20"/>
      <w:szCs w:val="20"/>
      <w:lang w:val="es-ES"/>
    </w:rPr>
  </w:style>
  <w:style w:styleId="style121" w:type="character">
    <w:name w:val="Texto independiente Car"/>
    <w:next w:val="style121"/>
    <w:rPr>
      <w:rFonts w:ascii="Times New Roman" w:cs="Times New Roman" w:hAnsi="Times New Roman"/>
      <w:sz w:val="20"/>
      <w:szCs w:val="20"/>
      <w:lang w:val="es-ES"/>
    </w:rPr>
  </w:style>
  <w:style w:styleId="style122" w:type="character">
    <w:name w:val="Enlace de Internet"/>
    <w:next w:val="style122"/>
    <w:rPr>
      <w:rFonts w:cs="Times New Roman"/>
      <w:color w:val="0000FF"/>
      <w:u w:val="single"/>
    </w:rPr>
  </w:style>
  <w:style w:styleId="style123" w:type="character">
    <w:name w:val="Destacado"/>
    <w:next w:val="style123"/>
    <w:rPr>
      <w:rFonts w:cs="Times New Roman"/>
      <w:i/>
      <w:iCs/>
    </w:rPr>
  </w:style>
  <w:style w:styleId="style124" w:type="character">
    <w:name w:val="short_text1"/>
    <w:next w:val="style124"/>
    <w:rPr>
      <w:rFonts w:cs="Times New Roman"/>
      <w:sz w:val="29"/>
      <w:szCs w:val="29"/>
    </w:rPr>
  </w:style>
  <w:style w:styleId="style125" w:type="character">
    <w:name w:val="medium_text1"/>
    <w:next w:val="style125"/>
    <w:rPr>
      <w:rFonts w:cs="Times New Roman"/>
      <w:sz w:val="24"/>
      <w:szCs w:val="24"/>
    </w:rPr>
  </w:style>
  <w:style w:styleId="style126" w:type="character">
    <w:name w:val="Pie de página Car"/>
    <w:next w:val="style126"/>
    <w:rPr>
      <w:rFonts w:cs="Times New Roman"/>
      <w:sz w:val="22"/>
      <w:szCs w:val="22"/>
      <w:lang w:val="es-VE"/>
    </w:rPr>
  </w:style>
  <w:style w:styleId="style127" w:type="character">
    <w:name w:val="Número de página"/>
    <w:next w:val="style127"/>
    <w:rPr>
      <w:rFonts w:cs="Times New Roman"/>
    </w:rPr>
  </w:style>
  <w:style w:styleId="style128" w:type="character">
    <w:name w:val="Encabezado Car"/>
    <w:next w:val="style128"/>
    <w:rPr>
      <w:rFonts w:cs="Times New Roman"/>
      <w:sz w:val="22"/>
      <w:szCs w:val="22"/>
      <w:lang w:val="es-VE"/>
    </w:rPr>
  </w:style>
  <w:style w:styleId="style129" w:type="character">
    <w:name w:val="apple-style-span"/>
    <w:next w:val="style129"/>
    <w:rPr>
      <w:rFonts w:cs="Times New Roman"/>
    </w:rPr>
  </w:style>
  <w:style w:styleId="style130" w:type="character">
    <w:name w:val="apple-converted-space"/>
    <w:next w:val="style130"/>
    <w:rPr>
      <w:rFonts w:cs="Times New Roman"/>
    </w:rPr>
  </w:style>
  <w:style w:styleId="style131" w:type="character">
    <w:name w:val="Muy destacado"/>
    <w:next w:val="style131"/>
    <w:rPr>
      <w:rFonts w:cs="Times New Roman"/>
      <w:b/>
      <w:bCs/>
    </w:rPr>
  </w:style>
  <w:style w:styleId="style132" w:type="character">
    <w:name w:val="Sangría 2 de t. independiente Car"/>
    <w:next w:val="style132"/>
    <w:rPr>
      <w:rFonts w:cs="Times New Roman"/>
      <w:sz w:val="22"/>
      <w:szCs w:val="22"/>
      <w:lang w:val="es-VE"/>
    </w:rPr>
  </w:style>
  <w:style w:styleId="style133" w:type="character">
    <w:name w:val="haupttext1"/>
    <w:next w:val="style133"/>
    <w:rPr>
      <w:rFonts w:ascii="Verdana" w:cs="Times New Roman" w:hAnsi="Verdana"/>
      <w:sz w:val="27"/>
      <w:szCs w:val="27"/>
    </w:rPr>
  </w:style>
  <w:style w:styleId="style134" w:type="character">
    <w:name w:val="Texto de globo Car"/>
    <w:next w:val="style134"/>
    <w:rPr>
      <w:rFonts w:ascii="Tahoma" w:cs="Tahoma" w:hAnsi="Tahoma"/>
      <w:sz w:val="16"/>
      <w:szCs w:val="16"/>
      <w:lang w:val="es-VE"/>
    </w:rPr>
  </w:style>
  <w:style w:styleId="style135" w:type="character">
    <w:name w:val="sumario11"/>
    <w:next w:val="style135"/>
    <w:rPr>
      <w:rFonts w:ascii="Verdana" w:cs="Times New Roman" w:hAnsi="Verdana"/>
      <w:color w:val="000000"/>
      <w:sz w:val="20"/>
      <w:szCs w:val="20"/>
    </w:rPr>
  </w:style>
  <w:style w:styleId="style136" w:type="character">
    <w:name w:val="Texto independiente 2 Car"/>
    <w:next w:val="style136"/>
    <w:rPr>
      <w:rFonts w:ascii="Times New Roman" w:cs="Times New Roman" w:hAnsi="Times New Roman"/>
      <w:sz w:val="24"/>
      <w:szCs w:val="24"/>
      <w:lang w:val="es-ES"/>
    </w:rPr>
  </w:style>
  <w:style w:styleId="style137" w:type="character">
    <w:name w:val="Enlace de Internet ya visitado"/>
    <w:next w:val="style137"/>
    <w:rPr>
      <w:color w:val="800080"/>
      <w:u w:val="single"/>
    </w:rPr>
  </w:style>
  <w:style w:styleId="style138" w:type="character">
    <w:name w:val="Subtítulo Car"/>
    <w:next w:val="style138"/>
    <w:rPr>
      <w:rFonts w:ascii="Cambria" w:cs="Times New Roman" w:eastAsia="Times New Roman" w:hAnsi="Cambria"/>
      <w:sz w:val="24"/>
      <w:szCs w:val="24"/>
    </w:rPr>
  </w:style>
  <w:style w:styleId="style139" w:type="character">
    <w:name w:val="a"/>
    <w:basedOn w:val="style117"/>
    <w:next w:val="style139"/>
    <w:rPr/>
  </w:style>
  <w:style w:styleId="style140" w:type="character">
    <w:name w:val="Body Text 2 Char1"/>
    <w:next w:val="style140"/>
    <w:rPr>
      <w:sz w:val="24"/>
      <w:szCs w:val="24"/>
      <w:lang w:bidi="ar-SA" w:val="es-ES"/>
    </w:rPr>
  </w:style>
  <w:style w:styleId="style141" w:type="character">
    <w:name w:val="Ref. de comentario"/>
    <w:next w:val="style141"/>
    <w:rPr>
      <w:sz w:val="16"/>
      <w:szCs w:val="16"/>
    </w:rPr>
  </w:style>
  <w:style w:styleId="style142" w:type="character">
    <w:name w:val="Texto comentario Car"/>
    <w:next w:val="style142"/>
    <w:rPr>
      <w:lang w:val="es-VE"/>
    </w:rPr>
  </w:style>
  <w:style w:styleId="style143" w:type="character">
    <w:name w:val="Asunto del comentario Car"/>
    <w:next w:val="style143"/>
    <w:rPr>
      <w:b/>
      <w:bCs/>
      <w:lang w:val="es-VE"/>
    </w:rPr>
  </w:style>
  <w:style w:styleId="style144" w:type="character">
    <w:name w:val="addopt-checkspan"/>
    <w:next w:val="style144"/>
    <w:rPr/>
  </w:style>
  <w:style w:styleId="style145" w:type="character">
    <w:name w:val="addopt_textspan"/>
    <w:next w:val="style145"/>
    <w:rPr/>
  </w:style>
  <w:style w:styleId="style146" w:type="character">
    <w:name w:val="buyernamecolor"/>
    <w:next w:val="style146"/>
    <w:rPr/>
  </w:style>
  <w:style w:styleId="style147" w:type="character">
    <w:name w:val="buyercost"/>
    <w:next w:val="style147"/>
    <w:rPr/>
  </w:style>
  <w:style w:styleId="style148" w:type="character">
    <w:name w:val="Texto independiente 3 Car"/>
    <w:next w:val="style148"/>
    <w:rPr>
      <w:sz w:val="16"/>
      <w:szCs w:val="16"/>
      <w:lang w:val="es-VE"/>
    </w:rPr>
  </w:style>
  <w:style w:styleId="style149" w:type="character">
    <w:name w:val="Título 5 Car"/>
    <w:next w:val="style149"/>
    <w:rPr>
      <w:rFonts w:ascii="Calibri" w:cs="Times New Roman" w:eastAsia="Times New Roman" w:hAnsi="Calibri"/>
      <w:b/>
      <w:bCs/>
      <w:i/>
      <w:iCs/>
      <w:sz w:val="26"/>
      <w:szCs w:val="26"/>
      <w:lang w:val="es-VE"/>
    </w:rPr>
  </w:style>
  <w:style w:styleId="style150" w:type="character">
    <w:name w:val="Título 3 Car"/>
    <w:next w:val="style150"/>
    <w:rPr>
      <w:rFonts w:ascii="Arial" w:cs="Arial" w:hAnsi="Arial"/>
      <w:b/>
      <w:bCs/>
      <w:sz w:val="26"/>
      <w:szCs w:val="26"/>
      <w:lang w:val="es-ES"/>
    </w:rPr>
  </w:style>
  <w:style w:styleId="style151" w:type="character">
    <w:name w:val="Título 8 Car"/>
    <w:next w:val="style151"/>
    <w:rPr>
      <w:rFonts w:ascii="Times New Roman" w:cs="Times New Roman" w:hAnsi="Times New Roman"/>
      <w:i/>
      <w:iCs/>
      <w:sz w:val="24"/>
      <w:szCs w:val="24"/>
      <w:lang w:val="es-ES"/>
    </w:rPr>
  </w:style>
  <w:style w:styleId="style152" w:type="character">
    <w:name w:val="Sangría de texto normal Car"/>
    <w:next w:val="style152"/>
    <w:rPr>
      <w:rFonts w:ascii="Times New Roman" w:cs="Times New Roman" w:hAnsi="Times New Roman"/>
      <w:lang w:val="es-ES"/>
    </w:rPr>
  </w:style>
  <w:style w:styleId="style153" w:type="character">
    <w:name w:val="Sangría 3 de t. independiente Car"/>
    <w:next w:val="style153"/>
    <w:rPr>
      <w:rFonts w:ascii="Times New Roman" w:cs="Times New Roman" w:hAnsi="Times New Roman"/>
      <w:sz w:val="16"/>
      <w:szCs w:val="16"/>
      <w:lang w:val="es-ES"/>
    </w:rPr>
  </w:style>
  <w:style w:styleId="style154" w:type="character">
    <w:name w:val="Título Car"/>
    <w:next w:val="style154"/>
    <w:rPr>
      <w:rFonts w:ascii="Arial" w:cs="Arial" w:hAnsi="Arial"/>
      <w:b/>
      <w:sz w:val="24"/>
    </w:rPr>
  </w:style>
  <w:style w:styleId="style155" w:type="paragraph">
    <w:name w:val="Encabezado"/>
    <w:basedOn w:val="style0"/>
    <w:next w:val="style156"/>
    <w:pPr>
      <w:spacing w:after="0" w:before="500" w:line="480" w:lineRule="auto"/>
      <w:jc w:val="center"/>
    </w:pPr>
    <w:rPr>
      <w:rFonts w:ascii="Arial" w:cs="Arial" w:hAnsi="Arial"/>
      <w:b/>
      <w:sz w:val="24"/>
      <w:szCs w:val="20"/>
      <w:lang w:val="es-ES"/>
    </w:rPr>
  </w:style>
  <w:style w:styleId="style156" w:type="paragraph">
    <w:name w:val="Cuerpo de texto"/>
    <w:basedOn w:val="style0"/>
    <w:next w:val="style156"/>
    <w:pPr>
      <w:spacing w:after="0" w:before="0" w:line="240" w:lineRule="auto"/>
      <w:jc w:val="both"/>
    </w:pPr>
    <w:rPr>
      <w:rFonts w:ascii="Times New Roman" w:cs="Times New Roman" w:hAnsi="Times New Roman"/>
      <w:sz w:val="24"/>
      <w:szCs w:val="20"/>
      <w:lang w:val="es-ES"/>
    </w:rPr>
  </w:style>
  <w:style w:styleId="style157" w:type="paragraph">
    <w:name w:val="Lista"/>
    <w:basedOn w:val="style0"/>
    <w:next w:val="style157"/>
    <w:pPr>
      <w:spacing w:after="0" w:before="0" w:line="240" w:lineRule="auto"/>
      <w:ind w:hanging="283" w:left="283" w:right="0"/>
    </w:pPr>
    <w:rPr>
      <w:rFonts w:ascii="Times New Roman" w:cs="Times New Roman" w:hAnsi="Times New Roman"/>
      <w:sz w:val="20"/>
      <w:szCs w:val="20"/>
      <w:lang w:val="es-ES"/>
    </w:rPr>
  </w:style>
  <w:style w:styleId="style158" w:type="paragraph">
    <w:name w:val="Etiqueta"/>
    <w:basedOn w:val="style0"/>
    <w:next w:val="style158"/>
    <w:pPr>
      <w:suppressLineNumbers/>
      <w:spacing w:after="120" w:before="120"/>
    </w:pPr>
    <w:rPr>
      <w:rFonts w:cs="Lohit Hindi"/>
      <w:i/>
      <w:iCs/>
      <w:sz w:val="24"/>
      <w:szCs w:val="24"/>
    </w:rPr>
  </w:style>
  <w:style w:styleId="style159" w:type="paragraph">
    <w:name w:val="Índice"/>
    <w:basedOn w:val="style0"/>
    <w:next w:val="style159"/>
    <w:pPr>
      <w:suppressLineNumbers/>
    </w:pPr>
    <w:rPr>
      <w:rFonts w:cs="Lohit Hindi"/>
    </w:rPr>
  </w:style>
  <w:style w:styleId="style160" w:type="paragraph">
    <w:name w:val="Normal2"/>
    <w:next w:val="style160"/>
    <w:pPr>
      <w:widowControl/>
      <w:tabs>
        <w:tab w:leader="none" w:pos="708" w:val="left"/>
      </w:tabs>
      <w:suppressAutoHyphens w:val="true"/>
      <w:spacing w:after="0" w:before="120"/>
      <w:jc w:val="both"/>
    </w:pPr>
    <w:rPr>
      <w:rFonts w:ascii="MS Sans Serif" w:cs="MS Sans Serif" w:eastAsia="Times New Roman" w:hAnsi="MS Sans Serif"/>
      <w:color w:val="auto"/>
      <w:sz w:val="24"/>
      <w:szCs w:val="24"/>
      <w:lang w:bidi="ar-SA" w:eastAsia="zh-CN" w:val="es-ES"/>
    </w:rPr>
  </w:style>
  <w:style w:styleId="style161" w:type="paragraph">
    <w:name w:val="Párrafo de lista"/>
    <w:basedOn w:val="style0"/>
    <w:next w:val="style161"/>
    <w:pPr>
      <w:spacing w:after="0" w:before="0" w:line="240" w:lineRule="auto"/>
      <w:ind w:hanging="0" w:left="720" w:right="0"/>
    </w:pPr>
    <w:rPr>
      <w:rFonts w:ascii="Times New Roman" w:cs="Times New Roman" w:hAnsi="Times New Roman"/>
      <w:sz w:val="24"/>
      <w:szCs w:val="24"/>
    </w:rPr>
  </w:style>
  <w:style w:styleId="style162" w:type="paragraph">
    <w:name w:val="Normal (Web)"/>
    <w:basedOn w:val="style0"/>
    <w:next w:val="style162"/>
    <w:pPr>
      <w:spacing w:after="280" w:before="280" w:line="240" w:lineRule="auto"/>
    </w:pPr>
    <w:rPr>
      <w:rFonts w:ascii="Times New Roman" w:cs="Times New Roman" w:hAnsi="Times New Roman"/>
      <w:sz w:val="24"/>
      <w:szCs w:val="24"/>
    </w:rPr>
  </w:style>
  <w:style w:styleId="style163" w:type="paragraph">
    <w:name w:val="Normal (Web)1"/>
    <w:basedOn w:val="style0"/>
    <w:next w:val="style163"/>
    <w:pPr>
      <w:shd w:fill="FFFFFF" w:val="clear"/>
      <w:spacing w:after="180" w:before="180" w:line="240" w:lineRule="auto"/>
    </w:pPr>
    <w:rPr>
      <w:rFonts w:ascii="Times New Roman" w:cs="Times New Roman" w:hAnsi="Times New Roman"/>
      <w:sz w:val="24"/>
      <w:szCs w:val="24"/>
      <w:lang w:val="es-ES"/>
    </w:rPr>
  </w:style>
  <w:style w:styleId="style164" w:type="paragraph">
    <w:name w:val="Pie de página"/>
    <w:basedOn w:val="style0"/>
    <w:next w:val="style164"/>
    <w:pPr>
      <w:tabs>
        <w:tab w:leader="none" w:pos="4252" w:val="center"/>
        <w:tab w:leader="none" w:pos="8504" w:val="right"/>
      </w:tabs>
    </w:pPr>
    <w:rPr/>
  </w:style>
  <w:style w:styleId="style165" w:type="paragraph">
    <w:name w:val="Encabezamiento"/>
    <w:basedOn w:val="style0"/>
    <w:next w:val="style165"/>
    <w:pPr>
      <w:tabs>
        <w:tab w:leader="none" w:pos="4252" w:val="center"/>
        <w:tab w:leader="none" w:pos="8504" w:val="right"/>
      </w:tabs>
    </w:pPr>
    <w:rPr/>
  </w:style>
  <w:style w:styleId="style166" w:type="paragraph">
    <w:name w:val="Sin espaciado"/>
    <w:next w:val="style166"/>
    <w:pPr>
      <w:widowControl/>
      <w:tabs>
        <w:tab w:leader="none" w:pos="708" w:val="left"/>
      </w:tabs>
      <w:suppressAutoHyphens w:val="true"/>
    </w:pPr>
    <w:rPr>
      <w:rFonts w:ascii="Calibri" w:cs="Times New Roman" w:eastAsia="Times New Roman" w:hAnsi="Calibri"/>
      <w:color w:val="auto"/>
      <w:sz w:val="22"/>
      <w:szCs w:val="22"/>
      <w:lang w:bidi="ar-SA" w:eastAsia="zh-CN" w:val="es-ES"/>
    </w:rPr>
  </w:style>
  <w:style w:styleId="style167" w:type="paragraph">
    <w:name w:val="Sangría 2 de t. independiente"/>
    <w:basedOn w:val="style0"/>
    <w:next w:val="style167"/>
    <w:pPr>
      <w:spacing w:after="120" w:before="0" w:line="480" w:lineRule="auto"/>
      <w:ind w:hanging="0" w:left="283" w:right="0"/>
    </w:pPr>
    <w:rPr/>
  </w:style>
  <w:style w:styleId="style168" w:type="paragraph">
    <w:name w:val="Texto de bloque"/>
    <w:basedOn w:val="style0"/>
    <w:next w:val="style168"/>
    <w:pPr>
      <w:spacing w:after="0" w:before="0" w:line="360" w:lineRule="auto"/>
      <w:ind w:firstLine="513" w:left="567" w:right="1134"/>
      <w:jc w:val="both"/>
    </w:pPr>
    <w:rPr>
      <w:rFonts w:ascii="Times New Roman" w:cs="Times New Roman" w:hAnsi="Times New Roman"/>
      <w:b/>
      <w:sz w:val="24"/>
      <w:szCs w:val="24"/>
      <w:lang w:val="es-ES"/>
    </w:rPr>
  </w:style>
  <w:style w:styleId="style169" w:type="paragraph">
    <w:name w:val="Texto de globo"/>
    <w:basedOn w:val="style0"/>
    <w:next w:val="style169"/>
    <w:pPr>
      <w:spacing w:after="0" w:before="0" w:line="240" w:lineRule="auto"/>
    </w:pPr>
    <w:rPr>
      <w:rFonts w:ascii="Tahoma" w:cs="Tahoma" w:hAnsi="Tahoma"/>
      <w:sz w:val="16"/>
      <w:szCs w:val="16"/>
    </w:rPr>
  </w:style>
  <w:style w:styleId="style170" w:type="paragraph">
    <w:name w:val="Texto independiente 2"/>
    <w:basedOn w:val="style0"/>
    <w:next w:val="style170"/>
    <w:pPr>
      <w:spacing w:after="120" w:before="0" w:line="480" w:lineRule="auto"/>
    </w:pPr>
    <w:rPr>
      <w:rFonts w:ascii="Times New Roman" w:cs="Times New Roman" w:hAnsi="Times New Roman"/>
      <w:sz w:val="24"/>
      <w:szCs w:val="24"/>
      <w:lang w:val="es-ES"/>
    </w:rPr>
  </w:style>
  <w:style w:styleId="style171" w:type="paragraph">
    <w:name w:val="Texto independiente 3"/>
    <w:basedOn w:val="style0"/>
    <w:next w:val="style171"/>
    <w:pPr>
      <w:spacing w:after="120" w:before="0"/>
    </w:pPr>
    <w:rPr>
      <w:sz w:val="16"/>
      <w:szCs w:val="16"/>
    </w:rPr>
  </w:style>
  <w:style w:styleId="style172" w:type="paragraph">
    <w:name w:val="Subtítulo"/>
    <w:basedOn w:val="style0"/>
    <w:next w:val="style0"/>
    <w:pPr>
      <w:spacing w:after="60" w:before="0"/>
      <w:jc w:val="center"/>
    </w:pPr>
    <w:rPr>
      <w:rFonts w:ascii="Cambria" w:cs="Times New Roman" w:eastAsia="Times New Roman" w:hAnsi="Cambria"/>
      <w:sz w:val="24"/>
      <w:szCs w:val="24"/>
    </w:rPr>
  </w:style>
  <w:style w:styleId="style173" w:type="paragraph">
    <w:name w:val="Texto comentario"/>
    <w:basedOn w:val="style0"/>
    <w:next w:val="style173"/>
    <w:pPr/>
    <w:rPr>
      <w:sz w:val="20"/>
      <w:szCs w:val="20"/>
    </w:rPr>
  </w:style>
  <w:style w:styleId="style174" w:type="paragraph">
    <w:name w:val="Asunto del comentario"/>
    <w:basedOn w:val="style173"/>
    <w:next w:val="style173"/>
    <w:pPr/>
    <w:rPr>
      <w:b/>
      <w:bCs/>
    </w:rPr>
  </w:style>
  <w:style w:styleId="style175" w:type="paragraph">
    <w:name w:val="Normal"/>
    <w:next w:val="style175"/>
    <w:pPr>
      <w:widowControl/>
      <w:tabs>
        <w:tab w:leader="none" w:pos="708" w:val="left"/>
      </w:tabs>
      <w:suppressAutoHyphens w:val="true"/>
      <w:autoSpaceDE w:val="false"/>
    </w:pPr>
    <w:rPr>
      <w:rFonts w:ascii="Arial" w:cs="Arial" w:eastAsia="Calibri" w:hAnsi="Arial"/>
      <w:color w:val="000000"/>
      <w:sz w:val="24"/>
      <w:szCs w:val="24"/>
      <w:lang w:bidi="ar-SA" w:eastAsia="zh-CN" w:val="es-ES"/>
    </w:rPr>
  </w:style>
  <w:style w:styleId="style176" w:type="paragraph">
    <w:name w:val="1"/>
    <w:basedOn w:val="style0"/>
    <w:next w:val="style177"/>
    <w:pPr>
      <w:spacing w:after="0" w:before="360" w:line="360" w:lineRule="auto"/>
      <w:ind w:firstLine="709" w:left="0" w:right="0"/>
      <w:jc w:val="both"/>
    </w:pPr>
    <w:rPr>
      <w:rFonts w:ascii="Times New Roman" w:cs="Times New Roman" w:hAnsi="Times New Roman"/>
      <w:sz w:val="24"/>
      <w:szCs w:val="20"/>
      <w:lang w:val="es-ES"/>
    </w:rPr>
  </w:style>
  <w:style w:styleId="style177" w:type="paragraph">
    <w:name w:val="Cuerpo de texto con sangría"/>
    <w:basedOn w:val="style0"/>
    <w:next w:val="style177"/>
    <w:pPr>
      <w:spacing w:after="120" w:before="0" w:line="240" w:lineRule="auto"/>
      <w:ind w:hanging="0" w:left="283" w:right="0"/>
    </w:pPr>
    <w:rPr>
      <w:rFonts w:ascii="Times New Roman" w:cs="Times New Roman" w:hAnsi="Times New Roman"/>
      <w:sz w:val="20"/>
      <w:szCs w:val="20"/>
      <w:lang w:val="es-ES"/>
    </w:rPr>
  </w:style>
  <w:style w:styleId="style178" w:type="paragraph">
    <w:name w:val="Sangría 3 de t. independiente"/>
    <w:basedOn w:val="style0"/>
    <w:next w:val="style178"/>
    <w:pPr>
      <w:spacing w:after="120" w:before="0" w:line="240" w:lineRule="auto"/>
      <w:ind w:hanging="0" w:left="283" w:right="0"/>
    </w:pPr>
    <w:rPr>
      <w:rFonts w:ascii="Times New Roman" w:cs="Times New Roman" w:hAnsi="Times New Roman"/>
      <w:sz w:val="16"/>
      <w:szCs w:val="16"/>
      <w:lang w:val="es-ES"/>
    </w:rPr>
  </w:style>
  <w:style w:styleId="style179" w:type="paragraph">
    <w:name w:val="2"/>
    <w:basedOn w:val="style0"/>
    <w:next w:val="style177"/>
    <w:pPr>
      <w:spacing w:after="0" w:before="360" w:line="360" w:lineRule="auto"/>
      <w:ind w:firstLine="709" w:left="0" w:right="0"/>
      <w:jc w:val="both"/>
    </w:pPr>
    <w:rPr>
      <w:rFonts w:ascii="Times New Roman" w:cs="Times New Roman" w:hAnsi="Times New Roman"/>
      <w:sz w:val="24"/>
      <w:szCs w:val="20"/>
      <w:lang w:val="es-ES"/>
    </w:rPr>
  </w:style>
  <w:style w:styleId="style180" w:type="paragraph">
    <w:name w:val="Lista 2"/>
    <w:basedOn w:val="style0"/>
    <w:next w:val="style180"/>
    <w:pPr>
      <w:spacing w:after="0" w:before="0" w:line="240" w:lineRule="auto"/>
      <w:ind w:hanging="283" w:left="566" w:right="0"/>
    </w:pPr>
    <w:rPr>
      <w:rFonts w:ascii="Times New Roman" w:cs="Times New Roman" w:hAnsi="Times New Roman"/>
      <w:sz w:val="20"/>
      <w:szCs w:val="20"/>
      <w:lang w:val="es-ES"/>
    </w:rPr>
  </w:style>
  <w:style w:styleId="style181" w:type="paragraph">
    <w:name w:val="Lista con viñetas"/>
    <w:basedOn w:val="style0"/>
    <w:next w:val="style181"/>
    <w:pPr>
      <w:numPr>
        <w:ilvl w:val="0"/>
        <w:numId w:val="3"/>
      </w:numPr>
      <w:spacing w:after="0" w:before="0" w:line="240" w:lineRule="auto"/>
    </w:pPr>
    <w:rPr>
      <w:rFonts w:ascii="Times New Roman" w:cs="Times New Roman" w:hAnsi="Times New Roman"/>
      <w:sz w:val="20"/>
      <w:szCs w:val="20"/>
      <w:lang w:val="es-ES"/>
    </w:rPr>
  </w:style>
  <w:style w:styleId="style182" w:type="paragraph">
    <w:name w:val="Lista con viñetas 2"/>
    <w:basedOn w:val="style0"/>
    <w:next w:val="style182"/>
    <w:pPr>
      <w:numPr>
        <w:ilvl w:val="0"/>
        <w:numId w:val="2"/>
      </w:numPr>
      <w:spacing w:after="0" w:before="0" w:line="240" w:lineRule="auto"/>
    </w:pPr>
    <w:rPr>
      <w:rFonts w:ascii="Times New Roman" w:cs="Times New Roman" w:hAnsi="Times New Roman"/>
      <w:sz w:val="20"/>
      <w:szCs w:val="20"/>
      <w:lang w:val="es-ES"/>
    </w:rPr>
  </w:style>
  <w:style w:styleId="style183" w:type="paragraph">
    <w:name w:val="Continuar lista 2"/>
    <w:basedOn w:val="style0"/>
    <w:next w:val="style183"/>
    <w:pPr>
      <w:spacing w:after="120" w:before="0" w:line="240" w:lineRule="auto"/>
      <w:ind w:hanging="0" w:left="566" w:right="0"/>
    </w:pPr>
    <w:rPr>
      <w:rFonts w:ascii="Times New Roman" w:cs="Times New Roman" w:hAnsi="Times New Roman"/>
      <w:sz w:val="20"/>
      <w:szCs w:val="20"/>
      <w:lang w:val="es-ES"/>
    </w:rPr>
  </w:style>
  <w:style w:styleId="style184" w:type="paragraph">
    <w:name w:val="Epígrafe"/>
    <w:basedOn w:val="style0"/>
    <w:next w:val="style0"/>
    <w:pPr>
      <w:spacing w:after="120" w:before="120" w:line="240" w:lineRule="auto"/>
    </w:pPr>
    <w:rPr>
      <w:rFonts w:ascii="Times New Roman" w:cs="Times New Roman" w:hAnsi="Times New Roman"/>
      <w:b/>
      <w:bCs/>
      <w:sz w:val="20"/>
      <w:szCs w:val="20"/>
      <w:lang w:val="es-ES"/>
    </w:rPr>
  </w:style>
  <w:style w:styleId="style185" w:type="paragraph">
    <w:name w:val="Info documentos adjuntos"/>
    <w:basedOn w:val="style0"/>
    <w:next w:val="style185"/>
    <w:pPr>
      <w:spacing w:after="0" w:before="0" w:line="240" w:lineRule="auto"/>
    </w:pPr>
    <w:rPr>
      <w:rFonts w:ascii="Times New Roman" w:cs="Times New Roman" w:hAnsi="Times New Roman"/>
      <w:sz w:val="20"/>
      <w:szCs w:val="20"/>
      <w:lang w:val="es-ES"/>
    </w:rPr>
  </w:style>
  <w:style w:styleId="style186" w:type="paragraph">
    <w:name w:val="Sangría normal"/>
    <w:basedOn w:val="style0"/>
    <w:next w:val="style186"/>
    <w:pPr>
      <w:spacing w:after="0" w:before="0" w:line="240" w:lineRule="auto"/>
      <w:ind w:hanging="0" w:left="708" w:right="0"/>
    </w:pPr>
    <w:rPr>
      <w:rFonts w:ascii="Times New Roman" w:cs="Times New Roman" w:hAnsi="Times New Roman"/>
      <w:sz w:val="20"/>
      <w:szCs w:val="20"/>
      <w:lang w:val="es-ES"/>
    </w:rPr>
  </w:style>
  <w:style w:styleId="style187" w:type="paragraph">
    <w:name w:val="Contenido de la tabla"/>
    <w:basedOn w:val="style0"/>
    <w:next w:val="style187"/>
    <w:pPr>
      <w:suppressLineNumbers/>
    </w:pPr>
    <w:rPr/>
  </w:style>
  <w:style w:styleId="style188" w:type="paragraph">
    <w:name w:val="Encabezado de la tabla"/>
    <w:basedOn w:val="style187"/>
    <w:next w:val="style188"/>
    <w:pPr>
      <w:suppressLineNumbers/>
      <w:jc w:val="center"/>
    </w:pPr>
    <w:rPr>
      <w:b/>
      <w:bCs/>
    </w:rPr>
  </w:style>
  <w:style w:styleId="style189" w:type="paragraph">
    <w:name w:val="Contenido del marco"/>
    <w:basedOn w:val="style156"/>
    <w:next w:val="style189"/>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footer" Target="footer5.xml"/><Relationship Id="rId8" Type="http://schemas.openxmlformats.org/officeDocument/2006/relationships/hyperlink" Target="http://www.monografias.com/trabajos11/teosis/teosis.shtml" TargetMode="External"/><Relationship Id="rId9" Type="http://schemas.openxmlformats.org/officeDocument/2006/relationships/hyperlink" Target="http://www.economia48.com/spa/d/control-interno/control-interno.htm" TargetMode="External"/><Relationship Id="rId10" Type="http://schemas.openxmlformats.org/officeDocument/2006/relationships/hyperlink" Target="http://www.economia48.com/spa/d/registro/registro.htm" TargetMode="External"/><Relationship Id="rId11" Type="http://schemas.openxmlformats.org/officeDocument/2006/relationships/hyperlink" Target="http://www.economia48.com/spa/d/contable/contable.htm" TargetMode="External"/><Relationship Id="rId12" Type="http://schemas.openxmlformats.org/officeDocument/2006/relationships/hyperlink" Target="http://www.economia48.com/spa/d/estados-financieros/estados-financieros.htm" TargetMode="External"/><Relationship Id="rId13" Type="http://schemas.openxmlformats.org/officeDocument/2006/relationships/hyperlink" Target="http://www.economia48.com/spa/d/cuentas-anuales/cuentas-anuales.htm" TargetMode="External"/><Relationship Id="rId14" Type="http://schemas.openxmlformats.org/officeDocument/2006/relationships/hyperlink" Target="http://www.economia48.com/spa/d/estados-contables/estados-contables.htm" TargetMode="External"/><Relationship Id="rId15" Type="http://schemas.openxmlformats.org/officeDocument/2006/relationships/hyperlink" Target="http://www.economia48.com/spa/d/control-interno/control-interno.htm" TargetMode="External"/><Relationship Id="rId16" Type="http://schemas.openxmlformats.org/officeDocument/2006/relationships/hyperlink" Target="http://www.economia48.com/spa/d/contable/contable.htm" TargetMode="External"/><Relationship Id="rId17" Type="http://schemas.openxmlformats.org/officeDocument/2006/relationships/hyperlink" Target="http://www.economia48.com/spa/d/custodia/custodia.htm" TargetMode="External"/><Relationship Id="rId18" Type="http://schemas.openxmlformats.org/officeDocument/2006/relationships/hyperlink" Target="http://www.economia48.com/spa/d/activo/activo.htm" TargetMode="External"/><Relationship Id="rId19" Type="http://schemas.openxmlformats.org/officeDocument/2006/relationships/hyperlink" Target="http://www.economia48.com/spa/d/registro/registro.htm" TargetMode="External"/><Relationship Id="rId20" Type="http://schemas.openxmlformats.org/officeDocument/2006/relationships/hyperlink" Target="http://www.economia48.com/spa/d/contable/contable.htm" TargetMode="External"/><Relationship Id="rId21" Type="http://schemas.openxmlformats.org/officeDocument/2006/relationships/hyperlink" Target="http://www.economia48.com/spa/d/cuentas-anuales/cuentas-anuales.htm" TargetMode="External"/><Relationship Id="rId22" Type="http://schemas.openxmlformats.org/officeDocument/2006/relationships/hyperlink" Target="http://www.economia48.com/spa/d/estados-contables/estados-contables.htm" TargetMode="External"/><Relationship Id="rId23" Type="http://schemas.openxmlformats.org/officeDocument/2006/relationships/hyperlink" Target="http://www.economia48.com/spa/d/financiera/financiera.htm" TargetMode="External"/><Relationship Id="rId24" Type="http://schemas.openxmlformats.org/officeDocument/2006/relationships/hyperlink" Target="http://www.economia48.com/spa/d/empresa/empresa.htm" TargetMode="External"/><Relationship Id="rId25" Type="http://schemas.openxmlformats.org/officeDocument/2006/relationships/hyperlink" Target="http://www.economia48.com/spa/d/error/error.htm" TargetMode="External"/><Relationship Id="rId26" Type="http://schemas.openxmlformats.org/officeDocument/2006/relationships/hyperlink" Target="http://www.economia48.com/spa/d/fraude/fraude.htm" TargetMode="External"/><Relationship Id="rId27" Type="http://schemas.openxmlformats.org/officeDocument/2006/relationships/hyperlink" Target="http://www.economia48.com/spa/d/contable/contable.htm" TargetMode="External"/><Relationship Id="rId28" Type="http://schemas.openxmlformats.org/officeDocument/2006/relationships/hyperlink" Target="http://miguelalatrista.blogspot.com/" TargetMode="External"/><Relationship Id="rId29" Type="http://schemas.openxmlformats.org/officeDocument/2006/relationships/footer" Target="footer6.xml"/><Relationship Id="rId30" Type="http://schemas.openxmlformats.org/officeDocument/2006/relationships/footer" Target="footer7.xml"/><Relationship Id="rId31" Type="http://schemas.openxmlformats.org/officeDocument/2006/relationships/footer" Target="footer8.xml"/><Relationship Id="rId32" Type="http://schemas.openxmlformats.org/officeDocument/2006/relationships/hyperlink" Target="http://miguelalatrista.blogspot.com/" TargetMode="External"/><Relationship Id="rId33" Type="http://schemas.openxmlformats.org/officeDocument/2006/relationships/hyperlink" Target="http://www.economia48.com/spa/d/control-interno-contable/control-interno-contable.htm" TargetMode="External"/><Relationship Id="rId34" Type="http://schemas.openxmlformats.org/officeDocument/2006/relationships/footer" Target="footer9.xml"/><Relationship Id="rId35" Type="http://schemas.openxmlformats.org/officeDocument/2006/relationships/footer" Target="footer10.xml"/><Relationship Id="rId36" Type="http://schemas.openxmlformats.org/officeDocument/2006/relationships/image" Target="media/image1.png"/><Relationship Id="rId37" Type="http://schemas.openxmlformats.org/officeDocument/2006/relationships/image" Target="media/image2.png"/><Relationship Id="rId38" Type="http://schemas.openxmlformats.org/officeDocument/2006/relationships/image" Target="media/image3.png"/><Relationship Id="rId39" Type="http://schemas.openxmlformats.org/officeDocument/2006/relationships/image" Target="media/image4.png"/><Relationship Id="rId40" Type="http://schemas.openxmlformats.org/officeDocument/2006/relationships/footer" Target="footer11.xml"/><Relationship Id="rId41" Type="http://schemas.openxmlformats.org/officeDocument/2006/relationships/header" Target="header2.xml"/><Relationship Id="rId42" Type="http://schemas.openxmlformats.org/officeDocument/2006/relationships/footer" Target="footer12.xml"/><Relationship Id="rId43" Type="http://schemas.openxmlformats.org/officeDocument/2006/relationships/footer" Target="footer13.xml"/><Relationship Id="rId44" Type="http://schemas.openxmlformats.org/officeDocument/2006/relationships/footer" Target="footer14.xml"/><Relationship Id="rId45" Type="http://schemas.openxmlformats.org/officeDocument/2006/relationships/numbering" Target="numbering.xml"/><Relationship Id="rId46"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1367256704</TotalTime>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2015-10-05T13:37:00.00Z</dcterms:created>
  <dc:creator>Vostro 1400</dc:creator>
  <cp:lastModifiedBy>Lesbia Sanchez</cp:lastModifiedBy>
  <cp:lastPrinted>2015-05-05T14:36:00.00Z</cp:lastPrinted>
  <dcterms:modified xsi:type="dcterms:W3CDTF">2015-10-05T13:37:00.00Z</dcterms:modified>
  <cp:revision>2</cp:revision>
  <dc:title>Guía para la selección del problema y diseño de la investigación contable</dc:title>
</cp:coreProperties>
</file>