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CC" w:rsidRPr="008912CC" w:rsidRDefault="004A3E6C" w:rsidP="008912CC">
      <w:pPr>
        <w:spacing w:after="0"/>
        <w:jc w:val="center"/>
        <w:rPr>
          <w:rFonts w:ascii="Arial" w:eastAsia="Times New Roman" w:hAnsi="Arial" w:cs="Arial"/>
          <w:b/>
          <w:szCs w:val="24"/>
          <w:lang w:val="es-ES" w:eastAsia="en-US"/>
        </w:rPr>
      </w:pPr>
      <w:r>
        <w:rPr>
          <w:rFonts w:ascii="Arial" w:hAnsi="Arial" w:cs="Arial"/>
          <w:b/>
          <w:noProof/>
          <w:szCs w:val="24"/>
          <w:lang w:val="es-ES" w:eastAsia="es-ES"/>
        </w:rPr>
        <w:drawing>
          <wp:anchor distT="0" distB="0" distL="114300" distR="114300" simplePos="0" relativeHeight="251653120" behindDoc="1" locked="0" layoutInCell="1" allowOverlap="1" wp14:anchorId="34CEBAD1" wp14:editId="79E1BAB1">
            <wp:simplePos x="0" y="0"/>
            <wp:positionH relativeFrom="column">
              <wp:posOffset>4318000</wp:posOffset>
            </wp:positionH>
            <wp:positionV relativeFrom="paragraph">
              <wp:posOffset>-40428</wp:posOffset>
            </wp:positionV>
            <wp:extent cx="878205" cy="961390"/>
            <wp:effectExtent l="0" t="0" r="0" b="0"/>
            <wp:wrapNone/>
            <wp:docPr id="10" name="Imagen 10" descr="http://www.fcs.uc.edu.ve/avefam/images/f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s.uc.edu.ve/avefam/images/fc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205" cy="961390"/>
                    </a:xfrm>
                    <a:prstGeom prst="rect">
                      <a:avLst/>
                    </a:prstGeom>
                    <a:noFill/>
                  </pic:spPr>
                </pic:pic>
              </a:graphicData>
            </a:graphic>
          </wp:anchor>
        </w:drawing>
      </w:r>
      <w:r>
        <w:rPr>
          <w:rFonts w:ascii="Arial" w:hAnsi="Arial" w:cs="Arial"/>
          <w:b/>
          <w:noProof/>
          <w:szCs w:val="24"/>
          <w:lang w:val="es-ES" w:eastAsia="es-ES"/>
        </w:rPr>
        <w:drawing>
          <wp:anchor distT="0" distB="0" distL="114300" distR="114300" simplePos="0" relativeHeight="251652096" behindDoc="0" locked="0" layoutInCell="1" allowOverlap="1" wp14:anchorId="63C3FF2D" wp14:editId="71214A52">
            <wp:simplePos x="0" y="0"/>
            <wp:positionH relativeFrom="column">
              <wp:posOffset>-219075</wp:posOffset>
            </wp:positionH>
            <wp:positionV relativeFrom="paragraph">
              <wp:posOffset>-67945</wp:posOffset>
            </wp:positionV>
            <wp:extent cx="771525" cy="1028700"/>
            <wp:effectExtent l="19050" t="0" r="9525" b="0"/>
            <wp:wrapNone/>
            <wp:docPr id="2" name="Imagen 5" descr="escud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y"/>
                    <pic:cNvPicPr>
                      <a:picLocks noChangeAspect="1" noChangeArrowheads="1"/>
                    </pic:cNvPicPr>
                  </pic:nvPicPr>
                  <pic:blipFill>
                    <a:blip r:embed="rId10" cstate="print"/>
                    <a:srcRect/>
                    <a:stretch>
                      <a:fillRect/>
                    </a:stretch>
                  </pic:blipFill>
                  <pic:spPr bwMode="auto">
                    <a:xfrm>
                      <a:off x="0" y="0"/>
                      <a:ext cx="771525" cy="1028700"/>
                    </a:xfrm>
                    <a:prstGeom prst="rect">
                      <a:avLst/>
                    </a:prstGeom>
                    <a:noFill/>
                    <a:ln w="9525">
                      <a:noFill/>
                      <a:miter lim="800000"/>
                      <a:headEnd/>
                      <a:tailEnd/>
                    </a:ln>
                  </pic:spPr>
                </pic:pic>
              </a:graphicData>
            </a:graphic>
          </wp:anchor>
        </w:drawing>
      </w:r>
      <w:r>
        <w:rPr>
          <w:rFonts w:ascii="Arial" w:hAnsi="Arial" w:cs="Arial"/>
          <w:sz w:val="24"/>
          <w:szCs w:val="24"/>
          <w:lang w:val="es-ES"/>
        </w:rPr>
        <w:tab/>
      </w:r>
      <w:r w:rsidR="008912CC" w:rsidRPr="008912CC">
        <w:rPr>
          <w:rFonts w:ascii="Arial" w:eastAsia="Times New Roman" w:hAnsi="Arial" w:cs="Arial"/>
          <w:b/>
          <w:szCs w:val="24"/>
          <w:lang w:val="es-ES" w:eastAsia="en-US"/>
        </w:rPr>
        <w:t>UNIVERSIDAD DE CARABOBO</w:t>
      </w:r>
    </w:p>
    <w:p w:rsidR="008912CC" w:rsidRPr="008912CC" w:rsidRDefault="008912CC" w:rsidP="008912CC">
      <w:pPr>
        <w:spacing w:after="0"/>
        <w:jc w:val="center"/>
        <w:rPr>
          <w:rFonts w:ascii="Arial" w:eastAsia="Times New Roman" w:hAnsi="Arial" w:cs="Arial"/>
          <w:b/>
          <w:szCs w:val="24"/>
          <w:lang w:val="es-ES" w:eastAsia="en-US"/>
        </w:rPr>
      </w:pPr>
      <w:r w:rsidRPr="008912CC">
        <w:rPr>
          <w:rFonts w:ascii="Arial" w:eastAsia="Times New Roman" w:hAnsi="Arial" w:cs="Arial"/>
          <w:b/>
          <w:szCs w:val="24"/>
          <w:lang w:val="es-ES" w:eastAsia="en-US"/>
        </w:rPr>
        <w:t>FACULTAD DE CIENCIAS DE LA SALUD</w:t>
      </w:r>
    </w:p>
    <w:p w:rsidR="008912CC" w:rsidRPr="008912CC" w:rsidRDefault="008912CC" w:rsidP="008912CC">
      <w:pPr>
        <w:tabs>
          <w:tab w:val="center" w:pos="4252"/>
          <w:tab w:val="right" w:pos="8504"/>
        </w:tabs>
        <w:spacing w:after="0"/>
        <w:rPr>
          <w:rFonts w:ascii="Arial" w:eastAsia="Times New Roman" w:hAnsi="Arial" w:cs="Arial"/>
          <w:b/>
          <w:szCs w:val="24"/>
          <w:lang w:val="es-ES" w:eastAsia="en-US"/>
        </w:rPr>
      </w:pPr>
      <w:r w:rsidRPr="008912CC">
        <w:rPr>
          <w:rFonts w:ascii="Arial" w:eastAsia="Times New Roman" w:hAnsi="Arial" w:cs="Arial"/>
          <w:b/>
          <w:szCs w:val="24"/>
          <w:lang w:val="es-ES" w:eastAsia="en-US"/>
        </w:rPr>
        <w:tab/>
        <w:t>ÁREA DE ESTUDIOS DE POSTGRADO</w:t>
      </w:r>
      <w:r w:rsidRPr="008912CC">
        <w:rPr>
          <w:rFonts w:ascii="Arial" w:eastAsia="Times New Roman" w:hAnsi="Arial" w:cs="Arial"/>
          <w:b/>
          <w:szCs w:val="24"/>
          <w:lang w:val="es-ES" w:eastAsia="en-US"/>
        </w:rPr>
        <w:tab/>
      </w:r>
    </w:p>
    <w:p w:rsidR="008912CC" w:rsidRPr="008912CC" w:rsidRDefault="008912CC" w:rsidP="008912CC">
      <w:pPr>
        <w:spacing w:after="0"/>
        <w:jc w:val="center"/>
        <w:rPr>
          <w:rFonts w:ascii="Arial" w:eastAsia="SimSun-ExtB" w:hAnsi="Arial" w:cs="Arial"/>
          <w:b/>
          <w:color w:val="000000"/>
          <w:szCs w:val="24"/>
          <w:lang w:val="es-ES" w:eastAsia="en-US"/>
        </w:rPr>
      </w:pPr>
      <w:r w:rsidRPr="008912CC">
        <w:rPr>
          <w:rFonts w:ascii="Arial" w:eastAsia="SimSun-ExtB" w:hAnsi="Arial" w:cs="Arial"/>
          <w:b/>
          <w:color w:val="000000"/>
          <w:szCs w:val="24"/>
          <w:lang w:val="es-ES" w:eastAsia="en-US"/>
        </w:rPr>
        <w:t>POSTGRADO DE NEFROLOGÍA PEDIÁTRICA</w:t>
      </w:r>
    </w:p>
    <w:p w:rsidR="008912CC" w:rsidRPr="008912CC" w:rsidRDefault="008912CC" w:rsidP="008912CC">
      <w:pPr>
        <w:spacing w:after="0"/>
        <w:jc w:val="center"/>
        <w:rPr>
          <w:rFonts w:ascii="Arial" w:eastAsia="SimSun-ExtB" w:hAnsi="Arial" w:cs="Arial"/>
          <w:b/>
          <w:color w:val="000000"/>
          <w:szCs w:val="24"/>
          <w:lang w:val="es-ES" w:eastAsia="en-US"/>
        </w:rPr>
      </w:pPr>
    </w:p>
    <w:p w:rsidR="008912CC" w:rsidRPr="008912CC" w:rsidRDefault="008912CC" w:rsidP="008912CC">
      <w:pPr>
        <w:spacing w:after="0"/>
        <w:jc w:val="center"/>
        <w:rPr>
          <w:rFonts w:ascii="Arial" w:eastAsia="SimSun-ExtB" w:hAnsi="Arial" w:cs="Arial"/>
          <w:b/>
          <w:color w:val="000000"/>
          <w:szCs w:val="24"/>
          <w:lang w:val="es-ES" w:eastAsia="en-US"/>
        </w:rPr>
      </w:pPr>
    </w:p>
    <w:p w:rsidR="008912CC" w:rsidRPr="008912CC" w:rsidRDefault="008912CC" w:rsidP="008912CC">
      <w:pPr>
        <w:autoSpaceDE w:val="0"/>
        <w:autoSpaceDN w:val="0"/>
        <w:adjustRightInd w:val="0"/>
        <w:spacing w:after="0" w:line="360" w:lineRule="auto"/>
        <w:jc w:val="center"/>
        <w:rPr>
          <w:rFonts w:ascii="Times New Roman" w:eastAsia="Times New Roman" w:hAnsi="Times New Roman" w:cs="Times New Roman"/>
          <w:sz w:val="24"/>
          <w:szCs w:val="24"/>
          <w:lang w:val="es-ES" w:eastAsia="en-US"/>
        </w:rPr>
      </w:pPr>
    </w:p>
    <w:p w:rsidR="008912CC" w:rsidRPr="008912CC" w:rsidRDefault="008912CC" w:rsidP="008912CC">
      <w:pPr>
        <w:autoSpaceDE w:val="0"/>
        <w:autoSpaceDN w:val="0"/>
        <w:adjustRightInd w:val="0"/>
        <w:spacing w:after="0" w:line="360" w:lineRule="auto"/>
        <w:rPr>
          <w:rFonts w:ascii="Times New Roman" w:eastAsia="Times New Roman" w:hAnsi="Times New Roman" w:cs="Times New Roman"/>
          <w:sz w:val="24"/>
          <w:szCs w:val="24"/>
          <w:lang w:val="es-ES" w:eastAsia="en-US"/>
        </w:rPr>
      </w:pPr>
    </w:p>
    <w:p w:rsidR="008912CC" w:rsidRPr="008912CC" w:rsidRDefault="008912CC" w:rsidP="008912CC">
      <w:pPr>
        <w:autoSpaceDE w:val="0"/>
        <w:autoSpaceDN w:val="0"/>
        <w:adjustRightInd w:val="0"/>
        <w:spacing w:after="0" w:line="360" w:lineRule="auto"/>
        <w:jc w:val="center"/>
        <w:rPr>
          <w:rFonts w:ascii="Times New Roman" w:eastAsia="Times New Roman" w:hAnsi="Times New Roman" w:cs="Times New Roman"/>
          <w:sz w:val="24"/>
          <w:szCs w:val="24"/>
          <w:lang w:val="es-ES" w:eastAsia="en-US"/>
        </w:rPr>
      </w:pPr>
    </w:p>
    <w:p w:rsidR="008912CC" w:rsidRPr="008912CC" w:rsidRDefault="008912CC" w:rsidP="008912CC">
      <w:pPr>
        <w:autoSpaceDE w:val="0"/>
        <w:autoSpaceDN w:val="0"/>
        <w:adjustRightInd w:val="0"/>
        <w:spacing w:after="0" w:line="360" w:lineRule="auto"/>
        <w:jc w:val="center"/>
        <w:rPr>
          <w:rFonts w:ascii="Times New Roman" w:eastAsia="Times New Roman" w:hAnsi="Times New Roman" w:cs="Times New Roman"/>
          <w:sz w:val="24"/>
          <w:szCs w:val="24"/>
          <w:lang w:val="es-ES" w:eastAsia="en-US"/>
        </w:rPr>
      </w:pPr>
      <w:bookmarkStart w:id="0" w:name="_GoBack"/>
      <w:bookmarkEnd w:id="0"/>
    </w:p>
    <w:p w:rsidR="008912CC" w:rsidRPr="008912CC" w:rsidRDefault="008912CC" w:rsidP="008912CC">
      <w:pPr>
        <w:autoSpaceDE w:val="0"/>
        <w:autoSpaceDN w:val="0"/>
        <w:adjustRightInd w:val="0"/>
        <w:spacing w:after="0" w:line="360" w:lineRule="auto"/>
        <w:jc w:val="center"/>
        <w:rPr>
          <w:rFonts w:ascii="Times New Roman" w:eastAsia="Times New Roman" w:hAnsi="Times New Roman" w:cs="Times New Roman"/>
          <w:sz w:val="24"/>
          <w:szCs w:val="24"/>
          <w:lang w:val="es-ES" w:eastAsia="en-US"/>
        </w:rPr>
      </w:pPr>
    </w:p>
    <w:p w:rsidR="008912CC" w:rsidRPr="008912CC" w:rsidRDefault="008912CC" w:rsidP="008912CC">
      <w:pPr>
        <w:autoSpaceDE w:val="0"/>
        <w:autoSpaceDN w:val="0"/>
        <w:adjustRightInd w:val="0"/>
        <w:spacing w:after="0" w:line="360" w:lineRule="auto"/>
        <w:jc w:val="center"/>
        <w:rPr>
          <w:rFonts w:ascii="Times New Roman" w:eastAsia="Times New Roman" w:hAnsi="Times New Roman" w:cs="Times New Roman"/>
          <w:sz w:val="24"/>
          <w:szCs w:val="24"/>
          <w:lang w:val="es-ES" w:eastAsia="en-US"/>
        </w:rPr>
      </w:pPr>
    </w:p>
    <w:p w:rsidR="008912CC" w:rsidRPr="008912CC" w:rsidRDefault="008912CC" w:rsidP="008912CC">
      <w:pPr>
        <w:autoSpaceDE w:val="0"/>
        <w:autoSpaceDN w:val="0"/>
        <w:adjustRightInd w:val="0"/>
        <w:spacing w:after="0" w:line="360" w:lineRule="auto"/>
        <w:jc w:val="center"/>
        <w:rPr>
          <w:rFonts w:ascii="Times New Roman" w:eastAsia="Times New Roman" w:hAnsi="Times New Roman" w:cs="Times New Roman"/>
          <w:sz w:val="24"/>
          <w:szCs w:val="24"/>
          <w:lang w:val="es-ES" w:eastAsia="en-US"/>
        </w:rPr>
      </w:pPr>
    </w:p>
    <w:p w:rsidR="008912CC" w:rsidRPr="008912CC" w:rsidRDefault="008912CC" w:rsidP="008912CC">
      <w:pPr>
        <w:autoSpaceDE w:val="0"/>
        <w:autoSpaceDN w:val="0"/>
        <w:adjustRightInd w:val="0"/>
        <w:spacing w:after="0" w:line="360" w:lineRule="auto"/>
        <w:jc w:val="center"/>
        <w:rPr>
          <w:rFonts w:ascii="Times New Roman" w:eastAsia="Times New Roman" w:hAnsi="Times New Roman" w:cs="Times New Roman"/>
          <w:sz w:val="24"/>
          <w:szCs w:val="24"/>
          <w:lang w:val="es-ES" w:eastAsia="en-US"/>
        </w:rPr>
      </w:pPr>
    </w:p>
    <w:p w:rsidR="008912CC" w:rsidRPr="008912CC" w:rsidRDefault="008912CC" w:rsidP="008912CC">
      <w:pPr>
        <w:autoSpaceDE w:val="0"/>
        <w:autoSpaceDN w:val="0"/>
        <w:adjustRightInd w:val="0"/>
        <w:spacing w:after="0" w:line="360" w:lineRule="auto"/>
        <w:jc w:val="center"/>
        <w:rPr>
          <w:rFonts w:ascii="Times New Roman" w:eastAsia="Times New Roman" w:hAnsi="Times New Roman" w:cs="Times New Roman"/>
          <w:sz w:val="24"/>
          <w:szCs w:val="24"/>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r w:rsidRPr="008912CC">
        <w:rPr>
          <w:rFonts w:ascii="Arial" w:eastAsia="Times New Roman" w:hAnsi="Arial" w:cs="Arial"/>
          <w:b/>
          <w:sz w:val="24"/>
          <w:szCs w:val="24"/>
          <w:lang w:val="es-ES" w:eastAsia="en-US"/>
        </w:rPr>
        <w:t xml:space="preserve">Características clínicas y epidemiológicas  de los pacientes </w:t>
      </w:r>
      <w:r w:rsidRPr="008912CC">
        <w:rPr>
          <w:rFonts w:ascii="Arial" w:eastAsia="Palatino-Roman" w:hAnsi="Arial" w:cs="Arial"/>
          <w:b/>
          <w:sz w:val="24"/>
          <w:szCs w:val="24"/>
          <w:lang w:val="es-ES" w:eastAsia="en-US"/>
        </w:rPr>
        <w:t xml:space="preserve"> con infección del tracto urinario en el Servicio de Nefrología  Pediátrica “Dr. Nelson Orta </w:t>
      </w:r>
      <w:proofErr w:type="spellStart"/>
      <w:r w:rsidRPr="008912CC">
        <w:rPr>
          <w:rFonts w:ascii="Arial" w:eastAsia="Palatino-Roman" w:hAnsi="Arial" w:cs="Arial"/>
          <w:b/>
          <w:sz w:val="24"/>
          <w:szCs w:val="24"/>
          <w:lang w:val="es-ES" w:eastAsia="en-US"/>
        </w:rPr>
        <w:t>Sibú</w:t>
      </w:r>
      <w:proofErr w:type="spellEnd"/>
      <w:r w:rsidRPr="008912CC">
        <w:rPr>
          <w:rFonts w:ascii="Arial" w:eastAsia="Palatino-Roman" w:hAnsi="Arial" w:cs="Arial"/>
          <w:b/>
          <w:sz w:val="24"/>
          <w:szCs w:val="24"/>
          <w:lang w:val="es-ES" w:eastAsia="en-US"/>
        </w:rPr>
        <w:t xml:space="preserve">” del Hospital de niños  “Dr. Jorge </w:t>
      </w:r>
      <w:proofErr w:type="spellStart"/>
      <w:r w:rsidRPr="008912CC">
        <w:rPr>
          <w:rFonts w:ascii="Arial" w:eastAsia="Palatino-Roman" w:hAnsi="Arial" w:cs="Arial"/>
          <w:b/>
          <w:sz w:val="24"/>
          <w:szCs w:val="24"/>
          <w:lang w:val="es-ES" w:eastAsia="en-US"/>
        </w:rPr>
        <w:t>Lizarraga</w:t>
      </w:r>
      <w:proofErr w:type="spellEnd"/>
      <w:r w:rsidRPr="008912CC">
        <w:rPr>
          <w:rFonts w:ascii="Arial" w:eastAsia="Palatino-Roman" w:hAnsi="Arial" w:cs="Arial"/>
          <w:b/>
          <w:sz w:val="24"/>
          <w:szCs w:val="24"/>
          <w:lang w:val="es-ES" w:eastAsia="en-US"/>
        </w:rPr>
        <w:t>” 2010-2014</w:t>
      </w: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proofErr w:type="spellStart"/>
      <w:r w:rsidRPr="008912CC">
        <w:rPr>
          <w:rFonts w:ascii="Arial" w:eastAsia="Times New Roman" w:hAnsi="Arial" w:cs="Arial"/>
          <w:sz w:val="24"/>
          <w:szCs w:val="24"/>
          <w:lang w:val="es-ES" w:eastAsia="en-US"/>
        </w:rPr>
        <w:t>Egimer</w:t>
      </w:r>
      <w:proofErr w:type="spellEnd"/>
      <w:r w:rsidRPr="008912CC">
        <w:rPr>
          <w:rFonts w:ascii="Arial" w:eastAsia="Times New Roman" w:hAnsi="Arial" w:cs="Arial"/>
          <w:sz w:val="24"/>
          <w:szCs w:val="24"/>
          <w:lang w:val="es-ES" w:eastAsia="en-US"/>
        </w:rPr>
        <w:t xml:space="preserve"> </w:t>
      </w:r>
      <w:proofErr w:type="spellStart"/>
      <w:r w:rsidRPr="008912CC">
        <w:rPr>
          <w:rFonts w:ascii="Arial" w:eastAsia="Times New Roman" w:hAnsi="Arial" w:cs="Arial"/>
          <w:sz w:val="24"/>
          <w:szCs w:val="24"/>
          <w:lang w:val="es-ES" w:eastAsia="en-US"/>
        </w:rPr>
        <w:t>Caruso</w:t>
      </w:r>
      <w:proofErr w:type="spellEnd"/>
      <w:r w:rsidRPr="008912CC">
        <w:rPr>
          <w:rFonts w:ascii="Arial" w:eastAsia="Times New Roman" w:hAnsi="Arial" w:cs="Arial"/>
          <w:sz w:val="24"/>
          <w:szCs w:val="24"/>
          <w:lang w:val="es-ES" w:eastAsia="en-US"/>
        </w:rPr>
        <w:t>.</w:t>
      </w:r>
    </w:p>
    <w:p w:rsidR="008912CC" w:rsidRPr="008912CC" w:rsidRDefault="008912CC" w:rsidP="008912CC">
      <w:pPr>
        <w:autoSpaceDE w:val="0"/>
        <w:autoSpaceDN w:val="0"/>
        <w:adjustRightInd w:val="0"/>
        <w:spacing w:after="0" w:line="360" w:lineRule="auto"/>
        <w:jc w:val="right"/>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right"/>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right"/>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right"/>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right"/>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right"/>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r w:rsidRPr="008912CC">
        <w:rPr>
          <w:rFonts w:ascii="Arial" w:eastAsia="Times New Roman" w:hAnsi="Arial" w:cs="Arial"/>
          <w:sz w:val="24"/>
          <w:szCs w:val="24"/>
          <w:lang w:val="es-ES" w:eastAsia="en-US"/>
        </w:rPr>
        <w:t>Valencia, Octubre 2016</w:t>
      </w:r>
    </w:p>
    <w:p w:rsidR="008912CC" w:rsidRPr="008912CC" w:rsidRDefault="008912CC" w:rsidP="008912CC">
      <w:pPr>
        <w:spacing w:after="0"/>
        <w:jc w:val="center"/>
        <w:rPr>
          <w:rFonts w:ascii="Arial" w:eastAsia="Times New Roman" w:hAnsi="Arial" w:cs="Arial"/>
          <w:b/>
          <w:szCs w:val="24"/>
          <w:lang w:val="es-ES" w:eastAsia="en-US"/>
        </w:rPr>
      </w:pPr>
      <w:r w:rsidRPr="008912CC">
        <w:rPr>
          <w:rFonts w:ascii="Arial" w:eastAsia="Times New Roman" w:hAnsi="Arial" w:cs="Arial"/>
          <w:b/>
          <w:noProof/>
          <w:szCs w:val="24"/>
          <w:lang w:val="es-ES" w:eastAsia="es-ES"/>
        </w:rPr>
        <w:lastRenderedPageBreak/>
        <w:drawing>
          <wp:anchor distT="0" distB="0" distL="114300" distR="114300" simplePos="0" relativeHeight="251656192" behindDoc="0" locked="0" layoutInCell="1" allowOverlap="1" wp14:anchorId="0BE7CB8C" wp14:editId="56786F22">
            <wp:simplePos x="0" y="0"/>
            <wp:positionH relativeFrom="column">
              <wp:posOffset>-11430</wp:posOffset>
            </wp:positionH>
            <wp:positionV relativeFrom="paragraph">
              <wp:posOffset>-40005</wp:posOffset>
            </wp:positionV>
            <wp:extent cx="771525" cy="1028700"/>
            <wp:effectExtent l="19050" t="0" r="9525" b="0"/>
            <wp:wrapNone/>
            <wp:docPr id="15" name="Imagen 5" descr="escud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y"/>
                    <pic:cNvPicPr>
                      <a:picLocks noChangeAspect="1" noChangeArrowheads="1"/>
                    </pic:cNvPicPr>
                  </pic:nvPicPr>
                  <pic:blipFill>
                    <a:blip r:embed="rId10" cstate="print"/>
                    <a:srcRect/>
                    <a:stretch>
                      <a:fillRect/>
                    </a:stretch>
                  </pic:blipFill>
                  <pic:spPr bwMode="auto">
                    <a:xfrm>
                      <a:off x="0" y="0"/>
                      <a:ext cx="771525" cy="1028700"/>
                    </a:xfrm>
                    <a:prstGeom prst="rect">
                      <a:avLst/>
                    </a:prstGeom>
                    <a:noFill/>
                    <a:ln w="9525">
                      <a:noFill/>
                      <a:miter lim="800000"/>
                      <a:headEnd/>
                      <a:tailEnd/>
                    </a:ln>
                  </pic:spPr>
                </pic:pic>
              </a:graphicData>
            </a:graphic>
          </wp:anchor>
        </w:drawing>
      </w:r>
      <w:r w:rsidRPr="008912CC">
        <w:rPr>
          <w:rFonts w:ascii="Arial" w:eastAsia="Times New Roman" w:hAnsi="Arial" w:cs="Arial"/>
          <w:b/>
          <w:szCs w:val="24"/>
          <w:lang w:val="es-ES" w:eastAsia="en-US"/>
        </w:rPr>
        <w:t>UNIVERSIDAD DE CARABOBO</w:t>
      </w:r>
    </w:p>
    <w:p w:rsidR="008912CC" w:rsidRPr="008912CC" w:rsidRDefault="008912CC" w:rsidP="008912CC">
      <w:pPr>
        <w:tabs>
          <w:tab w:val="center" w:pos="4252"/>
          <w:tab w:val="right" w:pos="8504"/>
        </w:tabs>
        <w:spacing w:after="0"/>
        <w:rPr>
          <w:rFonts w:ascii="Arial" w:eastAsia="Times New Roman" w:hAnsi="Arial" w:cs="Arial"/>
          <w:b/>
          <w:szCs w:val="24"/>
          <w:lang w:val="es-ES" w:eastAsia="en-US"/>
        </w:rPr>
      </w:pPr>
      <w:r w:rsidRPr="008912CC">
        <w:rPr>
          <w:rFonts w:ascii="Arial" w:eastAsia="Times New Roman" w:hAnsi="Arial" w:cs="Arial"/>
          <w:b/>
          <w:szCs w:val="24"/>
          <w:lang w:val="es-ES" w:eastAsia="en-US"/>
        </w:rPr>
        <w:tab/>
        <w:t>FACULTAD DE CIENCIAS DE LA SALUD</w:t>
      </w:r>
      <w:r w:rsidRPr="008912CC">
        <w:rPr>
          <w:rFonts w:ascii="Arial" w:eastAsia="Times New Roman" w:hAnsi="Arial" w:cs="Arial"/>
          <w:b/>
          <w:szCs w:val="24"/>
          <w:lang w:val="es-ES" w:eastAsia="en-US"/>
        </w:rPr>
        <w:tab/>
      </w:r>
      <w:r w:rsidRPr="008912CC">
        <w:rPr>
          <w:rFonts w:ascii="Arial" w:eastAsia="Times New Roman" w:hAnsi="Arial" w:cs="Arial"/>
          <w:b/>
          <w:noProof/>
          <w:szCs w:val="24"/>
          <w:lang w:val="es-ES" w:eastAsia="es-ES"/>
        </w:rPr>
        <w:drawing>
          <wp:anchor distT="0" distB="0" distL="114300" distR="114300" simplePos="0" relativeHeight="251661312" behindDoc="1" locked="0" layoutInCell="1" allowOverlap="1" wp14:anchorId="654C4ACF" wp14:editId="3ADED0C6">
            <wp:simplePos x="0" y="0"/>
            <wp:positionH relativeFrom="column">
              <wp:posOffset>4677198</wp:posOffset>
            </wp:positionH>
            <wp:positionV relativeFrom="paragraph">
              <wp:posOffset>-306070</wp:posOffset>
            </wp:positionV>
            <wp:extent cx="880534" cy="965200"/>
            <wp:effectExtent l="0" t="0" r="0" b="0"/>
            <wp:wrapNone/>
            <wp:docPr id="16" name="Imagen 10" descr="http://www.fcs.uc.edu.ve/avefam/images/f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s.uc.edu.ve/avefam/images/fc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205" cy="961390"/>
                    </a:xfrm>
                    <a:prstGeom prst="rect">
                      <a:avLst/>
                    </a:prstGeom>
                    <a:noFill/>
                  </pic:spPr>
                </pic:pic>
              </a:graphicData>
            </a:graphic>
          </wp:anchor>
        </w:drawing>
      </w:r>
    </w:p>
    <w:p w:rsidR="008912CC" w:rsidRPr="008912CC" w:rsidRDefault="008912CC" w:rsidP="008912CC">
      <w:pPr>
        <w:spacing w:after="0"/>
        <w:jc w:val="center"/>
        <w:rPr>
          <w:rFonts w:ascii="Arial" w:eastAsia="Times New Roman" w:hAnsi="Arial" w:cs="Arial"/>
          <w:b/>
          <w:szCs w:val="24"/>
          <w:lang w:val="es-ES" w:eastAsia="en-US"/>
        </w:rPr>
      </w:pPr>
      <w:r w:rsidRPr="008912CC">
        <w:rPr>
          <w:rFonts w:ascii="Arial" w:eastAsia="Times New Roman" w:hAnsi="Arial" w:cs="Arial"/>
          <w:b/>
          <w:szCs w:val="24"/>
          <w:lang w:val="es-ES" w:eastAsia="en-US"/>
        </w:rPr>
        <w:t>ÁREA DE ESTUDIOS DE POSTGRADO</w:t>
      </w:r>
    </w:p>
    <w:p w:rsidR="008912CC" w:rsidRPr="008912CC" w:rsidRDefault="008912CC" w:rsidP="008912CC">
      <w:pPr>
        <w:spacing w:after="0"/>
        <w:jc w:val="center"/>
        <w:rPr>
          <w:rFonts w:ascii="Arial" w:eastAsia="SimSun-ExtB" w:hAnsi="Arial" w:cs="Arial"/>
          <w:b/>
          <w:color w:val="000000"/>
          <w:szCs w:val="24"/>
          <w:lang w:val="es-ES" w:eastAsia="en-US"/>
        </w:rPr>
      </w:pPr>
      <w:r w:rsidRPr="008912CC">
        <w:rPr>
          <w:rFonts w:ascii="Arial" w:eastAsia="SimSun-ExtB" w:hAnsi="Arial" w:cs="Arial"/>
          <w:b/>
          <w:color w:val="000000"/>
          <w:szCs w:val="24"/>
          <w:lang w:val="es-ES" w:eastAsia="en-US"/>
        </w:rPr>
        <w:t>POSTGRADO DE NEFROLOGÍA PEDIÁTRICA</w:t>
      </w:r>
    </w:p>
    <w:p w:rsidR="008912CC" w:rsidRPr="008912CC" w:rsidRDefault="008912CC" w:rsidP="008912CC">
      <w:pPr>
        <w:spacing w:after="0"/>
        <w:jc w:val="center"/>
        <w:rPr>
          <w:rFonts w:ascii="Arial" w:eastAsia="SimSun-ExtB" w:hAnsi="Arial" w:cs="Arial"/>
          <w:b/>
          <w:color w:val="000000"/>
          <w:szCs w:val="24"/>
          <w:lang w:val="es-ES" w:eastAsia="en-US"/>
        </w:rPr>
      </w:pPr>
    </w:p>
    <w:p w:rsidR="008912CC" w:rsidRPr="008912CC" w:rsidRDefault="008912CC" w:rsidP="008912CC">
      <w:pPr>
        <w:spacing w:after="0"/>
        <w:jc w:val="center"/>
        <w:rPr>
          <w:rFonts w:ascii="Arial" w:eastAsia="SimSun-ExtB" w:hAnsi="Arial" w:cs="Arial"/>
          <w:b/>
          <w:color w:val="000000"/>
          <w:szCs w:val="24"/>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highlight w:val="cyan"/>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highlight w:val="cyan"/>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highlight w:val="cyan"/>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highlight w:val="cyan"/>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highlight w:val="cyan"/>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highlight w:val="cyan"/>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highlight w:val="cyan"/>
          <w:lang w:val="es-ES" w:eastAsia="en-US"/>
        </w:rPr>
      </w:pPr>
    </w:p>
    <w:p w:rsidR="008912CC" w:rsidRPr="008912CC" w:rsidRDefault="008912CC" w:rsidP="008912CC">
      <w:pPr>
        <w:autoSpaceDE w:val="0"/>
        <w:autoSpaceDN w:val="0"/>
        <w:adjustRightInd w:val="0"/>
        <w:spacing w:after="0" w:line="360" w:lineRule="auto"/>
        <w:jc w:val="center"/>
        <w:rPr>
          <w:rFonts w:ascii="Arial" w:eastAsia="Palatino-Roman" w:hAnsi="Arial" w:cs="Arial"/>
          <w:b/>
          <w:sz w:val="24"/>
          <w:szCs w:val="24"/>
          <w:lang w:val="es-ES" w:eastAsia="en-US"/>
        </w:rPr>
      </w:pPr>
      <w:r w:rsidRPr="008912CC">
        <w:rPr>
          <w:rFonts w:ascii="Arial" w:eastAsia="Times New Roman" w:hAnsi="Arial" w:cs="Arial"/>
          <w:b/>
          <w:sz w:val="24"/>
          <w:szCs w:val="24"/>
          <w:lang w:val="es-ES" w:eastAsia="en-US"/>
        </w:rPr>
        <w:t xml:space="preserve">Características clínicas y epidemiológicas  de los pacientes </w:t>
      </w:r>
      <w:r w:rsidRPr="008912CC">
        <w:rPr>
          <w:rFonts w:ascii="Arial" w:eastAsia="Palatino-Roman" w:hAnsi="Arial" w:cs="Arial"/>
          <w:b/>
          <w:sz w:val="24"/>
          <w:szCs w:val="24"/>
          <w:lang w:val="es-ES" w:eastAsia="en-US"/>
        </w:rPr>
        <w:t xml:space="preserve"> con infección del tracto urinario en el Servicio de Nefrología  Pediátrica “Dr. Nelson Orta </w:t>
      </w:r>
      <w:proofErr w:type="spellStart"/>
      <w:r w:rsidRPr="008912CC">
        <w:rPr>
          <w:rFonts w:ascii="Arial" w:eastAsia="Palatino-Roman" w:hAnsi="Arial" w:cs="Arial"/>
          <w:b/>
          <w:sz w:val="24"/>
          <w:szCs w:val="24"/>
          <w:lang w:val="es-ES" w:eastAsia="en-US"/>
        </w:rPr>
        <w:t>Sibú</w:t>
      </w:r>
      <w:proofErr w:type="spellEnd"/>
      <w:r w:rsidRPr="008912CC">
        <w:rPr>
          <w:rFonts w:ascii="Arial" w:eastAsia="Palatino-Roman" w:hAnsi="Arial" w:cs="Arial"/>
          <w:b/>
          <w:sz w:val="24"/>
          <w:szCs w:val="24"/>
          <w:lang w:val="es-ES" w:eastAsia="en-US"/>
        </w:rPr>
        <w:t xml:space="preserve">” del Hospital de niños  “Dr. Jorge </w:t>
      </w:r>
      <w:proofErr w:type="spellStart"/>
      <w:r w:rsidRPr="008912CC">
        <w:rPr>
          <w:rFonts w:ascii="Arial" w:eastAsia="Palatino-Roman" w:hAnsi="Arial" w:cs="Arial"/>
          <w:b/>
          <w:sz w:val="24"/>
          <w:szCs w:val="24"/>
          <w:lang w:val="es-ES" w:eastAsia="en-US"/>
        </w:rPr>
        <w:t>Lizarraga</w:t>
      </w:r>
      <w:proofErr w:type="spellEnd"/>
      <w:r w:rsidRPr="008912CC">
        <w:rPr>
          <w:rFonts w:ascii="Arial" w:eastAsia="Palatino-Roman" w:hAnsi="Arial" w:cs="Arial"/>
          <w:b/>
          <w:sz w:val="24"/>
          <w:szCs w:val="24"/>
          <w:lang w:val="es-ES" w:eastAsia="en-US"/>
        </w:rPr>
        <w:t>” 2010-2014</w:t>
      </w: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p>
    <w:p w:rsidR="008912CC" w:rsidRPr="008912CC" w:rsidRDefault="008912CC" w:rsidP="008912CC">
      <w:pPr>
        <w:spacing w:after="0"/>
        <w:jc w:val="center"/>
        <w:rPr>
          <w:rFonts w:ascii="Arial" w:eastAsia="Times New Roman" w:hAnsi="Arial" w:cs="Arial"/>
          <w:b/>
          <w:szCs w:val="24"/>
          <w:lang w:val="es-ES" w:eastAsia="en-US"/>
        </w:rPr>
      </w:pPr>
      <w:r w:rsidRPr="008912CC">
        <w:rPr>
          <w:rFonts w:ascii="Arial" w:eastAsia="Times New Roman" w:hAnsi="Arial" w:cs="Arial"/>
          <w:b/>
          <w:szCs w:val="24"/>
          <w:lang w:val="es-ES" w:eastAsia="en-US"/>
        </w:rPr>
        <w:t>Trabajo de Grado presentado como requisito parcial para la obtención del título de Especialista en Nefrología Pediátrica</w:t>
      </w:r>
    </w:p>
    <w:p w:rsidR="008912CC" w:rsidRPr="008912CC" w:rsidRDefault="008912CC" w:rsidP="008912CC">
      <w:pPr>
        <w:spacing w:after="0"/>
        <w:jc w:val="center"/>
        <w:rPr>
          <w:rFonts w:ascii="Arial" w:eastAsia="Times New Roman" w:hAnsi="Arial" w:cs="Arial"/>
          <w:b/>
          <w:szCs w:val="24"/>
          <w:lang w:val="es-ES" w:eastAsia="en-US"/>
        </w:rPr>
      </w:pPr>
    </w:p>
    <w:p w:rsidR="008912CC" w:rsidRPr="008912CC" w:rsidRDefault="008912CC" w:rsidP="008912CC">
      <w:pPr>
        <w:spacing w:after="0"/>
        <w:jc w:val="center"/>
        <w:rPr>
          <w:rFonts w:ascii="Arial" w:eastAsia="Times New Roman" w:hAnsi="Arial" w:cs="Arial"/>
          <w:b/>
          <w:szCs w:val="24"/>
          <w:lang w:val="es-ES" w:eastAsia="en-US"/>
        </w:rPr>
      </w:pPr>
    </w:p>
    <w:p w:rsidR="008912CC" w:rsidRPr="008912CC" w:rsidRDefault="008912CC" w:rsidP="008912CC">
      <w:pPr>
        <w:spacing w:line="240" w:lineRule="auto"/>
        <w:ind w:left="4962"/>
        <w:jc w:val="right"/>
        <w:rPr>
          <w:rFonts w:ascii="Arial" w:eastAsia="Times New Roman" w:hAnsi="Arial" w:cs="Arial"/>
          <w:b/>
          <w:sz w:val="24"/>
          <w:szCs w:val="24"/>
          <w:lang w:val="es-ES" w:eastAsia="en-US"/>
        </w:rPr>
      </w:pPr>
      <w:r w:rsidRPr="008912CC">
        <w:rPr>
          <w:rFonts w:ascii="Arial" w:eastAsia="Times New Roman" w:hAnsi="Arial" w:cs="Arial"/>
          <w:b/>
          <w:sz w:val="24"/>
          <w:szCs w:val="24"/>
          <w:lang w:val="es-ES" w:eastAsia="en-US"/>
        </w:rPr>
        <w:t>Autor:</w:t>
      </w:r>
    </w:p>
    <w:p w:rsidR="008912CC" w:rsidRPr="008912CC" w:rsidRDefault="008912CC" w:rsidP="008912CC">
      <w:pPr>
        <w:spacing w:line="240" w:lineRule="auto"/>
        <w:ind w:left="4962"/>
        <w:jc w:val="right"/>
        <w:rPr>
          <w:rFonts w:ascii="Arial" w:eastAsia="Times New Roman" w:hAnsi="Arial" w:cs="Arial"/>
          <w:sz w:val="24"/>
          <w:szCs w:val="24"/>
          <w:lang w:val="es-ES" w:eastAsia="en-US"/>
        </w:rPr>
      </w:pPr>
      <w:r w:rsidRPr="008912CC">
        <w:rPr>
          <w:rFonts w:ascii="Arial" w:eastAsia="Times New Roman" w:hAnsi="Arial" w:cs="Arial"/>
          <w:sz w:val="24"/>
          <w:szCs w:val="24"/>
          <w:lang w:val="es-ES" w:eastAsia="en-US"/>
        </w:rPr>
        <w:t xml:space="preserve">Dra. </w:t>
      </w:r>
      <w:proofErr w:type="spellStart"/>
      <w:r w:rsidRPr="008912CC">
        <w:rPr>
          <w:rFonts w:ascii="Arial" w:eastAsia="Times New Roman" w:hAnsi="Arial" w:cs="Arial"/>
          <w:sz w:val="24"/>
          <w:szCs w:val="24"/>
          <w:lang w:val="es-ES" w:eastAsia="en-US"/>
        </w:rPr>
        <w:t>Egimer</w:t>
      </w:r>
      <w:proofErr w:type="spellEnd"/>
      <w:r w:rsidRPr="008912CC">
        <w:rPr>
          <w:rFonts w:ascii="Arial" w:eastAsia="Times New Roman" w:hAnsi="Arial" w:cs="Arial"/>
          <w:sz w:val="24"/>
          <w:szCs w:val="24"/>
          <w:lang w:val="es-ES" w:eastAsia="en-US"/>
        </w:rPr>
        <w:t xml:space="preserve"> </w:t>
      </w:r>
      <w:proofErr w:type="spellStart"/>
      <w:r w:rsidRPr="008912CC">
        <w:rPr>
          <w:rFonts w:ascii="Arial" w:eastAsia="Times New Roman" w:hAnsi="Arial" w:cs="Arial"/>
          <w:sz w:val="24"/>
          <w:szCs w:val="24"/>
          <w:lang w:val="es-ES" w:eastAsia="en-US"/>
        </w:rPr>
        <w:t>Caruso</w:t>
      </w:r>
      <w:proofErr w:type="spellEnd"/>
    </w:p>
    <w:p w:rsidR="008912CC" w:rsidRPr="008912CC" w:rsidRDefault="008912CC" w:rsidP="008912CC">
      <w:pPr>
        <w:spacing w:line="240" w:lineRule="auto"/>
        <w:ind w:left="4962"/>
        <w:jc w:val="right"/>
        <w:rPr>
          <w:rFonts w:ascii="Arial" w:eastAsia="Times New Roman" w:hAnsi="Arial" w:cs="Arial"/>
          <w:b/>
          <w:sz w:val="24"/>
          <w:szCs w:val="24"/>
          <w:lang w:val="es-ES" w:eastAsia="en-US"/>
        </w:rPr>
      </w:pPr>
    </w:p>
    <w:p w:rsidR="008912CC" w:rsidRPr="008912CC" w:rsidRDefault="008912CC" w:rsidP="008912CC">
      <w:pPr>
        <w:spacing w:line="240" w:lineRule="auto"/>
        <w:ind w:left="4962"/>
        <w:jc w:val="right"/>
        <w:rPr>
          <w:rFonts w:ascii="Arial" w:eastAsia="Times New Roman" w:hAnsi="Arial" w:cs="Arial"/>
          <w:b/>
          <w:sz w:val="24"/>
          <w:szCs w:val="24"/>
          <w:lang w:val="es-ES" w:eastAsia="en-US"/>
        </w:rPr>
      </w:pPr>
      <w:r w:rsidRPr="008912CC">
        <w:rPr>
          <w:rFonts w:ascii="Arial" w:eastAsia="Times New Roman" w:hAnsi="Arial" w:cs="Arial"/>
          <w:b/>
          <w:sz w:val="24"/>
          <w:szCs w:val="24"/>
          <w:lang w:val="es-ES" w:eastAsia="en-US"/>
        </w:rPr>
        <w:t xml:space="preserve">Tutor: </w:t>
      </w:r>
    </w:p>
    <w:p w:rsidR="008912CC" w:rsidRPr="008912CC" w:rsidRDefault="008912CC" w:rsidP="008912CC">
      <w:pPr>
        <w:spacing w:line="240" w:lineRule="auto"/>
        <w:ind w:left="4962"/>
        <w:jc w:val="right"/>
        <w:rPr>
          <w:rFonts w:ascii="Arial" w:eastAsia="Times New Roman" w:hAnsi="Arial" w:cs="Arial"/>
          <w:sz w:val="24"/>
          <w:szCs w:val="24"/>
          <w:lang w:val="es-ES" w:eastAsia="en-US"/>
        </w:rPr>
      </w:pPr>
      <w:r w:rsidRPr="008912CC">
        <w:rPr>
          <w:rFonts w:ascii="Arial" w:eastAsia="Times New Roman" w:hAnsi="Arial" w:cs="Arial"/>
          <w:sz w:val="24"/>
          <w:szCs w:val="24"/>
          <w:lang w:val="es-ES" w:eastAsia="en-US"/>
        </w:rPr>
        <w:t>Dra. María Alejandra Ortega</w:t>
      </w:r>
    </w:p>
    <w:p w:rsidR="008912CC" w:rsidRPr="008912CC" w:rsidRDefault="008912CC" w:rsidP="008912CC">
      <w:pPr>
        <w:spacing w:line="240" w:lineRule="auto"/>
        <w:ind w:left="4962"/>
        <w:jc w:val="right"/>
        <w:rPr>
          <w:rFonts w:ascii="Arial" w:eastAsia="Times New Roman" w:hAnsi="Arial" w:cs="Arial"/>
          <w:sz w:val="24"/>
          <w:szCs w:val="24"/>
          <w:lang w:val="es-ES" w:eastAsia="en-US"/>
        </w:rPr>
      </w:pPr>
      <w:r w:rsidRPr="008912CC">
        <w:rPr>
          <w:rFonts w:ascii="Arial" w:eastAsia="Times New Roman" w:hAnsi="Arial" w:cs="Arial"/>
          <w:sz w:val="24"/>
          <w:szCs w:val="24"/>
          <w:lang w:val="es-ES" w:eastAsia="en-US"/>
        </w:rPr>
        <w:t>Dr. Harold Guevara</w:t>
      </w:r>
    </w:p>
    <w:p w:rsidR="008912CC" w:rsidRPr="008912CC" w:rsidRDefault="008912CC" w:rsidP="008912CC">
      <w:pPr>
        <w:autoSpaceDE w:val="0"/>
        <w:autoSpaceDN w:val="0"/>
        <w:adjustRightInd w:val="0"/>
        <w:spacing w:after="0" w:line="360" w:lineRule="auto"/>
        <w:jc w:val="right"/>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right"/>
        <w:rPr>
          <w:rFonts w:ascii="Arial" w:eastAsia="Times New Roman" w:hAnsi="Arial" w:cs="Arial"/>
          <w:sz w:val="24"/>
          <w:szCs w:val="24"/>
          <w:lang w:val="es-ES" w:eastAsia="en-US"/>
        </w:rPr>
      </w:pPr>
    </w:p>
    <w:p w:rsidR="008912CC" w:rsidRPr="008912CC" w:rsidRDefault="008912CC" w:rsidP="008912CC">
      <w:pPr>
        <w:autoSpaceDE w:val="0"/>
        <w:autoSpaceDN w:val="0"/>
        <w:adjustRightInd w:val="0"/>
        <w:spacing w:after="0" w:line="360" w:lineRule="auto"/>
        <w:jc w:val="center"/>
        <w:rPr>
          <w:rFonts w:ascii="Arial" w:eastAsia="Times New Roman" w:hAnsi="Arial" w:cs="Arial"/>
          <w:sz w:val="24"/>
          <w:szCs w:val="24"/>
          <w:lang w:val="es-ES" w:eastAsia="en-US"/>
        </w:rPr>
      </w:pPr>
      <w:r w:rsidRPr="008912CC">
        <w:rPr>
          <w:rFonts w:ascii="Arial" w:eastAsia="Times New Roman" w:hAnsi="Arial" w:cs="Arial"/>
          <w:sz w:val="24"/>
          <w:szCs w:val="24"/>
          <w:lang w:val="es-ES" w:eastAsia="en-US"/>
        </w:rPr>
        <w:t>Valencia, Octubre 2016</w:t>
      </w:r>
    </w:p>
    <w:p w:rsidR="008912CC" w:rsidRPr="008912CC" w:rsidRDefault="008912CC" w:rsidP="008912CC">
      <w:pPr>
        <w:jc w:val="center"/>
        <w:rPr>
          <w:rFonts w:ascii="Arial" w:eastAsia="Times New Roman" w:hAnsi="Arial" w:cs="Arial"/>
          <w:lang w:val="es-ES" w:eastAsia="en-US"/>
        </w:rPr>
      </w:pPr>
      <w:r w:rsidRPr="008912CC">
        <w:rPr>
          <w:rFonts w:ascii="Arial" w:eastAsia="Times New Roman" w:hAnsi="Arial" w:cs="Arial"/>
          <w:b/>
          <w:szCs w:val="24"/>
          <w:lang w:val="es-ES" w:eastAsia="en-US"/>
        </w:rPr>
        <w:br w:type="page"/>
      </w:r>
      <w:r w:rsidRPr="008912CC">
        <w:rPr>
          <w:rFonts w:ascii="Arial" w:eastAsia="Times New Roman" w:hAnsi="Arial" w:cs="Arial"/>
          <w:b/>
          <w:lang w:val="es-ES" w:eastAsia="en-US"/>
        </w:rPr>
        <w:lastRenderedPageBreak/>
        <w:t>DEDICATORIA</w:t>
      </w:r>
    </w:p>
    <w:p w:rsidR="008912CC" w:rsidRPr="008912CC" w:rsidRDefault="008912CC" w:rsidP="008912CC">
      <w:pPr>
        <w:rPr>
          <w:rFonts w:ascii="Arial" w:eastAsia="Times New Roman" w:hAnsi="Arial" w:cs="Arial"/>
          <w:lang w:val="es-ES" w:eastAsia="en-US"/>
        </w:rPr>
      </w:pP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t>A Dios, por bendecirme con mi hermosa familia y brindarme la oportunidad de estudiar esta maravillosa especialidad.</w:t>
      </w:r>
    </w:p>
    <w:p w:rsidR="008912CC" w:rsidRPr="008912CC" w:rsidRDefault="008912CC" w:rsidP="008912CC">
      <w:pPr>
        <w:spacing w:line="360" w:lineRule="auto"/>
        <w:rPr>
          <w:rFonts w:ascii="Arial" w:eastAsia="Times New Roman" w:hAnsi="Arial" w:cs="Arial"/>
          <w:lang w:val="es-ES" w:eastAsia="en-US"/>
        </w:rPr>
      </w:pPr>
      <w:r w:rsidRPr="008912CC">
        <w:rPr>
          <w:rFonts w:ascii="Arial" w:eastAsia="Times New Roman" w:hAnsi="Arial" w:cs="Arial"/>
          <w:lang w:val="es-ES" w:eastAsia="en-US"/>
        </w:rPr>
        <w:t>A mis padres, por ser mi apoyo incondicional y darme todas las herramientas necesarias para mi desarrollo profesional.</w:t>
      </w:r>
    </w:p>
    <w:p w:rsidR="008912CC" w:rsidRPr="008912CC" w:rsidRDefault="008912CC" w:rsidP="008912CC">
      <w:pPr>
        <w:spacing w:line="360" w:lineRule="auto"/>
        <w:rPr>
          <w:rFonts w:ascii="Arial" w:eastAsia="Times New Roman" w:hAnsi="Arial" w:cs="Arial"/>
          <w:lang w:val="es-ES" w:eastAsia="en-US"/>
        </w:rPr>
      </w:pPr>
      <w:r w:rsidRPr="008912CC">
        <w:rPr>
          <w:rFonts w:ascii="Arial" w:eastAsia="Times New Roman" w:hAnsi="Arial" w:cs="Arial"/>
          <w:lang w:val="es-ES" w:eastAsia="en-US"/>
        </w:rPr>
        <w:t>A  mi esposo, por su amor, comprensión y compañía.</w:t>
      </w:r>
    </w:p>
    <w:p w:rsidR="008912CC" w:rsidRPr="008912CC" w:rsidRDefault="008912CC" w:rsidP="008912CC">
      <w:pPr>
        <w:spacing w:line="360" w:lineRule="auto"/>
        <w:rPr>
          <w:rFonts w:ascii="Arial" w:eastAsia="Times New Roman" w:hAnsi="Arial" w:cs="Arial"/>
          <w:lang w:val="es-ES" w:eastAsia="en-US"/>
        </w:rPr>
      </w:pPr>
      <w:r w:rsidRPr="008912CC">
        <w:rPr>
          <w:rFonts w:ascii="Arial" w:eastAsia="Times New Roman" w:hAnsi="Arial" w:cs="Arial"/>
          <w:lang w:val="es-ES" w:eastAsia="en-US"/>
        </w:rPr>
        <w:t>A mis tutores, por su orientación, tiempo y dedicación.</w:t>
      </w: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br w:type="page"/>
      </w:r>
    </w:p>
    <w:p w:rsidR="008912CC" w:rsidRPr="008912CC" w:rsidRDefault="008912CC" w:rsidP="008912CC">
      <w:pPr>
        <w:jc w:val="center"/>
        <w:rPr>
          <w:rFonts w:ascii="Arial" w:eastAsia="Times New Roman" w:hAnsi="Arial" w:cs="Arial"/>
          <w:lang w:val="es-ES" w:eastAsia="en-US"/>
        </w:rPr>
      </w:pPr>
      <w:r w:rsidRPr="008912CC">
        <w:rPr>
          <w:rFonts w:ascii="Arial" w:eastAsia="Times New Roman" w:hAnsi="Arial" w:cs="Arial"/>
          <w:b/>
          <w:lang w:val="es-ES" w:eastAsia="en-US"/>
        </w:rPr>
        <w:lastRenderedPageBreak/>
        <w:t>AGRADECIMIENTOS</w:t>
      </w:r>
    </w:p>
    <w:p w:rsidR="008912CC" w:rsidRPr="008912CC" w:rsidRDefault="008912CC" w:rsidP="008912CC">
      <w:pPr>
        <w:rPr>
          <w:rFonts w:ascii="Arial" w:eastAsia="Times New Roman" w:hAnsi="Arial" w:cs="Arial"/>
          <w:lang w:val="es-ES" w:eastAsia="en-US"/>
        </w:rPr>
      </w:pPr>
    </w:p>
    <w:p w:rsidR="008912CC" w:rsidRPr="008912CC" w:rsidRDefault="008912CC" w:rsidP="008912CC">
      <w:pPr>
        <w:spacing w:line="360" w:lineRule="auto"/>
        <w:rPr>
          <w:rFonts w:ascii="Arial" w:eastAsia="Times New Roman" w:hAnsi="Arial" w:cs="Arial"/>
          <w:szCs w:val="24"/>
          <w:lang w:val="es-ES" w:eastAsia="en-US"/>
        </w:rPr>
      </w:pPr>
      <w:r w:rsidRPr="008912CC">
        <w:rPr>
          <w:rFonts w:ascii="Arial" w:eastAsia="Times New Roman" w:hAnsi="Arial" w:cs="Arial"/>
          <w:szCs w:val="24"/>
          <w:lang w:val="es-ES" w:eastAsia="en-US"/>
        </w:rPr>
        <w:t>Agradezco enormemente a Dios, mi familia, esposo, amigos, compañeros de trabajo, profesores y pacientes, quienes han estado presentes en mi formación siendo los pilares fundamentales de mi educación.</w:t>
      </w:r>
    </w:p>
    <w:p w:rsidR="008912CC" w:rsidRPr="008912CC" w:rsidRDefault="008912CC" w:rsidP="008912CC">
      <w:pPr>
        <w:spacing w:line="360" w:lineRule="auto"/>
        <w:rPr>
          <w:rFonts w:ascii="Arial" w:eastAsia="Times New Roman" w:hAnsi="Arial" w:cs="Arial"/>
          <w:szCs w:val="24"/>
          <w:lang w:val="es-ES" w:eastAsia="en-US"/>
        </w:rPr>
      </w:pPr>
      <w:r w:rsidRPr="008912CC">
        <w:rPr>
          <w:rFonts w:ascii="Arial" w:eastAsia="Times New Roman" w:hAnsi="Arial" w:cs="Arial"/>
          <w:szCs w:val="24"/>
          <w:lang w:val="es-ES" w:eastAsia="en-US"/>
        </w:rPr>
        <w:t xml:space="preserve">Al Servicio de Nefrología Pediátrica </w:t>
      </w:r>
      <w:proofErr w:type="spellStart"/>
      <w:r w:rsidRPr="008912CC">
        <w:rPr>
          <w:rFonts w:ascii="Arial" w:eastAsia="Times New Roman" w:hAnsi="Arial" w:cs="Arial"/>
          <w:szCs w:val="24"/>
          <w:lang w:val="es-ES" w:eastAsia="en-US"/>
        </w:rPr>
        <w:t>Pediátrica</w:t>
      </w:r>
      <w:proofErr w:type="spellEnd"/>
      <w:r w:rsidRPr="008912CC">
        <w:rPr>
          <w:rFonts w:ascii="Arial" w:eastAsia="Times New Roman" w:hAnsi="Arial" w:cs="Arial"/>
          <w:szCs w:val="24"/>
          <w:lang w:val="es-ES" w:eastAsia="en-US"/>
        </w:rPr>
        <w:t xml:space="preserve"> “Dr. Nelson Orta </w:t>
      </w:r>
      <w:proofErr w:type="spellStart"/>
      <w:r w:rsidRPr="008912CC">
        <w:rPr>
          <w:rFonts w:ascii="Arial" w:eastAsia="Times New Roman" w:hAnsi="Arial" w:cs="Arial"/>
          <w:szCs w:val="24"/>
          <w:lang w:val="es-ES" w:eastAsia="en-US"/>
        </w:rPr>
        <w:t>Sibú</w:t>
      </w:r>
      <w:proofErr w:type="spellEnd"/>
      <w:r w:rsidRPr="008912CC">
        <w:rPr>
          <w:rFonts w:ascii="Arial" w:eastAsia="Times New Roman" w:hAnsi="Arial" w:cs="Arial"/>
          <w:szCs w:val="24"/>
          <w:lang w:val="es-ES" w:eastAsia="en-US"/>
        </w:rPr>
        <w:t>” fuente de grandes especialistas y maestros que me han impartido muchas enseñanzas, además de albergar todos los pacientes que han contribuido a mi aprendizaje.</w:t>
      </w:r>
    </w:p>
    <w:p w:rsidR="008912CC" w:rsidRPr="008912CC" w:rsidRDefault="008912CC" w:rsidP="008912CC">
      <w:pPr>
        <w:spacing w:line="360" w:lineRule="auto"/>
        <w:rPr>
          <w:rFonts w:ascii="Arial" w:eastAsia="Times New Roman" w:hAnsi="Arial" w:cs="Arial"/>
          <w:szCs w:val="24"/>
          <w:lang w:val="es-ES" w:eastAsia="en-US"/>
        </w:rPr>
      </w:pPr>
      <w:r w:rsidRPr="008912CC">
        <w:rPr>
          <w:rFonts w:ascii="Arial" w:eastAsia="Times New Roman" w:hAnsi="Arial" w:cs="Arial"/>
          <w:szCs w:val="24"/>
          <w:lang w:val="es-ES" w:eastAsia="en-US"/>
        </w:rPr>
        <w:t>A mi alma mater, la Universidad de Carabobo, de la cual me siento orgullosa y en donde comenzó y se forjó el sueño de mi vida.</w:t>
      </w:r>
    </w:p>
    <w:p w:rsidR="008912CC" w:rsidRPr="008912CC" w:rsidRDefault="008912CC" w:rsidP="008912CC">
      <w:pPr>
        <w:rPr>
          <w:rFonts w:ascii="Arial" w:eastAsia="Times New Roman" w:hAnsi="Arial" w:cs="Arial"/>
          <w:b/>
          <w:szCs w:val="24"/>
          <w:lang w:val="es-ES" w:eastAsia="en-US"/>
        </w:rPr>
      </w:pPr>
    </w:p>
    <w:p w:rsidR="008912CC" w:rsidRPr="008912CC" w:rsidRDefault="008912CC" w:rsidP="008912CC">
      <w:pPr>
        <w:rPr>
          <w:rFonts w:ascii="Arial" w:eastAsia="Times New Roman" w:hAnsi="Arial" w:cs="Arial"/>
          <w:b/>
          <w:lang w:val="es-ES" w:eastAsia="en-US"/>
        </w:rPr>
      </w:pPr>
      <w:r w:rsidRPr="008912CC">
        <w:rPr>
          <w:rFonts w:ascii="Arial" w:eastAsia="Times New Roman" w:hAnsi="Arial" w:cs="Arial"/>
          <w:b/>
          <w:lang w:val="es-ES" w:eastAsia="en-US"/>
        </w:rPr>
        <w:br w:type="page"/>
      </w:r>
    </w:p>
    <w:sdt>
      <w:sdtPr>
        <w:rPr>
          <w:rFonts w:ascii="Arial" w:hAnsi="Arial" w:cs="Arial"/>
          <w:lang w:val="es-ES" w:eastAsia="en-US"/>
        </w:rPr>
        <w:id w:val="4588454"/>
        <w:docPartObj>
          <w:docPartGallery w:val="Table of Contents"/>
          <w:docPartUnique/>
        </w:docPartObj>
      </w:sdtPr>
      <w:sdtEndPr/>
      <w:sdtContent>
        <w:p w:rsidR="008912CC" w:rsidRPr="008912CC" w:rsidRDefault="008912CC" w:rsidP="008912CC">
          <w:pPr>
            <w:keepNext/>
            <w:keepLines/>
            <w:spacing w:before="480" w:after="0"/>
            <w:jc w:val="center"/>
            <w:rPr>
              <w:rFonts w:ascii="Arial" w:eastAsia="Times New Roman" w:hAnsi="Arial" w:cs="Arial"/>
              <w:b/>
              <w:lang w:val="es-ES" w:eastAsia="en-US"/>
            </w:rPr>
          </w:pPr>
          <w:r w:rsidRPr="008912CC">
            <w:rPr>
              <w:rFonts w:ascii="Arial" w:eastAsia="Times New Roman" w:hAnsi="Arial" w:cs="Arial"/>
              <w:b/>
              <w:lang w:val="es-ES" w:eastAsia="en-US"/>
            </w:rPr>
            <w:t>ÍNDICE</w:t>
          </w:r>
          <w:r w:rsidRPr="008912CC">
            <w:rPr>
              <w:rFonts w:ascii="Arial" w:eastAsiaTheme="majorEastAsia" w:hAnsi="Arial" w:cs="Arial"/>
              <w:bCs/>
              <w:color w:val="365F91" w:themeColor="accent1" w:themeShade="BF"/>
              <w:sz w:val="28"/>
              <w:szCs w:val="28"/>
              <w:lang w:val="es-ES" w:eastAsia="en-US"/>
            </w:rPr>
            <w:t xml:space="preserve"> </w:t>
          </w:r>
          <w:r w:rsidRPr="008912CC">
            <w:rPr>
              <w:rFonts w:ascii="Arial" w:eastAsia="Times New Roman" w:hAnsi="Arial" w:cs="Arial"/>
              <w:b/>
              <w:lang w:val="es-ES" w:eastAsia="en-US"/>
            </w:rPr>
            <w:t>GENERAL</w:t>
          </w:r>
        </w:p>
        <w:p w:rsidR="008912CC" w:rsidRPr="008912CC" w:rsidRDefault="008912CC" w:rsidP="008912CC">
          <w:pPr>
            <w:spacing w:after="100"/>
            <w:rPr>
              <w:rFonts w:ascii="Arial" w:hAnsi="Arial" w:cs="Arial"/>
              <w:lang w:val="es-ES" w:eastAsia="en-US"/>
            </w:rPr>
          </w:pPr>
          <w:r w:rsidRPr="008912CC">
            <w:rPr>
              <w:rFonts w:ascii="Arial" w:hAnsi="Arial" w:cs="Arial"/>
              <w:lang w:val="es-ES" w:eastAsia="en-US"/>
            </w:rPr>
            <w:t>Portada</w:t>
          </w:r>
          <w:r w:rsidRPr="008912CC">
            <w:rPr>
              <w:rFonts w:ascii="Arial" w:hAnsi="Arial" w:cs="Arial"/>
              <w:lang w:val="es-ES" w:eastAsia="en-US"/>
            </w:rPr>
            <w:ptab w:relativeTo="margin" w:alignment="left" w:leader="none"/>
          </w:r>
          <w:r w:rsidRPr="008912CC">
            <w:rPr>
              <w:rFonts w:ascii="Arial" w:hAnsi="Arial" w:cs="Arial"/>
              <w:lang w:val="es-ES" w:eastAsia="en-US"/>
            </w:rPr>
            <w:t>i</w:t>
          </w:r>
        </w:p>
        <w:p w:rsidR="008912CC" w:rsidRPr="008912CC" w:rsidRDefault="008912CC" w:rsidP="008912CC">
          <w:pPr>
            <w:spacing w:after="100"/>
            <w:rPr>
              <w:rFonts w:ascii="Arial" w:hAnsi="Arial" w:cs="Arial"/>
              <w:lang w:val="es-ES" w:eastAsia="en-US"/>
            </w:rPr>
          </w:pPr>
          <w:r w:rsidRPr="008912CC">
            <w:rPr>
              <w:rFonts w:ascii="Arial" w:hAnsi="Arial" w:cs="Arial"/>
              <w:lang w:val="es-ES" w:eastAsia="en-US"/>
            </w:rPr>
            <w:t>Dedicatoria</w:t>
          </w:r>
          <w:r w:rsidRPr="008912CC">
            <w:rPr>
              <w:rFonts w:ascii="Arial" w:hAnsi="Arial" w:cs="Arial"/>
              <w:lang w:val="es-ES" w:eastAsia="en-US"/>
            </w:rPr>
            <w:ptab w:relativeTo="margin" w:alignment="left" w:leader="none"/>
          </w:r>
          <w:r w:rsidRPr="008912CC">
            <w:rPr>
              <w:rFonts w:ascii="Arial" w:hAnsi="Arial" w:cs="Arial"/>
              <w:lang w:val="es-ES" w:eastAsia="en-US"/>
            </w:rPr>
            <w:t>iii</w:t>
          </w:r>
        </w:p>
        <w:p w:rsidR="008912CC" w:rsidRPr="008912CC" w:rsidRDefault="008912CC" w:rsidP="008912CC">
          <w:pPr>
            <w:spacing w:after="100"/>
            <w:rPr>
              <w:rFonts w:ascii="Arial" w:hAnsi="Arial" w:cs="Arial"/>
              <w:lang w:val="es-ES" w:eastAsia="en-US"/>
            </w:rPr>
          </w:pPr>
          <w:r w:rsidRPr="008912CC">
            <w:rPr>
              <w:rFonts w:ascii="Arial" w:hAnsi="Arial" w:cs="Arial"/>
              <w:lang w:val="es-ES" w:eastAsia="en-US"/>
            </w:rPr>
            <w:t>Agradecimientos</w:t>
          </w:r>
          <w:r w:rsidRPr="008912CC">
            <w:rPr>
              <w:rFonts w:ascii="Arial" w:hAnsi="Arial" w:cs="Arial"/>
              <w:lang w:val="es-ES" w:eastAsia="en-US"/>
            </w:rPr>
            <w:ptab w:relativeTo="margin" w:alignment="left" w:leader="none"/>
          </w:r>
          <w:r w:rsidRPr="008912CC">
            <w:rPr>
              <w:rFonts w:ascii="Arial" w:hAnsi="Arial" w:cs="Arial"/>
              <w:lang w:val="es-ES" w:eastAsia="en-US"/>
            </w:rPr>
            <w:t>iv</w:t>
          </w:r>
        </w:p>
        <w:p w:rsidR="008912CC" w:rsidRPr="008912CC" w:rsidRDefault="008912CC" w:rsidP="008912CC">
          <w:pPr>
            <w:spacing w:after="100"/>
            <w:rPr>
              <w:rFonts w:ascii="Arial" w:hAnsi="Arial" w:cs="Arial"/>
              <w:lang w:val="es-ES" w:eastAsia="en-US"/>
            </w:rPr>
          </w:pPr>
          <w:r w:rsidRPr="008912CC">
            <w:rPr>
              <w:rFonts w:ascii="Arial" w:hAnsi="Arial" w:cs="Arial"/>
              <w:lang w:val="es-ES" w:eastAsia="en-US"/>
            </w:rPr>
            <w:t>Índice General</w:t>
          </w:r>
          <w:r w:rsidRPr="008912CC">
            <w:rPr>
              <w:rFonts w:ascii="Arial" w:hAnsi="Arial" w:cs="Arial"/>
              <w:lang w:val="es-ES" w:eastAsia="en-US"/>
            </w:rPr>
            <w:ptab w:relativeTo="margin" w:alignment="left" w:leader="none"/>
          </w:r>
          <w:r w:rsidRPr="008912CC">
            <w:rPr>
              <w:rFonts w:ascii="Arial" w:hAnsi="Arial" w:cs="Arial"/>
              <w:lang w:val="es-ES" w:eastAsia="en-US"/>
            </w:rPr>
            <w:t>v</w:t>
          </w:r>
        </w:p>
        <w:p w:rsidR="008912CC" w:rsidRPr="008912CC" w:rsidRDefault="008912CC" w:rsidP="008912CC">
          <w:pPr>
            <w:spacing w:after="100"/>
            <w:rPr>
              <w:rFonts w:ascii="Arial" w:hAnsi="Arial" w:cs="Arial"/>
              <w:lang w:val="es-ES" w:eastAsia="en-US"/>
            </w:rPr>
          </w:pPr>
          <w:r w:rsidRPr="008912CC">
            <w:rPr>
              <w:rFonts w:ascii="Arial" w:hAnsi="Arial" w:cs="Arial"/>
              <w:lang w:val="es-ES" w:eastAsia="en-US"/>
            </w:rPr>
            <w:t>Resumen</w:t>
          </w:r>
          <w:r w:rsidRPr="008912CC">
            <w:rPr>
              <w:rFonts w:ascii="Arial" w:hAnsi="Arial" w:cs="Arial"/>
              <w:lang w:val="es-ES" w:eastAsia="en-US"/>
            </w:rPr>
            <w:ptab w:relativeTo="margin" w:alignment="left" w:leader="none"/>
          </w:r>
          <w:r w:rsidRPr="008912CC">
            <w:rPr>
              <w:rFonts w:ascii="Arial" w:hAnsi="Arial" w:cs="Arial"/>
              <w:lang w:val="es-ES" w:eastAsia="en-US"/>
            </w:rPr>
            <w:t>viii</w:t>
          </w:r>
        </w:p>
        <w:p w:rsidR="008912CC" w:rsidRPr="008912CC" w:rsidRDefault="008912CC" w:rsidP="008912CC">
          <w:pPr>
            <w:spacing w:after="100"/>
            <w:rPr>
              <w:rFonts w:ascii="Arial" w:hAnsi="Arial" w:cs="Arial"/>
              <w:lang w:val="es-ES" w:eastAsia="en-US"/>
            </w:rPr>
          </w:pPr>
          <w:proofErr w:type="spellStart"/>
          <w:r w:rsidRPr="008912CC">
            <w:rPr>
              <w:rFonts w:ascii="Arial" w:hAnsi="Arial" w:cs="Arial"/>
              <w:lang w:val="es-ES" w:eastAsia="en-US"/>
            </w:rPr>
            <w:t>Abstract</w:t>
          </w:r>
          <w:proofErr w:type="spellEnd"/>
          <w:r w:rsidRPr="008912CC">
            <w:rPr>
              <w:rFonts w:ascii="Arial" w:hAnsi="Arial" w:cs="Arial"/>
              <w:lang w:val="es-ES" w:eastAsia="en-US"/>
            </w:rPr>
            <w:ptab w:relativeTo="margin" w:alignment="left" w:leader="none"/>
          </w:r>
          <w:r w:rsidRPr="008912CC">
            <w:rPr>
              <w:rFonts w:ascii="Arial" w:hAnsi="Arial" w:cs="Arial"/>
              <w:lang w:val="es-ES" w:eastAsia="en-US"/>
            </w:rPr>
            <w:t>ix</w:t>
          </w:r>
        </w:p>
        <w:p w:rsidR="008912CC" w:rsidRPr="008912CC" w:rsidRDefault="008912CC" w:rsidP="008912CC">
          <w:pPr>
            <w:spacing w:after="100"/>
            <w:outlineLvl w:val="0"/>
            <w:rPr>
              <w:rFonts w:ascii="Arial" w:hAnsi="Arial" w:cs="Arial"/>
              <w:lang w:val="es-ES" w:eastAsia="en-US"/>
            </w:rPr>
          </w:pPr>
          <w:r w:rsidRPr="008912CC">
            <w:rPr>
              <w:rFonts w:ascii="Arial" w:hAnsi="Arial" w:cs="Arial"/>
              <w:lang w:val="es-ES" w:eastAsia="en-US"/>
            </w:rPr>
            <w:t>Introducción</w:t>
          </w:r>
          <w:r w:rsidRPr="008912CC">
            <w:rPr>
              <w:rFonts w:ascii="Arial" w:hAnsi="Arial" w:cs="Arial"/>
              <w:lang w:val="es-ES" w:eastAsia="en-US"/>
            </w:rPr>
            <w:ptab w:relativeTo="margin" w:alignment="left" w:leader="none"/>
          </w:r>
          <w:r w:rsidRPr="008912CC">
            <w:rPr>
              <w:rFonts w:ascii="Arial" w:hAnsi="Arial" w:cs="Arial"/>
              <w:lang w:val="es-ES" w:eastAsia="en-US"/>
            </w:rPr>
            <w:t>1</w:t>
          </w:r>
        </w:p>
      </w:sdtContent>
    </w:sdt>
    <w:p w:rsidR="008912CC" w:rsidRPr="008912CC" w:rsidRDefault="008912CC" w:rsidP="008912CC">
      <w:pPr>
        <w:spacing w:after="100"/>
        <w:outlineLvl w:val="0"/>
        <w:rPr>
          <w:rFonts w:ascii="Arial" w:hAnsi="Arial" w:cs="Arial"/>
          <w:lang w:val="es-ES" w:eastAsia="en-US"/>
        </w:rPr>
      </w:pPr>
      <w:r w:rsidRPr="008912CC">
        <w:rPr>
          <w:rFonts w:ascii="Arial" w:hAnsi="Arial" w:cs="Arial"/>
          <w:lang w:val="es-ES" w:eastAsia="en-US"/>
        </w:rPr>
        <w:t>Objetivo General</w:t>
      </w:r>
      <w:r w:rsidRPr="008912CC">
        <w:rPr>
          <w:rFonts w:ascii="Arial" w:hAnsi="Arial" w:cs="Arial"/>
          <w:lang w:val="es-ES" w:eastAsia="en-US"/>
        </w:rPr>
        <w:ptab w:relativeTo="margin" w:alignment="left" w:leader="none"/>
      </w:r>
      <w:r w:rsidRPr="008912CC">
        <w:rPr>
          <w:rFonts w:ascii="Arial" w:hAnsi="Arial" w:cs="Arial"/>
          <w:lang w:val="es-ES" w:eastAsia="en-US"/>
        </w:rPr>
        <w:t>8</w:t>
      </w: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t>Objetivos Específicos</w:t>
      </w:r>
      <w:r w:rsidRPr="008912CC">
        <w:rPr>
          <w:rFonts w:ascii="Arial" w:eastAsia="Times New Roman" w:hAnsi="Arial" w:cs="Arial"/>
          <w:lang w:val="es-ES" w:eastAsia="en-US"/>
        </w:rPr>
        <w:ptab w:relativeTo="margin" w:alignment="left" w:leader="none"/>
      </w:r>
      <w:r w:rsidRPr="008912CC">
        <w:rPr>
          <w:rFonts w:ascii="Arial" w:eastAsia="Times New Roman" w:hAnsi="Arial" w:cs="Arial"/>
          <w:lang w:val="es-ES" w:eastAsia="en-US"/>
        </w:rPr>
        <w:t>9</w:t>
      </w: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t>Materiales y Métodos</w:t>
      </w:r>
      <w:r w:rsidRPr="008912CC">
        <w:rPr>
          <w:rFonts w:ascii="Arial" w:eastAsia="Times New Roman" w:hAnsi="Arial" w:cs="Arial"/>
          <w:lang w:val="es-ES" w:eastAsia="en-US"/>
        </w:rPr>
        <w:ptab w:relativeTo="margin" w:alignment="left" w:leader="none"/>
      </w:r>
      <w:r w:rsidRPr="008912CC">
        <w:rPr>
          <w:rFonts w:ascii="Arial" w:eastAsia="Times New Roman" w:hAnsi="Arial" w:cs="Arial"/>
          <w:lang w:val="es-ES" w:eastAsia="en-US"/>
        </w:rPr>
        <w:t>10</w:t>
      </w: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t>Resultados</w:t>
      </w:r>
      <w:r w:rsidRPr="008912CC">
        <w:rPr>
          <w:rFonts w:ascii="Arial" w:eastAsia="Times New Roman" w:hAnsi="Arial" w:cs="Arial"/>
          <w:lang w:val="es-ES" w:eastAsia="en-US"/>
        </w:rPr>
        <w:ptab w:relativeTo="margin" w:alignment="left" w:leader="none"/>
      </w:r>
      <w:r w:rsidRPr="008912CC">
        <w:rPr>
          <w:rFonts w:ascii="Arial" w:eastAsia="Times New Roman" w:hAnsi="Arial" w:cs="Arial"/>
          <w:lang w:val="es-ES" w:eastAsia="en-US"/>
        </w:rPr>
        <w:t>12</w:t>
      </w: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t>Discusión</w:t>
      </w:r>
      <w:r w:rsidRPr="008912CC">
        <w:rPr>
          <w:rFonts w:ascii="Arial" w:eastAsia="Times New Roman" w:hAnsi="Arial" w:cs="Arial"/>
          <w:lang w:val="es-ES" w:eastAsia="en-US"/>
        </w:rPr>
        <w:ptab w:relativeTo="margin" w:alignment="left" w:leader="none"/>
      </w:r>
      <w:r w:rsidRPr="008912CC">
        <w:rPr>
          <w:rFonts w:ascii="Arial" w:eastAsia="Times New Roman" w:hAnsi="Arial" w:cs="Arial"/>
          <w:lang w:val="es-ES" w:eastAsia="en-US"/>
        </w:rPr>
        <w:t>18</w:t>
      </w: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t>Conclusiones</w:t>
      </w:r>
      <w:r w:rsidRPr="008912CC">
        <w:rPr>
          <w:rFonts w:ascii="Arial" w:eastAsia="Times New Roman" w:hAnsi="Arial" w:cs="Arial"/>
          <w:lang w:val="es-ES" w:eastAsia="en-US"/>
        </w:rPr>
        <w:ptab w:relativeTo="margin" w:alignment="left" w:leader="none"/>
      </w:r>
      <w:r w:rsidRPr="008912CC">
        <w:rPr>
          <w:rFonts w:ascii="Arial" w:eastAsia="Times New Roman" w:hAnsi="Arial" w:cs="Arial"/>
          <w:lang w:val="es-ES" w:eastAsia="en-US"/>
        </w:rPr>
        <w:t>24</w:t>
      </w: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t>Recomendaciones</w:t>
      </w:r>
      <w:r w:rsidRPr="008912CC">
        <w:rPr>
          <w:rFonts w:ascii="Arial" w:eastAsia="Times New Roman" w:hAnsi="Arial" w:cs="Arial"/>
          <w:lang w:val="es-ES" w:eastAsia="en-US"/>
        </w:rPr>
        <w:ptab w:relativeTo="margin" w:alignment="left" w:leader="none"/>
      </w:r>
      <w:r w:rsidRPr="008912CC">
        <w:rPr>
          <w:rFonts w:ascii="Arial" w:eastAsia="Times New Roman" w:hAnsi="Arial" w:cs="Arial"/>
          <w:lang w:val="es-ES" w:eastAsia="en-US"/>
        </w:rPr>
        <w:t>25</w:t>
      </w: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t>Referencias Bibliográficas</w:t>
      </w:r>
      <w:r w:rsidRPr="008912CC">
        <w:rPr>
          <w:rFonts w:ascii="Arial" w:eastAsia="Times New Roman" w:hAnsi="Arial" w:cs="Arial"/>
          <w:lang w:val="es-ES" w:eastAsia="en-US"/>
        </w:rPr>
        <w:ptab w:relativeTo="margin" w:alignment="left" w:leader="none"/>
      </w:r>
      <w:r w:rsidRPr="008912CC">
        <w:rPr>
          <w:rFonts w:ascii="Arial" w:eastAsia="Times New Roman" w:hAnsi="Arial" w:cs="Arial"/>
          <w:lang w:val="es-ES" w:eastAsia="en-US"/>
        </w:rPr>
        <w:t>26</w:t>
      </w:r>
    </w:p>
    <w:p w:rsidR="008912CC" w:rsidRPr="008912CC" w:rsidRDefault="008912CC" w:rsidP="008912CC">
      <w:pPr>
        <w:rPr>
          <w:rFonts w:ascii="Arial" w:eastAsia="Times New Roman" w:hAnsi="Arial" w:cs="Arial"/>
          <w:lang w:val="es-ES" w:eastAsia="en-US"/>
        </w:rPr>
      </w:pPr>
      <w:r w:rsidRPr="008912CC">
        <w:rPr>
          <w:rFonts w:ascii="Arial" w:eastAsia="Times New Roman" w:hAnsi="Arial" w:cs="Arial"/>
          <w:lang w:val="es-ES" w:eastAsia="en-US"/>
        </w:rPr>
        <w:t>Anexo 1: Ficha de recolección de datos</w:t>
      </w:r>
      <w:r w:rsidRPr="008912CC">
        <w:rPr>
          <w:rFonts w:ascii="Arial" w:eastAsia="Times New Roman" w:hAnsi="Arial" w:cs="Arial"/>
          <w:lang w:val="es-ES" w:eastAsia="en-US"/>
        </w:rPr>
        <w:ptab w:relativeTo="margin" w:alignment="left" w:leader="none"/>
      </w:r>
      <w:r w:rsidRPr="008912CC">
        <w:rPr>
          <w:rFonts w:ascii="Arial" w:eastAsia="Times New Roman" w:hAnsi="Arial" w:cs="Arial"/>
          <w:lang w:val="es-ES" w:eastAsia="en-US"/>
        </w:rPr>
        <w:t>30</w:t>
      </w:r>
    </w:p>
    <w:p w:rsidR="008912CC" w:rsidRPr="008912CC" w:rsidRDefault="008912CC" w:rsidP="008912CC">
      <w:pPr>
        <w:rPr>
          <w:rFonts w:ascii="Arial" w:eastAsia="Times New Roman" w:hAnsi="Arial" w:cs="Arial"/>
          <w:b/>
          <w:szCs w:val="24"/>
          <w:lang w:val="es-ES" w:eastAsia="en-US"/>
        </w:rPr>
      </w:pPr>
      <w:r w:rsidRPr="008912CC">
        <w:rPr>
          <w:rFonts w:ascii="Arial" w:eastAsia="Times New Roman" w:hAnsi="Arial" w:cs="Arial"/>
          <w:b/>
          <w:szCs w:val="24"/>
          <w:lang w:val="es-ES" w:eastAsia="en-US"/>
        </w:rPr>
        <w:br w:type="page"/>
      </w:r>
    </w:p>
    <w:p w:rsidR="008912CC" w:rsidRPr="008912CC" w:rsidRDefault="008912CC" w:rsidP="008912CC">
      <w:pPr>
        <w:rPr>
          <w:rFonts w:ascii="Arial" w:eastAsia="Times New Roman" w:hAnsi="Arial" w:cs="Arial"/>
          <w:b/>
          <w:szCs w:val="24"/>
          <w:lang w:val="es-ES" w:eastAsia="en-US"/>
        </w:rPr>
      </w:pPr>
    </w:p>
    <w:p w:rsidR="008912CC" w:rsidRPr="008912CC" w:rsidRDefault="008912CC" w:rsidP="008912CC">
      <w:pPr>
        <w:autoSpaceDE w:val="0"/>
        <w:autoSpaceDN w:val="0"/>
        <w:adjustRightInd w:val="0"/>
        <w:spacing w:after="0" w:line="240" w:lineRule="auto"/>
        <w:jc w:val="center"/>
        <w:rPr>
          <w:rFonts w:ascii="Arial" w:eastAsia="Times New Roman" w:hAnsi="Arial" w:cs="Arial"/>
          <w:b/>
          <w:szCs w:val="24"/>
          <w:lang w:val="es-ES" w:eastAsia="en-US"/>
        </w:rPr>
      </w:pPr>
      <w:r w:rsidRPr="008912CC">
        <w:rPr>
          <w:rFonts w:ascii="Arial" w:eastAsia="Times New Roman" w:hAnsi="Arial" w:cs="Arial"/>
          <w:noProof/>
          <w:sz w:val="24"/>
          <w:szCs w:val="24"/>
          <w:lang w:val="es-ES" w:eastAsia="es-ES"/>
        </w:rPr>
        <w:drawing>
          <wp:anchor distT="0" distB="0" distL="114300" distR="114300" simplePos="0" relativeHeight="251662336" behindDoc="1" locked="0" layoutInCell="1" allowOverlap="1" wp14:anchorId="10FC1326" wp14:editId="31775CC4">
            <wp:simplePos x="0" y="0"/>
            <wp:positionH relativeFrom="column">
              <wp:posOffset>4825365</wp:posOffset>
            </wp:positionH>
            <wp:positionV relativeFrom="paragraph">
              <wp:posOffset>132715</wp:posOffset>
            </wp:positionV>
            <wp:extent cx="876300" cy="962025"/>
            <wp:effectExtent l="19050" t="0" r="0" b="0"/>
            <wp:wrapNone/>
            <wp:docPr id="17" name="Imagen 10" descr="http://www.fcs.uc.edu.ve/avefam/images/f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s.uc.edu.ve/avefam/images/fc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pic:spPr>
                </pic:pic>
              </a:graphicData>
            </a:graphic>
          </wp:anchor>
        </w:drawing>
      </w:r>
      <w:r w:rsidRPr="008912CC">
        <w:rPr>
          <w:rFonts w:ascii="Arial" w:eastAsia="Times New Roman" w:hAnsi="Arial" w:cs="Arial"/>
          <w:b/>
          <w:noProof/>
          <w:szCs w:val="24"/>
          <w:lang w:val="es-ES" w:eastAsia="es-ES"/>
        </w:rPr>
        <w:drawing>
          <wp:anchor distT="0" distB="0" distL="114300" distR="114300" simplePos="0" relativeHeight="251657216" behindDoc="0" locked="0" layoutInCell="1" allowOverlap="1" wp14:anchorId="4B2E9B60" wp14:editId="560B995A">
            <wp:simplePos x="0" y="0"/>
            <wp:positionH relativeFrom="column">
              <wp:posOffset>-11430</wp:posOffset>
            </wp:positionH>
            <wp:positionV relativeFrom="paragraph">
              <wp:posOffset>-40005</wp:posOffset>
            </wp:positionV>
            <wp:extent cx="771525" cy="1028700"/>
            <wp:effectExtent l="19050" t="0" r="9525" b="0"/>
            <wp:wrapNone/>
            <wp:docPr id="18" name="Imagen 5" descr="escud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y"/>
                    <pic:cNvPicPr>
                      <a:picLocks noChangeAspect="1" noChangeArrowheads="1"/>
                    </pic:cNvPicPr>
                  </pic:nvPicPr>
                  <pic:blipFill>
                    <a:blip r:embed="rId10" cstate="print"/>
                    <a:srcRect/>
                    <a:stretch>
                      <a:fillRect/>
                    </a:stretch>
                  </pic:blipFill>
                  <pic:spPr bwMode="auto">
                    <a:xfrm>
                      <a:off x="0" y="0"/>
                      <a:ext cx="771525" cy="1028700"/>
                    </a:xfrm>
                    <a:prstGeom prst="rect">
                      <a:avLst/>
                    </a:prstGeom>
                    <a:noFill/>
                    <a:ln w="9525">
                      <a:noFill/>
                      <a:miter lim="800000"/>
                      <a:headEnd/>
                      <a:tailEnd/>
                    </a:ln>
                  </pic:spPr>
                </pic:pic>
              </a:graphicData>
            </a:graphic>
          </wp:anchor>
        </w:drawing>
      </w:r>
      <w:r w:rsidRPr="008912CC">
        <w:rPr>
          <w:rFonts w:ascii="Arial" w:eastAsia="Times New Roman" w:hAnsi="Arial" w:cs="Arial"/>
          <w:b/>
          <w:szCs w:val="24"/>
          <w:lang w:val="es-ES" w:eastAsia="en-US"/>
        </w:rPr>
        <w:t>UNIVERSIDAD DE CARABOBO</w:t>
      </w:r>
    </w:p>
    <w:p w:rsidR="008912CC" w:rsidRPr="008912CC" w:rsidRDefault="008912CC" w:rsidP="008912CC">
      <w:pPr>
        <w:tabs>
          <w:tab w:val="center" w:pos="4252"/>
          <w:tab w:val="left" w:pos="7785"/>
        </w:tabs>
        <w:spacing w:after="0" w:line="240" w:lineRule="auto"/>
        <w:rPr>
          <w:rFonts w:ascii="Arial" w:eastAsia="Times New Roman" w:hAnsi="Arial" w:cs="Arial"/>
          <w:b/>
          <w:szCs w:val="24"/>
          <w:lang w:val="es-ES" w:eastAsia="en-US"/>
        </w:rPr>
      </w:pPr>
      <w:r w:rsidRPr="008912CC">
        <w:rPr>
          <w:rFonts w:ascii="Arial" w:eastAsia="Times New Roman" w:hAnsi="Arial" w:cs="Arial"/>
          <w:b/>
          <w:szCs w:val="24"/>
          <w:lang w:val="es-ES" w:eastAsia="en-US"/>
        </w:rPr>
        <w:tab/>
        <w:t>FACULTAD DE CIENCIAS DE LA SALUD</w:t>
      </w:r>
      <w:r w:rsidRPr="008912CC">
        <w:rPr>
          <w:rFonts w:ascii="Arial" w:eastAsia="Times New Roman" w:hAnsi="Arial" w:cs="Arial"/>
          <w:b/>
          <w:szCs w:val="24"/>
          <w:lang w:val="es-ES" w:eastAsia="en-US"/>
        </w:rPr>
        <w:tab/>
      </w:r>
    </w:p>
    <w:p w:rsidR="008912CC" w:rsidRPr="008912CC" w:rsidRDefault="008912CC" w:rsidP="008912CC">
      <w:pPr>
        <w:spacing w:after="0" w:line="240" w:lineRule="auto"/>
        <w:jc w:val="center"/>
        <w:rPr>
          <w:rFonts w:ascii="Arial" w:eastAsia="Times New Roman" w:hAnsi="Arial" w:cs="Arial"/>
          <w:b/>
          <w:szCs w:val="24"/>
          <w:lang w:val="es-ES" w:eastAsia="en-US"/>
        </w:rPr>
      </w:pPr>
      <w:r w:rsidRPr="008912CC">
        <w:rPr>
          <w:rFonts w:ascii="Arial" w:eastAsia="Times New Roman" w:hAnsi="Arial" w:cs="Arial"/>
          <w:b/>
          <w:szCs w:val="24"/>
          <w:lang w:val="es-ES" w:eastAsia="en-US"/>
        </w:rPr>
        <w:t>ÁREA DE ESTUDIOS DE POSTGRADO</w:t>
      </w:r>
    </w:p>
    <w:p w:rsidR="008912CC" w:rsidRPr="008912CC" w:rsidRDefault="008912CC" w:rsidP="008912CC">
      <w:pPr>
        <w:spacing w:after="0"/>
        <w:jc w:val="center"/>
        <w:rPr>
          <w:rFonts w:ascii="Arial" w:eastAsia="SimSun-ExtB" w:hAnsi="Arial" w:cs="Arial"/>
          <w:b/>
          <w:color w:val="000000"/>
          <w:szCs w:val="24"/>
          <w:lang w:val="es-ES" w:eastAsia="en-US"/>
        </w:rPr>
      </w:pPr>
      <w:r w:rsidRPr="008912CC">
        <w:rPr>
          <w:rFonts w:ascii="Arial" w:eastAsia="SimSun-ExtB" w:hAnsi="Arial" w:cs="Arial"/>
          <w:b/>
          <w:color w:val="000000"/>
          <w:szCs w:val="24"/>
          <w:lang w:val="es-ES" w:eastAsia="en-US"/>
        </w:rPr>
        <w:t>POSTGRADO DE NEFROLOGÍA PEDIÁTRICA</w:t>
      </w:r>
    </w:p>
    <w:p w:rsidR="008912CC" w:rsidRPr="008912CC" w:rsidRDefault="008912CC" w:rsidP="008912CC">
      <w:pPr>
        <w:spacing w:after="0"/>
        <w:jc w:val="center"/>
        <w:rPr>
          <w:rFonts w:ascii="Arial" w:eastAsia="SimSun-ExtB" w:hAnsi="Arial" w:cs="Arial"/>
          <w:b/>
          <w:color w:val="000000"/>
          <w:szCs w:val="24"/>
          <w:lang w:val="es-ES" w:eastAsia="en-US"/>
        </w:rPr>
      </w:pPr>
    </w:p>
    <w:p w:rsidR="008912CC" w:rsidRPr="008912CC" w:rsidRDefault="008912CC" w:rsidP="008912CC">
      <w:pPr>
        <w:spacing w:after="0"/>
        <w:jc w:val="center"/>
        <w:rPr>
          <w:rFonts w:ascii="Arial" w:eastAsia="Times New Roman" w:hAnsi="Arial" w:cs="Arial"/>
          <w:b/>
          <w:szCs w:val="24"/>
          <w:lang w:val="es-ES" w:eastAsia="en-US"/>
        </w:rPr>
      </w:pPr>
    </w:p>
    <w:p w:rsidR="008912CC" w:rsidRPr="008912CC" w:rsidRDefault="008912CC" w:rsidP="008912CC">
      <w:pPr>
        <w:spacing w:after="0"/>
        <w:jc w:val="center"/>
        <w:rPr>
          <w:rFonts w:ascii="Arial" w:eastAsia="Times New Roman" w:hAnsi="Arial" w:cs="Arial"/>
          <w:b/>
          <w:szCs w:val="24"/>
          <w:lang w:val="es-ES" w:eastAsia="en-US"/>
        </w:rPr>
      </w:pPr>
    </w:p>
    <w:p w:rsidR="008912CC" w:rsidRPr="008912CC" w:rsidRDefault="008912CC" w:rsidP="008912CC">
      <w:pPr>
        <w:keepNext/>
        <w:shd w:val="clear" w:color="auto" w:fill="FFFFFF"/>
        <w:tabs>
          <w:tab w:val="left" w:pos="851"/>
          <w:tab w:val="left" w:pos="8080"/>
          <w:tab w:val="left" w:pos="8222"/>
        </w:tabs>
        <w:spacing w:before="240" w:after="60" w:line="360" w:lineRule="auto"/>
        <w:ind w:right="49"/>
        <w:jc w:val="center"/>
        <w:outlineLvl w:val="1"/>
        <w:rPr>
          <w:rFonts w:ascii="Arial" w:eastAsia="Times New Roman" w:hAnsi="Arial" w:cs="Arial"/>
          <w:b/>
          <w:bCs/>
          <w:iCs/>
          <w:spacing w:val="8"/>
          <w:sz w:val="24"/>
          <w:szCs w:val="24"/>
          <w:lang w:eastAsia="es-ES"/>
        </w:rPr>
      </w:pPr>
      <w:r w:rsidRPr="008912CC">
        <w:rPr>
          <w:rFonts w:ascii="Arial" w:eastAsia="Times New Roman" w:hAnsi="Arial" w:cs="Arial"/>
          <w:b/>
          <w:bCs/>
          <w:iCs/>
          <w:spacing w:val="8"/>
          <w:sz w:val="24"/>
          <w:szCs w:val="24"/>
          <w:lang w:eastAsia="es-ES"/>
        </w:rPr>
        <w:t xml:space="preserve">ACEPTACIÓN DEL TUTOR </w:t>
      </w:r>
    </w:p>
    <w:p w:rsidR="008912CC" w:rsidRPr="008912CC" w:rsidRDefault="008912CC" w:rsidP="008912CC">
      <w:pPr>
        <w:tabs>
          <w:tab w:val="left" w:pos="8080"/>
          <w:tab w:val="left" w:pos="8222"/>
        </w:tabs>
        <w:spacing w:line="360" w:lineRule="auto"/>
        <w:ind w:right="49"/>
        <w:rPr>
          <w:rFonts w:ascii="Arial" w:eastAsia="Times New Roman" w:hAnsi="Arial" w:cs="Arial"/>
          <w:szCs w:val="24"/>
          <w:lang w:val="es-ES" w:eastAsia="en-US"/>
        </w:rPr>
      </w:pPr>
    </w:p>
    <w:p w:rsidR="008912CC" w:rsidRPr="008912CC" w:rsidRDefault="008912CC" w:rsidP="008912CC">
      <w:pPr>
        <w:autoSpaceDE w:val="0"/>
        <w:autoSpaceDN w:val="0"/>
        <w:adjustRightInd w:val="0"/>
        <w:spacing w:after="0" w:line="360" w:lineRule="auto"/>
        <w:jc w:val="both"/>
        <w:rPr>
          <w:rFonts w:ascii="Arial" w:eastAsia="Times New Roman" w:hAnsi="Arial" w:cs="Arial"/>
          <w:b/>
          <w:szCs w:val="24"/>
          <w:lang w:val="es-ES" w:eastAsia="en-US"/>
        </w:rPr>
      </w:pPr>
      <w:r w:rsidRPr="008912CC">
        <w:rPr>
          <w:rFonts w:ascii="Arial" w:eastAsia="Times New Roman" w:hAnsi="Arial" w:cs="Arial"/>
          <w:szCs w:val="24"/>
          <w:lang w:val="es-ES" w:eastAsia="en-US"/>
        </w:rPr>
        <w:t xml:space="preserve">   Quien suscribe, Dra. María Alejandra Ortega, en mi carácter de tutor del trabajo de grado presentado por la Dra. </w:t>
      </w:r>
      <w:proofErr w:type="spellStart"/>
      <w:r w:rsidRPr="008912CC">
        <w:rPr>
          <w:rFonts w:ascii="Arial" w:eastAsia="Times New Roman" w:hAnsi="Arial" w:cs="Arial"/>
          <w:szCs w:val="24"/>
          <w:lang w:val="es-ES" w:eastAsia="en-US"/>
        </w:rPr>
        <w:t>Egimer</w:t>
      </w:r>
      <w:proofErr w:type="spellEnd"/>
      <w:r w:rsidRPr="008912CC">
        <w:rPr>
          <w:rFonts w:ascii="Arial" w:eastAsia="Times New Roman" w:hAnsi="Arial" w:cs="Arial"/>
          <w:szCs w:val="24"/>
          <w:lang w:val="es-ES" w:eastAsia="en-US"/>
        </w:rPr>
        <w:t xml:space="preserve"> </w:t>
      </w:r>
      <w:proofErr w:type="spellStart"/>
      <w:r w:rsidRPr="008912CC">
        <w:rPr>
          <w:rFonts w:ascii="Arial" w:eastAsia="Times New Roman" w:hAnsi="Arial" w:cs="Arial"/>
          <w:szCs w:val="24"/>
          <w:lang w:val="es-ES" w:eastAsia="en-US"/>
        </w:rPr>
        <w:t>Caruso</w:t>
      </w:r>
      <w:proofErr w:type="spellEnd"/>
      <w:r w:rsidRPr="008912CC">
        <w:rPr>
          <w:rFonts w:ascii="Arial" w:eastAsia="Times New Roman" w:hAnsi="Arial" w:cs="Arial"/>
          <w:szCs w:val="24"/>
          <w:lang w:val="es-ES" w:eastAsia="en-US"/>
        </w:rPr>
        <w:t xml:space="preserve">, portadora de la cédula de identidad Nº 18.178.911, titulado: </w:t>
      </w:r>
      <w:r w:rsidRPr="008912CC">
        <w:rPr>
          <w:rFonts w:ascii="Arial" w:eastAsia="Times New Roman" w:hAnsi="Arial" w:cs="Arial"/>
          <w:b/>
          <w:szCs w:val="24"/>
          <w:lang w:val="es-ES" w:eastAsia="en-US"/>
        </w:rPr>
        <w:t xml:space="preserve">Características clínicas y epidemiológicas  de los pacientes  con infección del tracto urinario en el Servicio de Nefrología  Pediátrica “Dr. Nelson Orta </w:t>
      </w:r>
      <w:proofErr w:type="spellStart"/>
      <w:r w:rsidRPr="008912CC">
        <w:rPr>
          <w:rFonts w:ascii="Arial" w:eastAsia="Times New Roman" w:hAnsi="Arial" w:cs="Arial"/>
          <w:b/>
          <w:szCs w:val="24"/>
          <w:lang w:val="es-ES" w:eastAsia="en-US"/>
        </w:rPr>
        <w:t>Sibú</w:t>
      </w:r>
      <w:proofErr w:type="spellEnd"/>
      <w:r w:rsidRPr="008912CC">
        <w:rPr>
          <w:rFonts w:ascii="Arial" w:eastAsia="Times New Roman" w:hAnsi="Arial" w:cs="Arial"/>
          <w:b/>
          <w:szCs w:val="24"/>
          <w:lang w:val="es-ES" w:eastAsia="en-US"/>
        </w:rPr>
        <w:t xml:space="preserve">” del Hospital de niños  “Dr. Jorge </w:t>
      </w:r>
      <w:proofErr w:type="spellStart"/>
      <w:r w:rsidRPr="008912CC">
        <w:rPr>
          <w:rFonts w:ascii="Arial" w:eastAsia="Times New Roman" w:hAnsi="Arial" w:cs="Arial"/>
          <w:b/>
          <w:szCs w:val="24"/>
          <w:lang w:val="es-ES" w:eastAsia="en-US"/>
        </w:rPr>
        <w:t>Lizarraga</w:t>
      </w:r>
      <w:proofErr w:type="spellEnd"/>
      <w:r w:rsidRPr="008912CC">
        <w:rPr>
          <w:rFonts w:ascii="Arial" w:eastAsia="Times New Roman" w:hAnsi="Arial" w:cs="Arial"/>
          <w:b/>
          <w:szCs w:val="24"/>
          <w:lang w:val="es-ES" w:eastAsia="en-US"/>
        </w:rPr>
        <w:t>” 2010-2014</w:t>
      </w:r>
      <w:r w:rsidRPr="008912CC">
        <w:rPr>
          <w:rFonts w:ascii="Arial" w:eastAsia="Times New Roman" w:hAnsi="Arial" w:cs="Arial"/>
          <w:szCs w:val="24"/>
          <w:lang w:val="es-ES" w:eastAsia="en-US"/>
        </w:rPr>
        <w:t>, presentado como requisito parcial para optar al título de Especialista en Nefrología Pediátrica, considero que dicho trabajo reúne los requisitos suficientes para ser sometido a evaluación por parte del jurado examinador que se designe.</w:t>
      </w:r>
    </w:p>
    <w:p w:rsidR="008912CC" w:rsidRPr="008912CC" w:rsidRDefault="008912CC" w:rsidP="008912CC">
      <w:pPr>
        <w:shd w:val="clear" w:color="auto" w:fill="FFFFFF"/>
        <w:tabs>
          <w:tab w:val="left" w:pos="7088"/>
          <w:tab w:val="left" w:pos="8080"/>
        </w:tabs>
        <w:spacing w:after="0" w:line="360" w:lineRule="auto"/>
        <w:ind w:firstLine="210"/>
        <w:jc w:val="both"/>
        <w:rPr>
          <w:rFonts w:ascii="Arial" w:eastAsia="Times New Roman" w:hAnsi="Arial" w:cs="Arial"/>
          <w:spacing w:val="8"/>
          <w:sz w:val="24"/>
          <w:szCs w:val="24"/>
          <w:lang w:eastAsia="es-ES"/>
        </w:rPr>
      </w:pPr>
    </w:p>
    <w:p w:rsidR="008912CC" w:rsidRPr="008912CC" w:rsidRDefault="008912CC" w:rsidP="008912CC">
      <w:pPr>
        <w:shd w:val="clear" w:color="auto" w:fill="FFFFFF"/>
        <w:tabs>
          <w:tab w:val="left" w:pos="7088"/>
          <w:tab w:val="left" w:pos="8080"/>
        </w:tabs>
        <w:spacing w:after="120" w:line="360" w:lineRule="auto"/>
        <w:ind w:firstLine="210"/>
        <w:jc w:val="both"/>
        <w:rPr>
          <w:rFonts w:ascii="Arial" w:eastAsia="Times New Roman" w:hAnsi="Arial" w:cs="Arial"/>
          <w:spacing w:val="8"/>
          <w:sz w:val="24"/>
          <w:szCs w:val="24"/>
          <w:lang w:eastAsia="es-ES"/>
        </w:rPr>
      </w:pPr>
      <w:r w:rsidRPr="008912CC">
        <w:rPr>
          <w:rFonts w:ascii="Arial" w:eastAsia="Times New Roman" w:hAnsi="Arial" w:cs="Arial"/>
          <w:spacing w:val="8"/>
          <w:sz w:val="24"/>
          <w:szCs w:val="24"/>
          <w:lang w:eastAsia="es-ES"/>
        </w:rPr>
        <w:t>En Valencia, a los 13 días del mes de Octubre del año 2016.</w:t>
      </w:r>
    </w:p>
    <w:p w:rsidR="008912CC" w:rsidRPr="008912CC" w:rsidRDefault="008912CC" w:rsidP="008912CC">
      <w:pPr>
        <w:tabs>
          <w:tab w:val="left" w:pos="7088"/>
          <w:tab w:val="left" w:pos="8080"/>
        </w:tabs>
        <w:spacing w:line="360" w:lineRule="auto"/>
        <w:jc w:val="center"/>
        <w:rPr>
          <w:rFonts w:ascii="Arial" w:eastAsia="Times New Roman" w:hAnsi="Arial" w:cs="Arial"/>
          <w:szCs w:val="24"/>
          <w:lang w:val="es-ES" w:eastAsia="en-US"/>
        </w:rPr>
      </w:pPr>
    </w:p>
    <w:p w:rsidR="008912CC" w:rsidRPr="008912CC" w:rsidRDefault="008912CC" w:rsidP="008912CC">
      <w:pPr>
        <w:tabs>
          <w:tab w:val="left" w:pos="7088"/>
          <w:tab w:val="left" w:pos="8080"/>
        </w:tabs>
        <w:spacing w:line="360" w:lineRule="auto"/>
        <w:jc w:val="center"/>
        <w:rPr>
          <w:rFonts w:ascii="Arial" w:eastAsia="Times New Roman" w:hAnsi="Arial" w:cs="Arial"/>
          <w:szCs w:val="24"/>
          <w:lang w:val="es-ES" w:eastAsia="en-US"/>
        </w:rPr>
      </w:pPr>
      <w:r w:rsidRPr="008912CC">
        <w:rPr>
          <w:rFonts w:ascii="Arial" w:eastAsia="Times New Roman" w:hAnsi="Arial" w:cs="Arial"/>
          <w:szCs w:val="24"/>
          <w:lang w:val="es-ES" w:eastAsia="en-US"/>
        </w:rPr>
        <w:t>________________________________</w:t>
      </w:r>
    </w:p>
    <w:p w:rsidR="008912CC" w:rsidRPr="008912CC" w:rsidRDefault="008912CC" w:rsidP="008912CC">
      <w:pPr>
        <w:tabs>
          <w:tab w:val="left" w:pos="7088"/>
          <w:tab w:val="left" w:pos="8080"/>
        </w:tabs>
        <w:spacing w:line="360" w:lineRule="auto"/>
        <w:jc w:val="center"/>
        <w:rPr>
          <w:rFonts w:ascii="Arial" w:eastAsia="Times New Roman" w:hAnsi="Arial" w:cs="Arial"/>
          <w:szCs w:val="24"/>
          <w:lang w:val="es-ES" w:eastAsia="en-US"/>
        </w:rPr>
      </w:pPr>
      <w:r w:rsidRPr="008912CC">
        <w:rPr>
          <w:rFonts w:ascii="Arial" w:eastAsia="Times New Roman" w:hAnsi="Arial" w:cs="Arial"/>
          <w:szCs w:val="24"/>
          <w:lang w:val="es-ES" w:eastAsia="en-US"/>
        </w:rPr>
        <w:t>Dra. María Alejandra Ortega</w:t>
      </w:r>
    </w:p>
    <w:p w:rsidR="008912CC" w:rsidRPr="008912CC" w:rsidRDefault="008912CC" w:rsidP="008912CC">
      <w:pPr>
        <w:tabs>
          <w:tab w:val="left" w:pos="7088"/>
          <w:tab w:val="left" w:pos="8080"/>
        </w:tabs>
        <w:spacing w:line="360" w:lineRule="auto"/>
        <w:jc w:val="center"/>
        <w:rPr>
          <w:rFonts w:ascii="Arial" w:eastAsia="Times New Roman" w:hAnsi="Arial" w:cs="Arial"/>
          <w:szCs w:val="24"/>
          <w:lang w:val="es-ES" w:eastAsia="en-US"/>
        </w:rPr>
      </w:pPr>
      <w:r w:rsidRPr="008912CC">
        <w:rPr>
          <w:rFonts w:ascii="Arial" w:eastAsia="Times New Roman" w:hAnsi="Arial" w:cs="Arial"/>
          <w:szCs w:val="24"/>
          <w:lang w:val="es-ES" w:eastAsia="en-US"/>
        </w:rPr>
        <w:t>C</w:t>
      </w:r>
      <w:r w:rsidRPr="008912CC">
        <w:rPr>
          <w:rFonts w:ascii="Arial" w:eastAsia="Times New Roman" w:hAnsi="Arial" w:cs="Arial"/>
          <w:b/>
          <w:szCs w:val="24"/>
          <w:lang w:val="es-ES" w:eastAsia="en-US"/>
        </w:rPr>
        <w:t>.</w:t>
      </w:r>
      <w:r w:rsidRPr="008912CC">
        <w:rPr>
          <w:rFonts w:ascii="Arial" w:eastAsia="Times New Roman" w:hAnsi="Arial" w:cs="Arial"/>
          <w:szCs w:val="24"/>
          <w:lang w:val="es-ES" w:eastAsia="en-US"/>
        </w:rPr>
        <w:t>I 15.397.676</w:t>
      </w:r>
    </w:p>
    <w:p w:rsidR="008912CC" w:rsidRPr="008912CC" w:rsidRDefault="008912CC" w:rsidP="008912CC">
      <w:pPr>
        <w:spacing w:after="0"/>
        <w:jc w:val="center"/>
        <w:rPr>
          <w:rFonts w:ascii="Arial" w:eastAsia="Times New Roman" w:hAnsi="Arial" w:cs="Arial"/>
          <w:b/>
          <w:szCs w:val="24"/>
          <w:lang w:val="es-ES" w:eastAsia="en-US"/>
        </w:rPr>
      </w:pPr>
    </w:p>
    <w:p w:rsidR="008912CC" w:rsidRPr="008912CC" w:rsidRDefault="008912CC" w:rsidP="008912CC">
      <w:pPr>
        <w:rPr>
          <w:rFonts w:ascii="Calibri" w:eastAsia="Times New Roman" w:hAnsi="Calibri" w:cs="Times New Roman"/>
          <w:lang w:val="es-ES" w:eastAsia="en-US"/>
        </w:rPr>
      </w:pPr>
    </w:p>
    <w:p w:rsidR="008912CC" w:rsidRPr="008912CC" w:rsidRDefault="008912CC" w:rsidP="008912CC">
      <w:pPr>
        <w:rPr>
          <w:rFonts w:ascii="Calibri" w:eastAsia="Times New Roman" w:hAnsi="Calibri" w:cs="Times New Roman"/>
          <w:lang w:val="es-ES" w:eastAsia="en-US"/>
        </w:rPr>
      </w:pPr>
    </w:p>
    <w:p w:rsidR="008912CC" w:rsidRPr="008912CC" w:rsidRDefault="008912CC" w:rsidP="008912CC">
      <w:pPr>
        <w:rPr>
          <w:rFonts w:ascii="Calibri" w:eastAsia="Times New Roman" w:hAnsi="Calibri" w:cs="Times New Roman"/>
          <w:lang w:val="es-ES" w:eastAsia="en-US"/>
        </w:rPr>
      </w:pPr>
    </w:p>
    <w:p w:rsidR="008912CC" w:rsidRPr="008912CC" w:rsidRDefault="008912CC" w:rsidP="008912CC">
      <w:pPr>
        <w:rPr>
          <w:rFonts w:ascii="Calibri" w:eastAsia="Times New Roman" w:hAnsi="Calibri" w:cs="Times New Roman"/>
          <w:lang w:val="es-ES" w:eastAsia="en-US"/>
        </w:rPr>
      </w:pPr>
    </w:p>
    <w:p w:rsidR="008912CC" w:rsidRPr="008912CC" w:rsidRDefault="008912CC" w:rsidP="008912CC">
      <w:pPr>
        <w:autoSpaceDE w:val="0"/>
        <w:autoSpaceDN w:val="0"/>
        <w:adjustRightInd w:val="0"/>
        <w:spacing w:after="0" w:line="240" w:lineRule="auto"/>
        <w:jc w:val="center"/>
        <w:rPr>
          <w:rFonts w:ascii="Arial" w:eastAsia="Times New Roman" w:hAnsi="Arial" w:cs="Arial"/>
          <w:b/>
          <w:szCs w:val="24"/>
          <w:lang w:val="es-ES" w:eastAsia="en-US"/>
        </w:rPr>
      </w:pPr>
      <w:r w:rsidRPr="008912CC">
        <w:rPr>
          <w:rFonts w:ascii="Arial" w:eastAsia="Times New Roman" w:hAnsi="Arial" w:cs="Arial"/>
          <w:noProof/>
          <w:sz w:val="24"/>
          <w:szCs w:val="24"/>
          <w:lang w:val="es-ES" w:eastAsia="es-ES"/>
        </w:rPr>
        <w:lastRenderedPageBreak/>
        <w:drawing>
          <wp:anchor distT="0" distB="0" distL="114300" distR="114300" simplePos="0" relativeHeight="251663360" behindDoc="1" locked="0" layoutInCell="1" allowOverlap="1" wp14:anchorId="1606E59E" wp14:editId="21A3A2A9">
            <wp:simplePos x="0" y="0"/>
            <wp:positionH relativeFrom="column">
              <wp:posOffset>4892040</wp:posOffset>
            </wp:positionH>
            <wp:positionV relativeFrom="paragraph">
              <wp:posOffset>-46990</wp:posOffset>
            </wp:positionV>
            <wp:extent cx="876300" cy="962025"/>
            <wp:effectExtent l="0" t="0" r="0" b="9525"/>
            <wp:wrapNone/>
            <wp:docPr id="19" name="Imagen 10" descr="http://www.fcs.uc.edu.ve/avefam/images/f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s.uc.edu.ve/avefam/images/fc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pic:spPr>
                </pic:pic>
              </a:graphicData>
            </a:graphic>
          </wp:anchor>
        </w:drawing>
      </w:r>
      <w:r w:rsidRPr="008912CC">
        <w:rPr>
          <w:rFonts w:ascii="Arial" w:eastAsia="Times New Roman" w:hAnsi="Arial" w:cs="Arial"/>
          <w:b/>
          <w:noProof/>
          <w:szCs w:val="24"/>
          <w:lang w:val="es-ES" w:eastAsia="es-ES"/>
        </w:rPr>
        <w:drawing>
          <wp:anchor distT="0" distB="0" distL="114300" distR="114300" simplePos="0" relativeHeight="251658240" behindDoc="0" locked="0" layoutInCell="1" allowOverlap="1" wp14:anchorId="1DA3F315" wp14:editId="35B11D42">
            <wp:simplePos x="0" y="0"/>
            <wp:positionH relativeFrom="column">
              <wp:posOffset>-11430</wp:posOffset>
            </wp:positionH>
            <wp:positionV relativeFrom="paragraph">
              <wp:posOffset>-40005</wp:posOffset>
            </wp:positionV>
            <wp:extent cx="771525" cy="1028700"/>
            <wp:effectExtent l="19050" t="0" r="9525" b="0"/>
            <wp:wrapNone/>
            <wp:docPr id="20" name="Imagen 5" descr="escud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y"/>
                    <pic:cNvPicPr>
                      <a:picLocks noChangeAspect="1" noChangeArrowheads="1"/>
                    </pic:cNvPicPr>
                  </pic:nvPicPr>
                  <pic:blipFill>
                    <a:blip r:embed="rId10" cstate="print"/>
                    <a:srcRect/>
                    <a:stretch>
                      <a:fillRect/>
                    </a:stretch>
                  </pic:blipFill>
                  <pic:spPr bwMode="auto">
                    <a:xfrm>
                      <a:off x="0" y="0"/>
                      <a:ext cx="771525" cy="1028700"/>
                    </a:xfrm>
                    <a:prstGeom prst="rect">
                      <a:avLst/>
                    </a:prstGeom>
                    <a:noFill/>
                    <a:ln w="9525">
                      <a:noFill/>
                      <a:miter lim="800000"/>
                      <a:headEnd/>
                      <a:tailEnd/>
                    </a:ln>
                  </pic:spPr>
                </pic:pic>
              </a:graphicData>
            </a:graphic>
          </wp:anchor>
        </w:drawing>
      </w:r>
      <w:r w:rsidRPr="008912CC">
        <w:rPr>
          <w:rFonts w:ascii="Arial" w:eastAsia="Times New Roman" w:hAnsi="Arial" w:cs="Arial"/>
          <w:b/>
          <w:szCs w:val="24"/>
          <w:lang w:val="es-ES" w:eastAsia="en-US"/>
        </w:rPr>
        <w:t>UNIVERSIDAD DE CARABOBO</w:t>
      </w:r>
    </w:p>
    <w:p w:rsidR="008912CC" w:rsidRPr="008912CC" w:rsidRDefault="008912CC" w:rsidP="008912CC">
      <w:pPr>
        <w:tabs>
          <w:tab w:val="center" w:pos="4252"/>
          <w:tab w:val="right" w:pos="8504"/>
        </w:tabs>
        <w:spacing w:after="0" w:line="240" w:lineRule="auto"/>
        <w:rPr>
          <w:rFonts w:ascii="Arial" w:eastAsia="Times New Roman" w:hAnsi="Arial" w:cs="Arial"/>
          <w:b/>
          <w:szCs w:val="24"/>
          <w:lang w:val="es-ES" w:eastAsia="en-US"/>
        </w:rPr>
      </w:pPr>
      <w:r w:rsidRPr="008912CC">
        <w:rPr>
          <w:rFonts w:ascii="Arial" w:eastAsia="Times New Roman" w:hAnsi="Arial" w:cs="Arial"/>
          <w:b/>
          <w:szCs w:val="24"/>
          <w:lang w:val="es-ES" w:eastAsia="en-US"/>
        </w:rPr>
        <w:tab/>
        <w:t>FACULTAD DE CIENCIAS DE LA SALUD</w:t>
      </w:r>
      <w:r w:rsidRPr="008912CC">
        <w:rPr>
          <w:rFonts w:ascii="Arial" w:eastAsia="Times New Roman" w:hAnsi="Arial" w:cs="Arial"/>
          <w:b/>
          <w:szCs w:val="24"/>
          <w:lang w:val="es-ES" w:eastAsia="en-US"/>
        </w:rPr>
        <w:tab/>
      </w:r>
    </w:p>
    <w:p w:rsidR="008912CC" w:rsidRPr="008912CC" w:rsidRDefault="008912CC" w:rsidP="008912CC">
      <w:pPr>
        <w:spacing w:after="0" w:line="240" w:lineRule="auto"/>
        <w:jc w:val="center"/>
        <w:rPr>
          <w:rFonts w:ascii="Arial" w:eastAsia="Times New Roman" w:hAnsi="Arial" w:cs="Arial"/>
          <w:b/>
          <w:szCs w:val="24"/>
          <w:lang w:val="es-ES" w:eastAsia="en-US"/>
        </w:rPr>
      </w:pPr>
      <w:r w:rsidRPr="008912CC">
        <w:rPr>
          <w:rFonts w:ascii="Arial" w:eastAsia="Times New Roman" w:hAnsi="Arial" w:cs="Arial"/>
          <w:b/>
          <w:szCs w:val="24"/>
          <w:lang w:val="es-ES" w:eastAsia="en-US"/>
        </w:rPr>
        <w:t>ÁREA DE ESTUDIOS DE POSTGRADO</w:t>
      </w:r>
    </w:p>
    <w:p w:rsidR="008912CC" w:rsidRPr="008912CC" w:rsidRDefault="008912CC" w:rsidP="008912CC">
      <w:pPr>
        <w:spacing w:after="0"/>
        <w:jc w:val="center"/>
        <w:rPr>
          <w:rFonts w:ascii="Arial" w:eastAsia="SimSun-ExtB" w:hAnsi="Arial" w:cs="Arial"/>
          <w:b/>
          <w:color w:val="000000"/>
          <w:szCs w:val="24"/>
          <w:lang w:val="es-ES" w:eastAsia="en-US"/>
        </w:rPr>
      </w:pPr>
      <w:r w:rsidRPr="008912CC">
        <w:rPr>
          <w:rFonts w:ascii="Arial" w:eastAsia="SimSun-ExtB" w:hAnsi="Arial" w:cs="Arial"/>
          <w:b/>
          <w:color w:val="000000"/>
          <w:szCs w:val="24"/>
          <w:lang w:val="es-ES" w:eastAsia="en-US"/>
        </w:rPr>
        <w:t>POSTGRADO DE NEFROLOGÍA PEDIÁTRICA</w:t>
      </w:r>
    </w:p>
    <w:p w:rsidR="008912CC" w:rsidRPr="008912CC" w:rsidRDefault="008912CC" w:rsidP="008912CC">
      <w:pPr>
        <w:spacing w:after="0"/>
        <w:jc w:val="center"/>
        <w:rPr>
          <w:rFonts w:ascii="Arial" w:eastAsia="SimSun-ExtB" w:hAnsi="Arial" w:cs="Arial"/>
          <w:b/>
          <w:color w:val="000000"/>
          <w:szCs w:val="24"/>
          <w:lang w:val="es-ES" w:eastAsia="en-US"/>
        </w:rPr>
      </w:pPr>
    </w:p>
    <w:p w:rsidR="008912CC" w:rsidRPr="008912CC" w:rsidRDefault="008912CC" w:rsidP="008912CC">
      <w:pPr>
        <w:spacing w:after="0"/>
        <w:jc w:val="center"/>
        <w:rPr>
          <w:rFonts w:ascii="Arial" w:eastAsia="Times New Roman" w:hAnsi="Arial" w:cs="Arial"/>
          <w:b/>
          <w:szCs w:val="24"/>
          <w:lang w:val="es-ES" w:eastAsia="en-US"/>
        </w:rPr>
      </w:pPr>
    </w:p>
    <w:p w:rsidR="008912CC" w:rsidRPr="008912CC" w:rsidRDefault="008912CC" w:rsidP="008912CC">
      <w:pPr>
        <w:spacing w:after="0"/>
        <w:jc w:val="center"/>
        <w:rPr>
          <w:rFonts w:ascii="Arial" w:eastAsia="Times New Roman" w:hAnsi="Arial" w:cs="Arial"/>
          <w:b/>
          <w:szCs w:val="24"/>
          <w:lang w:val="es-ES" w:eastAsia="en-US"/>
        </w:rPr>
      </w:pPr>
    </w:p>
    <w:p w:rsidR="008912CC" w:rsidRPr="008912CC" w:rsidRDefault="008912CC" w:rsidP="008912CC">
      <w:pPr>
        <w:keepNext/>
        <w:shd w:val="clear" w:color="auto" w:fill="FFFFFF"/>
        <w:tabs>
          <w:tab w:val="left" w:pos="851"/>
          <w:tab w:val="left" w:pos="8080"/>
          <w:tab w:val="left" w:pos="8222"/>
        </w:tabs>
        <w:spacing w:before="240" w:after="60" w:line="360" w:lineRule="auto"/>
        <w:ind w:right="49"/>
        <w:jc w:val="center"/>
        <w:outlineLvl w:val="1"/>
        <w:rPr>
          <w:rFonts w:ascii="Arial" w:eastAsia="Times New Roman" w:hAnsi="Arial" w:cs="Arial"/>
          <w:b/>
          <w:bCs/>
          <w:iCs/>
          <w:spacing w:val="8"/>
          <w:sz w:val="24"/>
          <w:szCs w:val="24"/>
          <w:lang w:eastAsia="es-ES"/>
        </w:rPr>
      </w:pPr>
      <w:r w:rsidRPr="008912CC">
        <w:rPr>
          <w:rFonts w:ascii="Arial" w:eastAsia="Times New Roman" w:hAnsi="Arial" w:cs="Arial"/>
          <w:b/>
          <w:bCs/>
          <w:iCs/>
          <w:spacing w:val="8"/>
          <w:sz w:val="24"/>
          <w:szCs w:val="24"/>
          <w:lang w:eastAsia="es-ES"/>
        </w:rPr>
        <w:t>ACTA DE APROBACIÓN</w:t>
      </w:r>
    </w:p>
    <w:p w:rsidR="008912CC" w:rsidRPr="008912CC" w:rsidRDefault="008912CC" w:rsidP="008912CC">
      <w:pPr>
        <w:tabs>
          <w:tab w:val="left" w:pos="8080"/>
          <w:tab w:val="left" w:pos="8222"/>
        </w:tabs>
        <w:spacing w:line="360" w:lineRule="auto"/>
        <w:ind w:right="49"/>
        <w:rPr>
          <w:rFonts w:ascii="Arial" w:eastAsia="Times New Roman" w:hAnsi="Arial" w:cs="Arial"/>
          <w:szCs w:val="24"/>
          <w:lang w:val="es-ES" w:eastAsia="en-US"/>
        </w:rPr>
      </w:pPr>
    </w:p>
    <w:p w:rsidR="008912CC" w:rsidRPr="008912CC" w:rsidRDefault="008912CC" w:rsidP="008912CC">
      <w:pPr>
        <w:spacing w:line="360" w:lineRule="auto"/>
        <w:ind w:right="49"/>
        <w:jc w:val="both"/>
        <w:rPr>
          <w:rFonts w:ascii="Arial" w:eastAsia="Times New Roman" w:hAnsi="Arial" w:cs="Arial"/>
          <w:b/>
          <w:szCs w:val="24"/>
          <w:lang w:val="es-ES" w:eastAsia="en-US"/>
        </w:rPr>
      </w:pPr>
      <w:r w:rsidRPr="008912CC">
        <w:rPr>
          <w:rFonts w:ascii="Arial" w:eastAsia="Times New Roman" w:hAnsi="Arial" w:cs="Arial"/>
          <w:szCs w:val="24"/>
          <w:lang w:val="es-ES" w:eastAsia="en-US"/>
        </w:rPr>
        <w:t xml:space="preserve">   Quienes suscriben, en carácter de Jurado Evaluador del Trabajo de Grado presentado por la Dra. </w:t>
      </w:r>
      <w:proofErr w:type="spellStart"/>
      <w:r w:rsidRPr="008912CC">
        <w:rPr>
          <w:rFonts w:ascii="Arial" w:eastAsia="Times New Roman" w:hAnsi="Arial" w:cs="Arial"/>
          <w:szCs w:val="24"/>
          <w:lang w:val="es-ES" w:eastAsia="en-US"/>
        </w:rPr>
        <w:t>Egimer</w:t>
      </w:r>
      <w:proofErr w:type="spellEnd"/>
      <w:r w:rsidRPr="008912CC">
        <w:rPr>
          <w:rFonts w:ascii="Arial" w:eastAsia="Times New Roman" w:hAnsi="Arial" w:cs="Arial"/>
          <w:szCs w:val="24"/>
          <w:lang w:val="es-ES" w:eastAsia="en-US"/>
        </w:rPr>
        <w:t xml:space="preserve"> </w:t>
      </w:r>
      <w:proofErr w:type="spellStart"/>
      <w:r w:rsidRPr="008912CC">
        <w:rPr>
          <w:rFonts w:ascii="Arial" w:eastAsia="Times New Roman" w:hAnsi="Arial" w:cs="Arial"/>
          <w:szCs w:val="24"/>
          <w:lang w:val="es-ES" w:eastAsia="en-US"/>
        </w:rPr>
        <w:t>Caruso</w:t>
      </w:r>
      <w:proofErr w:type="spellEnd"/>
      <w:r w:rsidRPr="008912CC">
        <w:rPr>
          <w:rFonts w:ascii="Arial" w:eastAsia="Times New Roman" w:hAnsi="Arial" w:cs="Arial"/>
          <w:szCs w:val="24"/>
          <w:lang w:val="es-ES" w:eastAsia="en-US"/>
        </w:rPr>
        <w:t xml:space="preserve">, portadora de la cédula de identidad Nº 18.178.911, titulado: </w:t>
      </w:r>
      <w:r w:rsidRPr="008912CC">
        <w:rPr>
          <w:rFonts w:ascii="Arial" w:eastAsia="Times New Roman" w:hAnsi="Arial" w:cs="Arial"/>
          <w:b/>
          <w:szCs w:val="24"/>
          <w:lang w:val="es-ES" w:eastAsia="en-US"/>
        </w:rPr>
        <w:t xml:space="preserve">Características clínicas y epidemiológicas  de los pacientes  con infección del tracto urinario en el Servicio de Nefrología  Pediátrica “Dr. Nelson Orta </w:t>
      </w:r>
      <w:proofErr w:type="spellStart"/>
      <w:r w:rsidRPr="008912CC">
        <w:rPr>
          <w:rFonts w:ascii="Arial" w:eastAsia="Times New Roman" w:hAnsi="Arial" w:cs="Arial"/>
          <w:b/>
          <w:szCs w:val="24"/>
          <w:lang w:val="es-ES" w:eastAsia="en-US"/>
        </w:rPr>
        <w:t>Sibú</w:t>
      </w:r>
      <w:proofErr w:type="spellEnd"/>
      <w:r w:rsidRPr="008912CC">
        <w:rPr>
          <w:rFonts w:ascii="Arial" w:eastAsia="Times New Roman" w:hAnsi="Arial" w:cs="Arial"/>
          <w:b/>
          <w:szCs w:val="24"/>
          <w:lang w:val="es-ES" w:eastAsia="en-US"/>
        </w:rPr>
        <w:t xml:space="preserve">” del Hospital de niños  “Dr. Jorge </w:t>
      </w:r>
      <w:proofErr w:type="spellStart"/>
      <w:r w:rsidRPr="008912CC">
        <w:rPr>
          <w:rFonts w:ascii="Arial" w:eastAsia="Times New Roman" w:hAnsi="Arial" w:cs="Arial"/>
          <w:b/>
          <w:szCs w:val="24"/>
          <w:lang w:val="es-ES" w:eastAsia="en-US"/>
        </w:rPr>
        <w:t>Lizarraga</w:t>
      </w:r>
      <w:proofErr w:type="spellEnd"/>
      <w:r w:rsidRPr="008912CC">
        <w:rPr>
          <w:rFonts w:ascii="Arial" w:eastAsia="Times New Roman" w:hAnsi="Arial" w:cs="Arial"/>
          <w:b/>
          <w:szCs w:val="24"/>
          <w:lang w:val="es-ES" w:eastAsia="en-US"/>
        </w:rPr>
        <w:t>” 2010-2014</w:t>
      </w:r>
      <w:r w:rsidRPr="008912CC">
        <w:rPr>
          <w:rFonts w:ascii="Arial" w:eastAsia="Times New Roman" w:hAnsi="Arial" w:cs="Arial"/>
          <w:szCs w:val="24"/>
          <w:lang w:val="es-ES" w:eastAsia="en-US"/>
        </w:rPr>
        <w:t xml:space="preserve"> presentado como requisito parcial para optar al título de Especialista en Nefrología Pediátrica, consideramos que dicho trabajo reúne los requisitos suficientes para su aprobación</w:t>
      </w:r>
    </w:p>
    <w:p w:rsidR="008912CC" w:rsidRPr="008912CC" w:rsidRDefault="008912CC" w:rsidP="008912CC">
      <w:pPr>
        <w:shd w:val="clear" w:color="auto" w:fill="FFFFFF"/>
        <w:tabs>
          <w:tab w:val="left" w:pos="7088"/>
          <w:tab w:val="left" w:pos="8080"/>
        </w:tabs>
        <w:spacing w:after="0" w:line="360" w:lineRule="auto"/>
        <w:ind w:firstLine="210"/>
        <w:jc w:val="both"/>
        <w:rPr>
          <w:rFonts w:ascii="Arial" w:eastAsia="Times New Roman" w:hAnsi="Arial" w:cs="Arial"/>
          <w:spacing w:val="8"/>
          <w:sz w:val="24"/>
          <w:szCs w:val="24"/>
          <w:lang w:eastAsia="es-ES"/>
        </w:rPr>
      </w:pPr>
    </w:p>
    <w:p w:rsidR="008912CC" w:rsidRPr="008912CC" w:rsidRDefault="008912CC" w:rsidP="008912CC">
      <w:pPr>
        <w:shd w:val="clear" w:color="auto" w:fill="FFFFFF"/>
        <w:tabs>
          <w:tab w:val="left" w:pos="7088"/>
          <w:tab w:val="left" w:pos="8080"/>
        </w:tabs>
        <w:spacing w:after="120" w:line="360" w:lineRule="auto"/>
        <w:ind w:firstLine="210"/>
        <w:jc w:val="both"/>
        <w:rPr>
          <w:rFonts w:ascii="Arial" w:eastAsia="Times New Roman" w:hAnsi="Arial" w:cs="Arial"/>
          <w:b/>
          <w:spacing w:val="8"/>
          <w:sz w:val="24"/>
          <w:szCs w:val="24"/>
          <w:lang w:eastAsia="es-ES"/>
        </w:rPr>
      </w:pPr>
      <w:r w:rsidRPr="008912CC">
        <w:rPr>
          <w:rFonts w:ascii="Arial" w:eastAsia="Times New Roman" w:hAnsi="Arial" w:cs="Arial"/>
          <w:b/>
          <w:spacing w:val="8"/>
          <w:sz w:val="24"/>
          <w:szCs w:val="24"/>
          <w:lang w:eastAsia="es-ES"/>
        </w:rPr>
        <w:t>(Nombre y Cédula)</w:t>
      </w:r>
    </w:p>
    <w:p w:rsidR="008912CC" w:rsidRPr="008912CC" w:rsidRDefault="008912CC" w:rsidP="008912CC">
      <w:pPr>
        <w:shd w:val="clear" w:color="auto" w:fill="FFFFFF"/>
        <w:tabs>
          <w:tab w:val="left" w:pos="7088"/>
          <w:tab w:val="left" w:pos="8080"/>
        </w:tabs>
        <w:spacing w:after="120" w:line="360" w:lineRule="auto"/>
        <w:ind w:firstLine="210"/>
        <w:jc w:val="both"/>
        <w:rPr>
          <w:rFonts w:ascii="Arial" w:eastAsia="Times New Roman" w:hAnsi="Arial" w:cs="Arial"/>
          <w:spacing w:val="8"/>
          <w:sz w:val="24"/>
          <w:szCs w:val="24"/>
          <w:lang w:eastAsia="es-ES"/>
        </w:rPr>
      </w:pPr>
    </w:p>
    <w:p w:rsidR="008912CC" w:rsidRPr="008912CC" w:rsidRDefault="008912CC" w:rsidP="008912CC">
      <w:pPr>
        <w:shd w:val="clear" w:color="auto" w:fill="FFFFFF"/>
        <w:tabs>
          <w:tab w:val="left" w:pos="7088"/>
          <w:tab w:val="left" w:pos="8080"/>
        </w:tabs>
        <w:spacing w:after="120" w:line="360" w:lineRule="auto"/>
        <w:ind w:firstLine="210"/>
        <w:jc w:val="both"/>
        <w:rPr>
          <w:rFonts w:ascii="Arial" w:eastAsia="Times New Roman" w:hAnsi="Arial" w:cs="Arial"/>
          <w:spacing w:val="8"/>
          <w:sz w:val="24"/>
          <w:szCs w:val="24"/>
          <w:lang w:eastAsia="es-ES"/>
        </w:rPr>
      </w:pPr>
    </w:p>
    <w:p w:rsidR="008912CC" w:rsidRPr="008912CC" w:rsidRDefault="008912CC" w:rsidP="008912CC">
      <w:pPr>
        <w:shd w:val="clear" w:color="auto" w:fill="FFFFFF"/>
        <w:tabs>
          <w:tab w:val="left" w:pos="7088"/>
          <w:tab w:val="left" w:pos="8080"/>
        </w:tabs>
        <w:spacing w:after="120" w:line="360" w:lineRule="auto"/>
        <w:ind w:firstLine="210"/>
        <w:jc w:val="both"/>
        <w:rPr>
          <w:rFonts w:ascii="Arial" w:eastAsia="Times New Roman" w:hAnsi="Arial" w:cs="Arial"/>
          <w:spacing w:val="8"/>
          <w:sz w:val="24"/>
          <w:szCs w:val="24"/>
          <w:lang w:eastAsia="es-ES"/>
        </w:rPr>
      </w:pPr>
      <w:r w:rsidRPr="008912CC">
        <w:rPr>
          <w:rFonts w:ascii="Arial" w:eastAsia="Times New Roman" w:hAnsi="Arial" w:cs="Arial"/>
          <w:spacing w:val="8"/>
          <w:sz w:val="24"/>
          <w:szCs w:val="24"/>
          <w:lang w:eastAsia="es-ES"/>
        </w:rPr>
        <w:t>_______________________            __________________________</w:t>
      </w:r>
    </w:p>
    <w:p w:rsidR="008912CC" w:rsidRPr="008912CC" w:rsidRDefault="008912CC" w:rsidP="008912CC">
      <w:pPr>
        <w:shd w:val="clear" w:color="auto" w:fill="FFFFFF"/>
        <w:tabs>
          <w:tab w:val="left" w:pos="7088"/>
          <w:tab w:val="left" w:pos="8080"/>
        </w:tabs>
        <w:spacing w:after="120" w:line="360" w:lineRule="auto"/>
        <w:ind w:firstLine="210"/>
        <w:jc w:val="both"/>
        <w:rPr>
          <w:rFonts w:ascii="Arial" w:eastAsia="Times New Roman" w:hAnsi="Arial" w:cs="Arial"/>
          <w:spacing w:val="8"/>
          <w:sz w:val="24"/>
          <w:szCs w:val="24"/>
          <w:lang w:eastAsia="es-ES"/>
        </w:rPr>
      </w:pPr>
    </w:p>
    <w:p w:rsidR="008912CC" w:rsidRPr="008912CC" w:rsidRDefault="008912CC" w:rsidP="008912CC">
      <w:pPr>
        <w:shd w:val="clear" w:color="auto" w:fill="FFFFFF"/>
        <w:tabs>
          <w:tab w:val="left" w:pos="7088"/>
          <w:tab w:val="left" w:pos="8080"/>
        </w:tabs>
        <w:spacing w:after="120" w:line="360" w:lineRule="auto"/>
        <w:ind w:firstLine="210"/>
        <w:jc w:val="both"/>
        <w:rPr>
          <w:rFonts w:ascii="Arial" w:eastAsia="Times New Roman" w:hAnsi="Arial" w:cs="Arial"/>
          <w:spacing w:val="8"/>
          <w:sz w:val="24"/>
          <w:szCs w:val="24"/>
          <w:lang w:eastAsia="es-ES"/>
        </w:rPr>
      </w:pPr>
    </w:p>
    <w:p w:rsidR="008912CC" w:rsidRPr="008912CC" w:rsidRDefault="008912CC" w:rsidP="008912CC">
      <w:pPr>
        <w:shd w:val="clear" w:color="auto" w:fill="FFFFFF"/>
        <w:tabs>
          <w:tab w:val="left" w:pos="7088"/>
          <w:tab w:val="left" w:pos="8080"/>
        </w:tabs>
        <w:spacing w:after="120" w:line="360" w:lineRule="auto"/>
        <w:ind w:firstLine="210"/>
        <w:jc w:val="center"/>
        <w:rPr>
          <w:rFonts w:ascii="Arial" w:eastAsia="Times New Roman" w:hAnsi="Arial" w:cs="Arial"/>
          <w:spacing w:val="8"/>
          <w:sz w:val="24"/>
          <w:szCs w:val="24"/>
          <w:lang w:eastAsia="es-ES"/>
        </w:rPr>
      </w:pPr>
      <w:r w:rsidRPr="008912CC">
        <w:rPr>
          <w:rFonts w:ascii="Arial" w:eastAsia="Times New Roman" w:hAnsi="Arial" w:cs="Arial"/>
          <w:spacing w:val="8"/>
          <w:sz w:val="24"/>
          <w:szCs w:val="24"/>
          <w:lang w:eastAsia="es-ES"/>
        </w:rPr>
        <w:t>___________________________</w:t>
      </w:r>
    </w:p>
    <w:p w:rsidR="008912CC" w:rsidRPr="008912CC" w:rsidRDefault="008912CC" w:rsidP="008912CC">
      <w:pPr>
        <w:shd w:val="clear" w:color="auto" w:fill="FFFFFF"/>
        <w:tabs>
          <w:tab w:val="left" w:pos="7088"/>
          <w:tab w:val="left" w:pos="8080"/>
        </w:tabs>
        <w:spacing w:after="120" w:line="360" w:lineRule="auto"/>
        <w:ind w:firstLine="210"/>
        <w:jc w:val="center"/>
        <w:rPr>
          <w:rFonts w:ascii="Arial" w:eastAsia="Times New Roman" w:hAnsi="Arial" w:cs="Arial"/>
          <w:spacing w:val="8"/>
          <w:sz w:val="24"/>
          <w:szCs w:val="24"/>
          <w:lang w:eastAsia="es-ES"/>
        </w:rPr>
      </w:pPr>
    </w:p>
    <w:p w:rsidR="008912CC" w:rsidRPr="008912CC" w:rsidRDefault="008912CC" w:rsidP="008912CC">
      <w:pPr>
        <w:shd w:val="clear" w:color="auto" w:fill="FFFFFF"/>
        <w:tabs>
          <w:tab w:val="left" w:pos="7088"/>
          <w:tab w:val="left" w:pos="8080"/>
        </w:tabs>
        <w:spacing w:after="120" w:line="360" w:lineRule="auto"/>
        <w:ind w:firstLine="210"/>
        <w:jc w:val="center"/>
        <w:rPr>
          <w:rFonts w:ascii="Arial" w:eastAsia="Times New Roman" w:hAnsi="Arial" w:cs="Arial"/>
          <w:spacing w:val="8"/>
          <w:sz w:val="24"/>
          <w:szCs w:val="24"/>
          <w:lang w:eastAsia="es-ES"/>
        </w:rPr>
      </w:pPr>
    </w:p>
    <w:p w:rsidR="008912CC" w:rsidRPr="008912CC" w:rsidRDefault="008912CC" w:rsidP="008912CC">
      <w:pPr>
        <w:shd w:val="clear" w:color="auto" w:fill="FFFFFF"/>
        <w:tabs>
          <w:tab w:val="left" w:pos="7088"/>
          <w:tab w:val="left" w:pos="8080"/>
        </w:tabs>
        <w:spacing w:after="120" w:line="360" w:lineRule="auto"/>
        <w:ind w:firstLine="210"/>
        <w:jc w:val="both"/>
        <w:rPr>
          <w:rFonts w:ascii="Arial" w:eastAsia="Times New Roman" w:hAnsi="Arial" w:cs="Arial"/>
          <w:spacing w:val="8"/>
          <w:sz w:val="24"/>
          <w:szCs w:val="24"/>
          <w:lang w:eastAsia="es-ES"/>
        </w:rPr>
      </w:pPr>
      <w:r w:rsidRPr="008912CC">
        <w:rPr>
          <w:rFonts w:ascii="Arial" w:eastAsia="Times New Roman" w:hAnsi="Arial" w:cs="Arial"/>
          <w:spacing w:val="8"/>
          <w:sz w:val="24"/>
          <w:szCs w:val="24"/>
          <w:lang w:eastAsia="es-ES"/>
        </w:rPr>
        <w:t xml:space="preserve"> Valencia, Octubre del año 2016.</w:t>
      </w:r>
    </w:p>
    <w:p w:rsidR="008912CC" w:rsidRPr="008912CC" w:rsidRDefault="008912CC" w:rsidP="008912CC">
      <w:pPr>
        <w:spacing w:after="0"/>
        <w:ind w:right="51"/>
        <w:jc w:val="both"/>
        <w:rPr>
          <w:rFonts w:ascii="Arial" w:eastAsia="Times New Roman" w:hAnsi="Arial" w:cs="Arial"/>
          <w:b/>
          <w:szCs w:val="24"/>
          <w:lang w:val="es-ES" w:eastAsia="en-US"/>
        </w:rPr>
      </w:pPr>
      <w:r w:rsidRPr="008912CC">
        <w:rPr>
          <w:rFonts w:ascii="Arial" w:eastAsia="Times New Roman" w:hAnsi="Arial" w:cs="Arial"/>
          <w:b/>
          <w:szCs w:val="24"/>
          <w:lang w:val="es-ES" w:eastAsia="en-US"/>
        </w:rPr>
        <w:lastRenderedPageBreak/>
        <w:t>CARACTERÍSTICAS CLÍNICAS Y EPIDEMIOLÓGICAS  DE LOS PACIENTES CON INFECCIÓN DEL TRACTO URINARIO EN EL SERVICIO DE NEFROLOGÍA  PEDIÁTRICA “DR. NELSON ORTA SIBÚ” DEL HOSPITAL DE NIÑOS  “DR. JORGE LIZARRAGA” 2010-2014</w:t>
      </w:r>
    </w:p>
    <w:p w:rsidR="008912CC" w:rsidRPr="008912CC" w:rsidRDefault="008912CC" w:rsidP="008912CC">
      <w:pPr>
        <w:spacing w:after="0"/>
        <w:ind w:right="51"/>
        <w:jc w:val="both"/>
        <w:rPr>
          <w:rFonts w:ascii="Arial" w:eastAsia="Times New Roman" w:hAnsi="Arial" w:cs="Arial"/>
          <w:szCs w:val="24"/>
          <w:lang w:val="es-ES" w:eastAsia="en-US"/>
        </w:rPr>
      </w:pPr>
    </w:p>
    <w:p w:rsidR="008912CC" w:rsidRPr="008912CC" w:rsidRDefault="008912CC" w:rsidP="008912CC">
      <w:pPr>
        <w:spacing w:after="0"/>
        <w:ind w:right="51"/>
        <w:jc w:val="both"/>
        <w:rPr>
          <w:rFonts w:ascii="Arial" w:eastAsia="Times New Roman" w:hAnsi="Arial" w:cs="Arial"/>
          <w:b/>
          <w:szCs w:val="24"/>
          <w:lang w:val="es-ES" w:eastAsia="en-US"/>
        </w:rPr>
      </w:pPr>
      <w:r w:rsidRPr="008912CC">
        <w:rPr>
          <w:rFonts w:ascii="Arial" w:eastAsia="Times New Roman" w:hAnsi="Arial" w:cs="Arial"/>
          <w:szCs w:val="24"/>
          <w:lang w:val="es-ES" w:eastAsia="en-US"/>
        </w:rPr>
        <w:t>Universidad de Carabobo. Área de Estudios de Postgrado</w:t>
      </w:r>
      <w:r w:rsidRPr="008912CC">
        <w:rPr>
          <w:rFonts w:ascii="Arial" w:eastAsia="Times New Roman" w:hAnsi="Arial" w:cs="Arial"/>
          <w:b/>
          <w:szCs w:val="24"/>
          <w:lang w:val="es-ES" w:eastAsia="en-US"/>
        </w:rPr>
        <w:t xml:space="preserve">. </w:t>
      </w:r>
    </w:p>
    <w:p w:rsidR="008912CC" w:rsidRPr="008912CC" w:rsidRDefault="008912CC" w:rsidP="008912CC">
      <w:pPr>
        <w:spacing w:after="0"/>
        <w:ind w:right="51"/>
        <w:jc w:val="both"/>
        <w:rPr>
          <w:rFonts w:ascii="Arial" w:eastAsia="Times New Roman" w:hAnsi="Arial" w:cs="Arial"/>
          <w:b/>
          <w:szCs w:val="24"/>
          <w:lang w:val="es-ES" w:eastAsia="en-US"/>
        </w:rPr>
      </w:pPr>
    </w:p>
    <w:p w:rsidR="008912CC" w:rsidRPr="008912CC" w:rsidRDefault="008912CC" w:rsidP="008912CC">
      <w:pPr>
        <w:spacing w:after="0"/>
        <w:ind w:right="51"/>
        <w:jc w:val="right"/>
        <w:rPr>
          <w:rFonts w:ascii="Arial" w:eastAsia="Times New Roman" w:hAnsi="Arial" w:cs="Arial"/>
          <w:szCs w:val="24"/>
          <w:lang w:val="es-ES" w:eastAsia="en-US"/>
        </w:rPr>
      </w:pPr>
      <w:r w:rsidRPr="008912CC">
        <w:rPr>
          <w:rFonts w:ascii="Arial" w:eastAsia="Times New Roman" w:hAnsi="Arial" w:cs="Arial"/>
          <w:szCs w:val="24"/>
          <w:lang w:val="es-ES" w:eastAsia="en-US"/>
        </w:rPr>
        <w:t xml:space="preserve">Dra. </w:t>
      </w:r>
      <w:proofErr w:type="spellStart"/>
      <w:r w:rsidRPr="008912CC">
        <w:rPr>
          <w:rFonts w:ascii="Arial" w:eastAsia="Times New Roman" w:hAnsi="Arial" w:cs="Arial"/>
          <w:szCs w:val="24"/>
          <w:lang w:val="es-ES" w:eastAsia="en-US"/>
        </w:rPr>
        <w:t>Egimer</w:t>
      </w:r>
      <w:proofErr w:type="spellEnd"/>
      <w:r w:rsidRPr="008912CC">
        <w:rPr>
          <w:rFonts w:ascii="Arial" w:eastAsia="Times New Roman" w:hAnsi="Arial" w:cs="Arial"/>
          <w:szCs w:val="24"/>
          <w:lang w:val="es-ES" w:eastAsia="en-US"/>
        </w:rPr>
        <w:t xml:space="preserve"> </w:t>
      </w:r>
      <w:proofErr w:type="spellStart"/>
      <w:r w:rsidRPr="008912CC">
        <w:rPr>
          <w:rFonts w:ascii="Arial" w:eastAsia="Times New Roman" w:hAnsi="Arial" w:cs="Arial"/>
          <w:szCs w:val="24"/>
          <w:lang w:val="es-ES" w:eastAsia="en-US"/>
        </w:rPr>
        <w:t>Caruso</w:t>
      </w:r>
      <w:proofErr w:type="spellEnd"/>
    </w:p>
    <w:p w:rsidR="008912CC" w:rsidRPr="008912CC" w:rsidRDefault="008912CC" w:rsidP="008912CC">
      <w:pPr>
        <w:spacing w:after="0"/>
        <w:ind w:right="51"/>
        <w:jc w:val="both"/>
        <w:rPr>
          <w:rFonts w:ascii="Arial" w:eastAsia="Times New Roman" w:hAnsi="Arial" w:cs="Arial"/>
          <w:b/>
          <w:szCs w:val="24"/>
          <w:lang w:val="es-ES" w:eastAsia="en-US"/>
        </w:rPr>
      </w:pPr>
    </w:p>
    <w:p w:rsidR="008912CC" w:rsidRPr="008912CC" w:rsidRDefault="008912CC" w:rsidP="008912CC">
      <w:pPr>
        <w:rPr>
          <w:rFonts w:ascii="Arial" w:eastAsia="Times New Roman" w:hAnsi="Arial" w:cs="Arial"/>
          <w:b/>
          <w:lang w:val="es-ES" w:eastAsia="en-US"/>
        </w:rPr>
      </w:pPr>
    </w:p>
    <w:p w:rsidR="008912CC" w:rsidRPr="008912CC" w:rsidRDefault="008912CC" w:rsidP="008912CC">
      <w:pPr>
        <w:jc w:val="center"/>
        <w:rPr>
          <w:rFonts w:ascii="Arial" w:eastAsia="Times New Roman" w:hAnsi="Arial" w:cs="Arial"/>
          <w:lang w:val="es-ES" w:eastAsia="en-US"/>
        </w:rPr>
      </w:pPr>
      <w:r w:rsidRPr="008912CC">
        <w:rPr>
          <w:rFonts w:ascii="Arial" w:eastAsia="Times New Roman" w:hAnsi="Arial" w:cs="Arial"/>
          <w:b/>
          <w:lang w:val="es-ES" w:eastAsia="en-US"/>
        </w:rPr>
        <w:t>RESUMEN</w:t>
      </w:r>
    </w:p>
    <w:p w:rsidR="008912CC" w:rsidRPr="008912CC" w:rsidRDefault="008912CC" w:rsidP="008912CC">
      <w:pPr>
        <w:spacing w:line="360" w:lineRule="auto"/>
        <w:ind w:right="51"/>
        <w:jc w:val="both"/>
        <w:rPr>
          <w:rFonts w:ascii="Arial" w:eastAsia="Times New Roman" w:hAnsi="Arial" w:cs="Arial"/>
          <w:szCs w:val="24"/>
          <w:lang w:val="es-ES" w:eastAsia="en-US"/>
        </w:rPr>
      </w:pPr>
      <w:r w:rsidRPr="008912CC">
        <w:rPr>
          <w:rFonts w:ascii="Arial" w:eastAsia="Times New Roman" w:hAnsi="Arial" w:cs="Arial"/>
          <w:szCs w:val="24"/>
          <w:lang w:val="es-ES" w:eastAsia="en-US"/>
        </w:rPr>
        <w:t xml:space="preserve">La infección del tracto urinario (ITU) se define como la invasión y proliferación bacteriana del mismo, asociándose con frecuencia a factores como alteraciones anatómicas y funcionales del aparato urinario existiendo siempre  la necesidad de seguir manteniendo información actualizada y específica  de las características y comportamiento de esta patología. </w:t>
      </w:r>
      <w:r w:rsidRPr="008912CC">
        <w:rPr>
          <w:rFonts w:ascii="Arial" w:eastAsia="Times New Roman" w:hAnsi="Arial" w:cs="Arial"/>
          <w:b/>
          <w:szCs w:val="24"/>
          <w:lang w:val="es-ES" w:eastAsia="en-US"/>
        </w:rPr>
        <w:t>Objetivo:</w:t>
      </w:r>
      <w:r w:rsidRPr="008912CC">
        <w:rPr>
          <w:rFonts w:ascii="Arial" w:eastAsia="Times New Roman" w:hAnsi="Arial" w:cs="Arial"/>
          <w:szCs w:val="24"/>
          <w:lang w:val="es-ES" w:eastAsia="en-US"/>
        </w:rPr>
        <w:t xml:space="preserve"> Analizar las características clínico-epidemiológicas  de los pacientes hospitalizados con infección del tracto urinario en el Servicio de Nefrología  Pediátrica “Dr. Nelson Orta </w:t>
      </w:r>
      <w:proofErr w:type="spellStart"/>
      <w:r w:rsidRPr="008912CC">
        <w:rPr>
          <w:rFonts w:ascii="Arial" w:eastAsia="Times New Roman" w:hAnsi="Arial" w:cs="Arial"/>
          <w:szCs w:val="24"/>
          <w:lang w:val="es-ES" w:eastAsia="en-US"/>
        </w:rPr>
        <w:t>Sibú</w:t>
      </w:r>
      <w:proofErr w:type="spellEnd"/>
      <w:r w:rsidRPr="008912CC">
        <w:rPr>
          <w:rFonts w:ascii="Arial" w:eastAsia="Times New Roman" w:hAnsi="Arial" w:cs="Arial"/>
          <w:szCs w:val="24"/>
          <w:lang w:val="es-ES" w:eastAsia="en-US"/>
        </w:rPr>
        <w:t xml:space="preserve">”, del Hospital de niños “Dr. Jorge </w:t>
      </w:r>
      <w:proofErr w:type="spellStart"/>
      <w:r w:rsidRPr="008912CC">
        <w:rPr>
          <w:rFonts w:ascii="Arial" w:eastAsia="Times New Roman" w:hAnsi="Arial" w:cs="Arial"/>
          <w:szCs w:val="24"/>
          <w:lang w:val="es-ES" w:eastAsia="en-US"/>
        </w:rPr>
        <w:t>Lizarraga</w:t>
      </w:r>
      <w:proofErr w:type="spellEnd"/>
      <w:r w:rsidRPr="008912CC">
        <w:rPr>
          <w:rFonts w:ascii="Arial" w:eastAsia="Times New Roman" w:hAnsi="Arial" w:cs="Arial"/>
          <w:szCs w:val="24"/>
          <w:lang w:val="es-ES" w:eastAsia="en-US"/>
        </w:rPr>
        <w:t xml:space="preserve">” durante el periodo 2010-2014. </w:t>
      </w:r>
      <w:r w:rsidRPr="008912CC">
        <w:rPr>
          <w:rFonts w:ascii="Arial" w:eastAsia="Times New Roman" w:hAnsi="Arial" w:cs="Arial"/>
          <w:b/>
          <w:szCs w:val="24"/>
          <w:lang w:val="es-ES" w:eastAsia="en-US"/>
        </w:rPr>
        <w:t>Materiales y métodos:</w:t>
      </w:r>
      <w:r w:rsidRPr="008912CC">
        <w:rPr>
          <w:rFonts w:ascii="Arial" w:eastAsia="Times New Roman" w:hAnsi="Arial" w:cs="Arial"/>
          <w:szCs w:val="24"/>
          <w:lang w:val="es-ES" w:eastAsia="en-US"/>
        </w:rPr>
        <w:t xml:space="preserve"> Se realizó un estudio descriptivo no experimental, retrospectivo. El universo lo constituyeron 1267 pacientes que ingresaron en dicho servicio en el periodo de estudio. La muestra estuvo conformada </w:t>
      </w:r>
      <w:r w:rsidRPr="008912CC">
        <w:rPr>
          <w:rFonts w:ascii="Arial" w:eastAsia="Times New Roman" w:hAnsi="Arial" w:cs="Arial"/>
          <w:lang w:val="es-ES" w:eastAsia="en-US"/>
        </w:rPr>
        <w:t>por</w:t>
      </w:r>
      <w:r w:rsidRPr="008912CC">
        <w:rPr>
          <w:rFonts w:ascii="Arial" w:eastAsia="Times New Roman" w:hAnsi="Arial" w:cs="Arial"/>
          <w:color w:val="000000"/>
          <w:lang w:val="es-ES" w:eastAsia="es-ES"/>
        </w:rPr>
        <w:t xml:space="preserve">  265 pacientes que presentaron 328 episodios de ITU de los cuales 46 fueron recurrentes</w:t>
      </w:r>
      <w:r w:rsidRPr="008912CC">
        <w:rPr>
          <w:rFonts w:ascii="Arial" w:eastAsia="Times New Roman" w:hAnsi="Arial" w:cs="Arial"/>
          <w:szCs w:val="24"/>
          <w:lang w:val="es-ES" w:eastAsia="en-US"/>
        </w:rPr>
        <w:t xml:space="preserve"> ingresados a la unidad. </w:t>
      </w:r>
      <w:r w:rsidRPr="008912CC">
        <w:rPr>
          <w:rFonts w:ascii="Arial" w:eastAsia="Times New Roman" w:hAnsi="Arial" w:cs="Arial"/>
          <w:b/>
          <w:szCs w:val="24"/>
          <w:lang w:val="es-ES" w:eastAsia="en-US"/>
        </w:rPr>
        <w:t>Resultados:</w:t>
      </w:r>
      <w:r w:rsidRPr="008912CC">
        <w:rPr>
          <w:rFonts w:ascii="Arial" w:eastAsia="Times New Roman" w:hAnsi="Arial" w:cs="Arial"/>
          <w:szCs w:val="24"/>
          <w:lang w:val="es-ES" w:eastAsia="en-US"/>
        </w:rPr>
        <w:t xml:space="preserve"> La mayoría de los pacientes eran del sexo femenino, preescolares ubicados en un </w:t>
      </w:r>
      <w:proofErr w:type="spellStart"/>
      <w:r w:rsidRPr="008912CC">
        <w:rPr>
          <w:rFonts w:ascii="Arial" w:eastAsia="Times New Roman" w:hAnsi="Arial" w:cs="Arial"/>
          <w:szCs w:val="24"/>
          <w:lang w:val="es-ES" w:eastAsia="en-US"/>
        </w:rPr>
        <w:t>Graffar</w:t>
      </w:r>
      <w:proofErr w:type="spellEnd"/>
      <w:r w:rsidRPr="008912CC">
        <w:rPr>
          <w:rFonts w:ascii="Arial" w:eastAsia="Times New Roman" w:hAnsi="Arial" w:cs="Arial"/>
          <w:szCs w:val="24"/>
          <w:lang w:val="es-ES" w:eastAsia="en-US"/>
        </w:rPr>
        <w:t xml:space="preserve"> IV, con medidas antropométricas normales, predominando el antecedente prenatal de Hidronefrosis siendo el principal factor de riesgo de la ITU las </w:t>
      </w:r>
      <w:proofErr w:type="spellStart"/>
      <w:r w:rsidRPr="008912CC">
        <w:rPr>
          <w:rFonts w:ascii="Arial" w:eastAsia="Times New Roman" w:hAnsi="Arial" w:cs="Arial"/>
          <w:szCs w:val="24"/>
          <w:lang w:val="es-ES" w:eastAsia="en-US"/>
        </w:rPr>
        <w:t>uropatías</w:t>
      </w:r>
      <w:proofErr w:type="spellEnd"/>
      <w:r w:rsidRPr="008912CC">
        <w:rPr>
          <w:rFonts w:ascii="Arial" w:eastAsia="Times New Roman" w:hAnsi="Arial" w:cs="Arial"/>
          <w:szCs w:val="24"/>
          <w:lang w:val="es-ES" w:eastAsia="en-US"/>
        </w:rPr>
        <w:t xml:space="preserve"> no obstructivas y las disfunciones vesicales. El agente etiológico mayormente aislado fue la </w:t>
      </w:r>
      <w:proofErr w:type="spellStart"/>
      <w:r w:rsidRPr="008912CC">
        <w:rPr>
          <w:rFonts w:ascii="Arial" w:eastAsia="Times New Roman" w:hAnsi="Arial" w:cs="Arial"/>
          <w:i/>
          <w:szCs w:val="24"/>
          <w:lang w:val="es-ES" w:eastAsia="en-US"/>
        </w:rPr>
        <w:t>Escherichia</w:t>
      </w:r>
      <w:proofErr w:type="spellEnd"/>
      <w:r w:rsidRPr="008912CC">
        <w:rPr>
          <w:rFonts w:ascii="Arial" w:eastAsia="Times New Roman" w:hAnsi="Arial" w:cs="Arial"/>
          <w:i/>
          <w:szCs w:val="24"/>
          <w:lang w:val="es-ES" w:eastAsia="en-US"/>
        </w:rPr>
        <w:t xml:space="preserve"> </w:t>
      </w:r>
      <w:proofErr w:type="spellStart"/>
      <w:r w:rsidRPr="008912CC">
        <w:rPr>
          <w:rFonts w:ascii="Arial" w:eastAsia="Times New Roman" w:hAnsi="Arial" w:cs="Arial"/>
          <w:i/>
          <w:szCs w:val="24"/>
          <w:lang w:val="es-ES" w:eastAsia="en-US"/>
        </w:rPr>
        <w:t>coli</w:t>
      </w:r>
      <w:proofErr w:type="spellEnd"/>
      <w:r w:rsidRPr="008912CC">
        <w:rPr>
          <w:rFonts w:ascii="Arial" w:eastAsia="Times New Roman" w:hAnsi="Arial" w:cs="Arial"/>
          <w:szCs w:val="24"/>
          <w:lang w:val="es-ES" w:eastAsia="en-US"/>
        </w:rPr>
        <w:t xml:space="preserve"> con sensibilidad a las Cefalosporinas de tercera generación. Se recomienda enfatizar el seguimiento clínico, parámetros de laboratorio y completar valoración nutricional.</w:t>
      </w:r>
    </w:p>
    <w:p w:rsidR="008912CC" w:rsidRPr="008912CC" w:rsidRDefault="008912CC" w:rsidP="008912CC">
      <w:pPr>
        <w:spacing w:after="0"/>
        <w:ind w:right="51"/>
        <w:jc w:val="both"/>
        <w:rPr>
          <w:rFonts w:ascii="Arial" w:eastAsia="Times New Roman" w:hAnsi="Arial" w:cs="Arial"/>
          <w:b/>
          <w:szCs w:val="24"/>
          <w:lang w:val="es-ES" w:eastAsia="en-US"/>
        </w:rPr>
      </w:pPr>
      <w:r w:rsidRPr="008912CC">
        <w:rPr>
          <w:rFonts w:ascii="Arial" w:eastAsia="Times New Roman" w:hAnsi="Arial" w:cs="Arial"/>
          <w:b/>
          <w:lang w:val="es-ES" w:eastAsia="en-US"/>
        </w:rPr>
        <w:t xml:space="preserve">Palabras Clave: </w:t>
      </w:r>
      <w:r w:rsidRPr="008912CC">
        <w:rPr>
          <w:rFonts w:ascii="Arial" w:eastAsia="Times New Roman" w:hAnsi="Arial" w:cs="Arial"/>
          <w:lang w:val="es-ES" w:eastAsia="en-US"/>
        </w:rPr>
        <w:t xml:space="preserve">Infección del tracto urinario, reflujo </w:t>
      </w:r>
      <w:proofErr w:type="spellStart"/>
      <w:r w:rsidRPr="008912CC">
        <w:rPr>
          <w:rFonts w:ascii="Arial" w:eastAsia="Times New Roman" w:hAnsi="Arial" w:cs="Arial"/>
          <w:lang w:val="es-ES" w:eastAsia="en-US"/>
        </w:rPr>
        <w:t>vesico-ureteral</w:t>
      </w:r>
      <w:proofErr w:type="spellEnd"/>
      <w:r w:rsidRPr="008912CC">
        <w:rPr>
          <w:rFonts w:ascii="Arial" w:eastAsia="Times New Roman" w:hAnsi="Arial" w:cs="Arial"/>
          <w:lang w:val="es-ES" w:eastAsia="en-US"/>
        </w:rPr>
        <w:t>, epidemiología.</w:t>
      </w:r>
    </w:p>
    <w:p w:rsidR="008912CC" w:rsidRPr="008912CC" w:rsidRDefault="008912CC" w:rsidP="008912CC">
      <w:pPr>
        <w:ind w:right="49"/>
        <w:rPr>
          <w:rFonts w:ascii="Arial" w:eastAsia="Times New Roman" w:hAnsi="Arial" w:cs="Arial"/>
          <w:b/>
          <w:szCs w:val="24"/>
          <w:lang w:val="es-ES" w:eastAsia="en-US"/>
        </w:rPr>
      </w:pPr>
    </w:p>
    <w:p w:rsidR="008912CC" w:rsidRPr="008912CC" w:rsidRDefault="008912CC" w:rsidP="008912CC">
      <w:pPr>
        <w:ind w:right="49"/>
        <w:rPr>
          <w:rFonts w:ascii="Arial" w:eastAsia="Times New Roman" w:hAnsi="Arial" w:cs="Arial"/>
          <w:b/>
          <w:szCs w:val="24"/>
          <w:lang w:eastAsia="en-US"/>
        </w:rPr>
      </w:pPr>
    </w:p>
    <w:p w:rsidR="008912CC" w:rsidRPr="008912CC" w:rsidRDefault="008912CC" w:rsidP="008912CC">
      <w:pPr>
        <w:ind w:right="49"/>
        <w:jc w:val="both"/>
        <w:rPr>
          <w:rFonts w:ascii="Arial" w:eastAsia="Times New Roman" w:hAnsi="Arial" w:cs="Arial"/>
          <w:b/>
          <w:szCs w:val="24"/>
          <w:lang w:val="en-US" w:eastAsia="en-US"/>
        </w:rPr>
      </w:pPr>
      <w:proofErr w:type="gramStart"/>
      <w:r w:rsidRPr="008912CC">
        <w:rPr>
          <w:rFonts w:ascii="Arial" w:eastAsia="Times New Roman" w:hAnsi="Arial" w:cs="Arial"/>
          <w:b/>
          <w:szCs w:val="24"/>
          <w:lang w:val="en-US" w:eastAsia="en-US"/>
        </w:rPr>
        <w:lastRenderedPageBreak/>
        <w:t>CLINICAL AND EPIDEMIOLOGICAL CHARACTERISTICS OF PATIENTS WITH URINARY TRACT INFECTION.</w:t>
      </w:r>
      <w:proofErr w:type="gramEnd"/>
      <w:r w:rsidRPr="008912CC">
        <w:rPr>
          <w:rFonts w:ascii="Arial" w:eastAsia="Times New Roman" w:hAnsi="Arial" w:cs="Arial"/>
          <w:b/>
          <w:szCs w:val="24"/>
          <w:lang w:val="en-US" w:eastAsia="en-US"/>
        </w:rPr>
        <w:t xml:space="preserve">  SERVICE OF PEDIATRIC NEPHROLOGY "DR. NELSON ORTA SIBU", HOSPITAL OF CHILDREN "DR. JORGE LIZARRAGA" 2010-2014.</w:t>
      </w:r>
    </w:p>
    <w:p w:rsidR="008912CC" w:rsidRPr="008912CC" w:rsidRDefault="008912CC" w:rsidP="008912CC">
      <w:pPr>
        <w:ind w:right="49"/>
        <w:jc w:val="both"/>
        <w:rPr>
          <w:rFonts w:ascii="Arial" w:eastAsia="Times New Roman" w:hAnsi="Arial" w:cs="Arial"/>
          <w:b/>
          <w:szCs w:val="24"/>
          <w:lang w:val="en-US" w:eastAsia="en-US"/>
        </w:rPr>
      </w:pPr>
      <w:proofErr w:type="gramStart"/>
      <w:r w:rsidRPr="008912CC">
        <w:rPr>
          <w:rFonts w:ascii="Arial" w:eastAsia="Times New Roman" w:hAnsi="Arial" w:cs="Arial"/>
          <w:b/>
          <w:szCs w:val="24"/>
          <w:lang w:val="en-US" w:eastAsia="en-US"/>
        </w:rPr>
        <w:t>University of Carabobo.</w:t>
      </w:r>
      <w:proofErr w:type="gramEnd"/>
      <w:r w:rsidRPr="008912CC">
        <w:rPr>
          <w:rFonts w:ascii="Arial" w:eastAsia="Times New Roman" w:hAnsi="Arial" w:cs="Arial"/>
          <w:b/>
          <w:szCs w:val="24"/>
          <w:lang w:val="en-US" w:eastAsia="en-US"/>
        </w:rPr>
        <w:t xml:space="preserve"> </w:t>
      </w:r>
      <w:proofErr w:type="gramStart"/>
      <w:r w:rsidRPr="008912CC">
        <w:rPr>
          <w:rFonts w:ascii="Arial" w:eastAsia="Times New Roman" w:hAnsi="Arial" w:cs="Arial"/>
          <w:b/>
          <w:szCs w:val="24"/>
          <w:lang w:val="en-US" w:eastAsia="en-US"/>
        </w:rPr>
        <w:t>Area of postgraduate studies.</w:t>
      </w:r>
      <w:proofErr w:type="gramEnd"/>
    </w:p>
    <w:p w:rsidR="008912CC" w:rsidRPr="008912CC" w:rsidRDefault="008912CC" w:rsidP="008912CC">
      <w:pPr>
        <w:ind w:right="49"/>
        <w:jc w:val="right"/>
        <w:rPr>
          <w:rFonts w:ascii="Arial" w:eastAsia="Times New Roman" w:hAnsi="Arial" w:cs="Arial"/>
          <w:b/>
          <w:szCs w:val="24"/>
          <w:lang w:val="en-US" w:eastAsia="en-US"/>
        </w:rPr>
      </w:pPr>
      <w:r w:rsidRPr="008912CC">
        <w:rPr>
          <w:rFonts w:ascii="Arial" w:eastAsia="Times New Roman" w:hAnsi="Arial" w:cs="Arial"/>
          <w:b/>
          <w:szCs w:val="24"/>
          <w:lang w:val="en-US" w:eastAsia="en-US"/>
        </w:rPr>
        <w:t xml:space="preserve">Dr. </w:t>
      </w:r>
      <w:proofErr w:type="spellStart"/>
      <w:r w:rsidRPr="008912CC">
        <w:rPr>
          <w:rFonts w:ascii="Arial" w:eastAsia="Times New Roman" w:hAnsi="Arial" w:cs="Arial"/>
          <w:b/>
          <w:szCs w:val="24"/>
          <w:lang w:val="en-US" w:eastAsia="en-US"/>
        </w:rPr>
        <w:t>Egimer</w:t>
      </w:r>
      <w:proofErr w:type="spellEnd"/>
      <w:r w:rsidRPr="008912CC">
        <w:rPr>
          <w:rFonts w:ascii="Arial" w:eastAsia="Times New Roman" w:hAnsi="Arial" w:cs="Arial"/>
          <w:b/>
          <w:szCs w:val="24"/>
          <w:lang w:val="en-US" w:eastAsia="en-US"/>
        </w:rPr>
        <w:t xml:space="preserve"> Caruso</w:t>
      </w:r>
    </w:p>
    <w:p w:rsidR="008912CC" w:rsidRPr="008912CC" w:rsidRDefault="008912CC" w:rsidP="008912CC">
      <w:pPr>
        <w:ind w:right="49"/>
        <w:jc w:val="both"/>
        <w:rPr>
          <w:rFonts w:ascii="Arial" w:eastAsia="Times New Roman" w:hAnsi="Arial" w:cs="Arial"/>
          <w:b/>
          <w:szCs w:val="24"/>
          <w:lang w:val="en-US" w:eastAsia="en-US"/>
        </w:rPr>
      </w:pPr>
    </w:p>
    <w:p w:rsidR="008912CC" w:rsidRPr="008912CC" w:rsidRDefault="008912CC" w:rsidP="008912CC">
      <w:pPr>
        <w:ind w:right="49"/>
        <w:jc w:val="center"/>
        <w:rPr>
          <w:rFonts w:ascii="Arial" w:eastAsia="Times New Roman" w:hAnsi="Arial" w:cs="Arial"/>
          <w:b/>
          <w:szCs w:val="24"/>
          <w:lang w:val="en-US" w:eastAsia="en-US"/>
        </w:rPr>
      </w:pPr>
      <w:r w:rsidRPr="008912CC">
        <w:rPr>
          <w:rFonts w:ascii="Arial" w:eastAsia="Times New Roman" w:hAnsi="Arial" w:cs="Arial"/>
          <w:b/>
          <w:szCs w:val="24"/>
          <w:lang w:val="en-US" w:eastAsia="en-US"/>
        </w:rPr>
        <w:t>ABSTRACT</w:t>
      </w:r>
    </w:p>
    <w:p w:rsidR="008912CC" w:rsidRPr="008912CC" w:rsidRDefault="008912CC" w:rsidP="008912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1"/>
        <w:jc w:val="both"/>
        <w:rPr>
          <w:rFonts w:ascii="Arial" w:eastAsia="Times New Roman" w:hAnsi="Arial" w:cs="Arial"/>
          <w:szCs w:val="24"/>
          <w:lang w:val="en-US" w:eastAsia="en-US"/>
        </w:rPr>
      </w:pPr>
      <w:r w:rsidRPr="008912CC">
        <w:rPr>
          <w:rFonts w:ascii="Arial" w:eastAsia="Times New Roman" w:hAnsi="Arial" w:cs="Arial"/>
          <w:szCs w:val="24"/>
          <w:lang w:val="en-US" w:eastAsia="en-US"/>
        </w:rPr>
        <w:t xml:space="preserve">Urinary tract infection (UTI) is defined as the invasion, colonization and urinary tract bacterial growth, associated most often predisposing factors such as age, sex, besides anatomical and functional abnormalities of the urinary tract. The importance of making a correct diagnosis and safe is to enable the identification, assessment and treatment of children who are at risk of kidney damage so there is always the need to continue to maintain current and specific characteristics and behavior of this pathology information. </w:t>
      </w:r>
      <w:r w:rsidRPr="008912CC">
        <w:rPr>
          <w:rFonts w:ascii="Arial" w:eastAsia="Times New Roman" w:hAnsi="Arial" w:cs="Arial"/>
          <w:b/>
          <w:szCs w:val="24"/>
          <w:lang w:val="en-US" w:eastAsia="en-US"/>
        </w:rPr>
        <w:t>Objective:</w:t>
      </w:r>
      <w:r w:rsidRPr="008912CC">
        <w:rPr>
          <w:rFonts w:ascii="Arial" w:eastAsia="Times New Roman" w:hAnsi="Arial" w:cs="Arial"/>
          <w:szCs w:val="24"/>
          <w:lang w:val="en-US" w:eastAsia="en-US"/>
        </w:rPr>
        <w:t xml:space="preserve"> To analyze the clinical and epidemiological characteristics of patients with urinary tract infection in the Pediatric Nephrology "Dr. Nelson </w:t>
      </w:r>
      <w:proofErr w:type="spellStart"/>
      <w:r w:rsidRPr="008912CC">
        <w:rPr>
          <w:rFonts w:ascii="Arial" w:eastAsia="Times New Roman" w:hAnsi="Arial" w:cs="Arial"/>
          <w:szCs w:val="24"/>
          <w:lang w:val="en-US" w:eastAsia="en-US"/>
        </w:rPr>
        <w:t>Orta</w:t>
      </w:r>
      <w:proofErr w:type="spellEnd"/>
      <w:r w:rsidRPr="008912CC">
        <w:rPr>
          <w:rFonts w:ascii="Arial" w:eastAsia="Times New Roman" w:hAnsi="Arial" w:cs="Arial"/>
          <w:szCs w:val="24"/>
          <w:lang w:val="en-US" w:eastAsia="en-US"/>
        </w:rPr>
        <w:t xml:space="preserve"> </w:t>
      </w:r>
      <w:proofErr w:type="spellStart"/>
      <w:r w:rsidRPr="008912CC">
        <w:rPr>
          <w:rFonts w:ascii="Arial" w:eastAsia="Times New Roman" w:hAnsi="Arial" w:cs="Arial"/>
          <w:szCs w:val="24"/>
          <w:lang w:val="en-US" w:eastAsia="en-US"/>
        </w:rPr>
        <w:t>Sibú</w:t>
      </w:r>
      <w:proofErr w:type="spellEnd"/>
      <w:r w:rsidRPr="008912CC">
        <w:rPr>
          <w:rFonts w:ascii="Arial" w:eastAsia="Times New Roman" w:hAnsi="Arial" w:cs="Arial"/>
          <w:szCs w:val="24"/>
          <w:lang w:val="en-US" w:eastAsia="en-US"/>
        </w:rPr>
        <w:t xml:space="preserve"> "Children's Hospital "Dr. Jorge </w:t>
      </w:r>
      <w:proofErr w:type="spellStart"/>
      <w:r w:rsidRPr="008912CC">
        <w:rPr>
          <w:rFonts w:ascii="Arial" w:eastAsia="Times New Roman" w:hAnsi="Arial" w:cs="Arial"/>
          <w:szCs w:val="24"/>
          <w:lang w:val="en-US" w:eastAsia="en-US"/>
        </w:rPr>
        <w:t>Lizarraga</w:t>
      </w:r>
      <w:proofErr w:type="spellEnd"/>
      <w:r w:rsidRPr="008912CC">
        <w:rPr>
          <w:rFonts w:ascii="Arial" w:eastAsia="Times New Roman" w:hAnsi="Arial" w:cs="Arial"/>
          <w:szCs w:val="24"/>
          <w:lang w:val="en-US" w:eastAsia="en-US"/>
        </w:rPr>
        <w:t xml:space="preserve">" during the period 2010-2014. </w:t>
      </w:r>
      <w:r w:rsidRPr="008912CC">
        <w:rPr>
          <w:rFonts w:ascii="Arial" w:eastAsia="Times New Roman" w:hAnsi="Arial" w:cs="Arial"/>
          <w:b/>
          <w:szCs w:val="24"/>
          <w:lang w:val="en-US" w:eastAsia="en-US"/>
        </w:rPr>
        <w:t xml:space="preserve">Materials and methods: </w:t>
      </w:r>
      <w:r w:rsidRPr="008912CC">
        <w:rPr>
          <w:rFonts w:ascii="Arial" w:eastAsia="Times New Roman" w:hAnsi="Arial" w:cs="Arial"/>
          <w:szCs w:val="24"/>
          <w:lang w:val="en-US" w:eastAsia="en-US"/>
        </w:rPr>
        <w:t xml:space="preserve">A </w:t>
      </w:r>
      <w:proofErr w:type="spellStart"/>
      <w:r w:rsidRPr="008912CC">
        <w:rPr>
          <w:rFonts w:ascii="Arial" w:eastAsia="Times New Roman" w:hAnsi="Arial" w:cs="Arial"/>
          <w:szCs w:val="24"/>
          <w:lang w:val="en-US" w:eastAsia="en-US"/>
        </w:rPr>
        <w:t>non experimental</w:t>
      </w:r>
      <w:proofErr w:type="spellEnd"/>
      <w:r w:rsidRPr="008912CC">
        <w:rPr>
          <w:rFonts w:ascii="Arial" w:eastAsia="Times New Roman" w:hAnsi="Arial" w:cs="Arial"/>
          <w:szCs w:val="24"/>
          <w:lang w:val="en-US" w:eastAsia="en-US"/>
        </w:rPr>
        <w:t xml:space="preserve">, retrospective descriptive study was conducted. The universe was constituted by 1267 patients who were admitted to the department in the period of study. The sample was integrated by 265 patients admitted with 328 episodes of UTI, of those 46 were recurrent. </w:t>
      </w:r>
      <w:r w:rsidRPr="008912CC">
        <w:rPr>
          <w:rFonts w:ascii="Arial" w:eastAsia="Times New Roman" w:hAnsi="Arial" w:cs="Arial"/>
          <w:b/>
          <w:szCs w:val="24"/>
          <w:lang w:val="en-US" w:eastAsia="en-US"/>
        </w:rPr>
        <w:t xml:space="preserve">Results: </w:t>
      </w:r>
      <w:r w:rsidRPr="008912CC">
        <w:rPr>
          <w:rFonts w:ascii="Arial" w:eastAsia="Times New Roman" w:hAnsi="Arial" w:cs="Arial"/>
          <w:szCs w:val="24"/>
          <w:lang w:val="en-US" w:eastAsia="en-US"/>
        </w:rPr>
        <w:t xml:space="preserve">The majority of the patients were female, preschool age located in a </w:t>
      </w:r>
      <w:proofErr w:type="spellStart"/>
      <w:r w:rsidRPr="008912CC">
        <w:rPr>
          <w:rFonts w:ascii="Arial" w:eastAsia="Times New Roman" w:hAnsi="Arial" w:cs="Arial"/>
          <w:szCs w:val="24"/>
          <w:lang w:val="en-US" w:eastAsia="en-US"/>
        </w:rPr>
        <w:t>Graffar</w:t>
      </w:r>
      <w:proofErr w:type="spellEnd"/>
      <w:r w:rsidRPr="008912CC">
        <w:rPr>
          <w:rFonts w:ascii="Arial" w:eastAsia="Times New Roman" w:hAnsi="Arial" w:cs="Arial"/>
          <w:szCs w:val="24"/>
          <w:lang w:val="en-US" w:eastAsia="en-US"/>
        </w:rPr>
        <w:t xml:space="preserve"> IV, with normal anthropometric measures, </w:t>
      </w:r>
      <w:proofErr w:type="gramStart"/>
      <w:r w:rsidRPr="008912CC">
        <w:rPr>
          <w:rFonts w:ascii="Arial" w:eastAsia="Times New Roman" w:hAnsi="Arial" w:cs="Arial"/>
          <w:szCs w:val="24"/>
          <w:lang w:val="en-US" w:eastAsia="en-US"/>
        </w:rPr>
        <w:t>predominating</w:t>
      </w:r>
      <w:proofErr w:type="gramEnd"/>
      <w:r w:rsidRPr="008912CC">
        <w:rPr>
          <w:rFonts w:ascii="Arial" w:eastAsia="Times New Roman" w:hAnsi="Arial" w:cs="Arial"/>
          <w:szCs w:val="24"/>
          <w:lang w:val="en-US" w:eastAsia="en-US"/>
        </w:rPr>
        <w:t xml:space="preserve"> the prenatal history of </w:t>
      </w:r>
      <w:proofErr w:type="spellStart"/>
      <w:r w:rsidRPr="008912CC">
        <w:rPr>
          <w:rFonts w:ascii="Arial" w:eastAsia="Times New Roman" w:hAnsi="Arial" w:cs="Arial"/>
          <w:szCs w:val="24"/>
          <w:lang w:val="en-US" w:eastAsia="en-US"/>
        </w:rPr>
        <w:t>hydronephrosis</w:t>
      </w:r>
      <w:proofErr w:type="spellEnd"/>
      <w:r w:rsidRPr="008912CC">
        <w:rPr>
          <w:rFonts w:ascii="Arial" w:eastAsia="Times New Roman" w:hAnsi="Arial" w:cs="Arial"/>
          <w:szCs w:val="24"/>
          <w:lang w:val="en-US" w:eastAsia="en-US"/>
        </w:rPr>
        <w:t xml:space="preserve">; the main risk factor of </w:t>
      </w:r>
      <w:proofErr w:type="spellStart"/>
      <w:r w:rsidRPr="008912CC">
        <w:rPr>
          <w:rFonts w:ascii="Arial" w:eastAsia="Times New Roman" w:hAnsi="Arial" w:cs="Arial"/>
          <w:szCs w:val="24"/>
          <w:lang w:val="en-US" w:eastAsia="en-US"/>
        </w:rPr>
        <w:t>of</w:t>
      </w:r>
      <w:proofErr w:type="spellEnd"/>
      <w:r w:rsidRPr="008912CC">
        <w:rPr>
          <w:rFonts w:ascii="Arial" w:eastAsia="Times New Roman" w:hAnsi="Arial" w:cs="Arial"/>
          <w:szCs w:val="24"/>
          <w:lang w:val="en-US" w:eastAsia="en-US"/>
        </w:rPr>
        <w:t xml:space="preserve"> UTI was the non-obstructive </w:t>
      </w:r>
      <w:proofErr w:type="spellStart"/>
      <w:r w:rsidRPr="008912CC">
        <w:rPr>
          <w:rFonts w:ascii="Arial" w:eastAsia="Times New Roman" w:hAnsi="Arial" w:cs="Arial"/>
          <w:szCs w:val="24"/>
          <w:lang w:val="en-US" w:eastAsia="en-US"/>
        </w:rPr>
        <w:t>uropathies</w:t>
      </w:r>
      <w:proofErr w:type="spellEnd"/>
      <w:r w:rsidRPr="008912CC">
        <w:rPr>
          <w:rFonts w:ascii="Arial" w:eastAsia="Times New Roman" w:hAnsi="Arial" w:cs="Arial"/>
          <w:szCs w:val="24"/>
          <w:lang w:val="en-US" w:eastAsia="en-US"/>
        </w:rPr>
        <w:t xml:space="preserve"> and bladder dysfunctions. The largely isolated etiologic agent was </w:t>
      </w:r>
      <w:r w:rsidRPr="008912CC">
        <w:rPr>
          <w:rFonts w:ascii="Arial" w:eastAsia="Times New Roman" w:hAnsi="Arial" w:cs="Arial"/>
          <w:i/>
          <w:szCs w:val="24"/>
          <w:lang w:val="en-US" w:eastAsia="en-US"/>
        </w:rPr>
        <w:t xml:space="preserve">Escherichia coli </w:t>
      </w:r>
      <w:r w:rsidRPr="008912CC">
        <w:rPr>
          <w:rFonts w:ascii="Arial" w:eastAsia="Times New Roman" w:hAnsi="Arial" w:cs="Arial"/>
          <w:szCs w:val="24"/>
          <w:lang w:val="en-US" w:eastAsia="en-US"/>
        </w:rPr>
        <w:t xml:space="preserve">with sensitivity to third-generation </w:t>
      </w:r>
      <w:proofErr w:type="spellStart"/>
      <w:r w:rsidRPr="008912CC">
        <w:rPr>
          <w:rFonts w:ascii="Arial" w:eastAsia="Times New Roman" w:hAnsi="Arial" w:cs="Arial"/>
          <w:szCs w:val="24"/>
          <w:lang w:val="en-US" w:eastAsia="en-US"/>
        </w:rPr>
        <w:t>Cephalosporins</w:t>
      </w:r>
      <w:proofErr w:type="spellEnd"/>
      <w:r w:rsidRPr="008912CC">
        <w:rPr>
          <w:rFonts w:ascii="Arial" w:eastAsia="Times New Roman" w:hAnsi="Arial" w:cs="Arial"/>
          <w:szCs w:val="24"/>
          <w:lang w:val="en-US" w:eastAsia="en-US"/>
        </w:rPr>
        <w:t>. It is recommended to emphasize the clinical monitoring, laboratory parameters and complete nutritional evaluation.</w:t>
      </w:r>
    </w:p>
    <w:p w:rsidR="008912CC" w:rsidRPr="008912CC" w:rsidRDefault="008912CC" w:rsidP="008912CC">
      <w:pPr>
        <w:ind w:right="49"/>
        <w:jc w:val="both"/>
        <w:rPr>
          <w:rFonts w:ascii="Arial" w:eastAsia="Times New Roman" w:hAnsi="Arial" w:cs="Arial"/>
          <w:b/>
          <w:lang w:val="en-US" w:eastAsia="en-US"/>
        </w:rPr>
      </w:pPr>
    </w:p>
    <w:p w:rsidR="008912CC" w:rsidRPr="008912CC" w:rsidRDefault="008912CC" w:rsidP="008912CC">
      <w:pPr>
        <w:ind w:right="49"/>
        <w:jc w:val="both"/>
        <w:rPr>
          <w:rFonts w:ascii="Calibri" w:eastAsia="Times New Roman" w:hAnsi="Calibri" w:cs="Times New Roman"/>
          <w:lang w:val="en-US" w:eastAsia="en-US"/>
        </w:rPr>
      </w:pPr>
      <w:r w:rsidRPr="008912CC">
        <w:rPr>
          <w:rFonts w:ascii="Arial" w:eastAsia="Times New Roman" w:hAnsi="Arial" w:cs="Arial"/>
          <w:b/>
          <w:lang w:val="en-US" w:eastAsia="en-US"/>
        </w:rPr>
        <w:t>Key words: Urinary tract infections, vesical ureteral reflux, epidemiology.</w:t>
      </w:r>
    </w:p>
    <w:p w:rsidR="004A3E6C" w:rsidRPr="008912CC" w:rsidRDefault="004A3E6C" w:rsidP="008912CC">
      <w:pPr>
        <w:tabs>
          <w:tab w:val="center" w:pos="4135"/>
        </w:tabs>
        <w:rPr>
          <w:rFonts w:ascii="Arial" w:hAnsi="Arial" w:cs="Arial"/>
          <w:b/>
          <w:sz w:val="24"/>
          <w:szCs w:val="24"/>
          <w:lang w:val="en-US"/>
        </w:rPr>
      </w:pPr>
    </w:p>
    <w:p w:rsidR="008912CC" w:rsidRDefault="008912CC" w:rsidP="007D1AF6">
      <w:pPr>
        <w:spacing w:line="480" w:lineRule="auto"/>
        <w:jc w:val="center"/>
        <w:rPr>
          <w:rFonts w:ascii="Arial" w:hAnsi="Arial" w:cs="Arial"/>
          <w:b/>
          <w:sz w:val="24"/>
          <w:szCs w:val="24"/>
        </w:rPr>
        <w:sectPr w:rsidR="008912CC" w:rsidSect="008912CC">
          <w:headerReference w:type="default" r:id="rId11"/>
          <w:headerReference w:type="first" r:id="rId12"/>
          <w:pgSz w:w="12240" w:h="15840" w:code="122"/>
          <w:pgMar w:top="1701" w:right="1701" w:bottom="1701" w:left="2268" w:header="720" w:footer="720" w:gutter="0"/>
          <w:pgNumType w:fmt="lowerRoman" w:start="1"/>
          <w:cols w:space="720"/>
          <w:titlePg/>
          <w:docGrid w:linePitch="360"/>
        </w:sectPr>
      </w:pPr>
    </w:p>
    <w:p w:rsidR="000902F9" w:rsidRDefault="000902F9" w:rsidP="007D1AF6">
      <w:pPr>
        <w:spacing w:line="480" w:lineRule="auto"/>
        <w:jc w:val="center"/>
        <w:rPr>
          <w:rFonts w:ascii="Arial" w:hAnsi="Arial" w:cs="Arial"/>
          <w:b/>
          <w:sz w:val="24"/>
          <w:szCs w:val="24"/>
        </w:rPr>
      </w:pPr>
      <w:r w:rsidRPr="000902F9">
        <w:rPr>
          <w:rFonts w:ascii="Arial" w:hAnsi="Arial" w:cs="Arial"/>
          <w:b/>
          <w:sz w:val="24"/>
          <w:szCs w:val="24"/>
        </w:rPr>
        <w:lastRenderedPageBreak/>
        <w:t>Introducción</w:t>
      </w:r>
    </w:p>
    <w:p w:rsidR="0012382B" w:rsidRDefault="000902F9" w:rsidP="007D1AF6">
      <w:pPr>
        <w:spacing w:after="0" w:line="480" w:lineRule="auto"/>
        <w:jc w:val="both"/>
        <w:rPr>
          <w:rFonts w:ascii="Arial" w:hAnsi="Arial" w:cs="Arial"/>
          <w:sz w:val="24"/>
          <w:szCs w:val="24"/>
        </w:rPr>
      </w:pPr>
      <w:r w:rsidRPr="00524BB4">
        <w:rPr>
          <w:rFonts w:ascii="Arial" w:hAnsi="Arial" w:cs="Arial"/>
          <w:sz w:val="24"/>
          <w:szCs w:val="24"/>
        </w:rPr>
        <w:t xml:space="preserve">La </w:t>
      </w:r>
      <w:r w:rsidRPr="00040D0E">
        <w:rPr>
          <w:rFonts w:ascii="Arial" w:hAnsi="Arial" w:cs="Arial"/>
          <w:sz w:val="24"/>
          <w:szCs w:val="24"/>
        </w:rPr>
        <w:t xml:space="preserve">infección del tracto urinario (ITU) se define como la invasión, colonización y proliferación bacteriana del tracto urinario, que puede comprometer desde la vejiga hasta el parénquima renal </w:t>
      </w:r>
      <w:r w:rsidRPr="0016613B">
        <w:rPr>
          <w:rFonts w:ascii="Arial" w:hAnsi="Arial" w:cs="Arial"/>
          <w:sz w:val="24"/>
          <w:szCs w:val="24"/>
          <w:vertAlign w:val="superscript"/>
        </w:rPr>
        <w:t>(</w:t>
      </w:r>
      <w:r w:rsidRPr="00E06D69">
        <w:rPr>
          <w:rFonts w:ascii="Arial" w:hAnsi="Arial" w:cs="Arial"/>
          <w:sz w:val="24"/>
          <w:szCs w:val="24"/>
          <w:vertAlign w:val="superscript"/>
        </w:rPr>
        <w:t>1</w:t>
      </w:r>
      <w:r w:rsidRPr="0016613B">
        <w:rPr>
          <w:rFonts w:ascii="Arial" w:hAnsi="Arial" w:cs="Arial"/>
          <w:sz w:val="24"/>
          <w:szCs w:val="24"/>
          <w:vertAlign w:val="superscript"/>
        </w:rPr>
        <w:t>)</w:t>
      </w:r>
      <w:r w:rsidRPr="00040D0E">
        <w:rPr>
          <w:rFonts w:ascii="Arial" w:hAnsi="Arial" w:cs="Arial"/>
          <w:sz w:val="24"/>
          <w:szCs w:val="24"/>
        </w:rPr>
        <w:t>.</w:t>
      </w:r>
    </w:p>
    <w:p w:rsidR="00183EB3" w:rsidRDefault="00125F27" w:rsidP="00541461">
      <w:pPr>
        <w:spacing w:before="240" w:after="0" w:line="480" w:lineRule="auto"/>
        <w:jc w:val="both"/>
        <w:rPr>
          <w:rFonts w:ascii="Arial" w:hAnsi="Arial" w:cs="Arial"/>
          <w:sz w:val="24"/>
          <w:szCs w:val="24"/>
        </w:rPr>
      </w:pPr>
      <w:r w:rsidRPr="00040D0E">
        <w:rPr>
          <w:rFonts w:ascii="Arial" w:hAnsi="Arial" w:cs="Arial"/>
          <w:sz w:val="24"/>
          <w:szCs w:val="24"/>
        </w:rPr>
        <w:t xml:space="preserve">En circunstancias normales el tracto urinario es un espacio estéril con un revestimiento impermeable </w:t>
      </w:r>
      <w:r w:rsidRPr="0016613B">
        <w:rPr>
          <w:rFonts w:ascii="Arial" w:hAnsi="Arial" w:cs="Arial"/>
          <w:sz w:val="24"/>
          <w:szCs w:val="24"/>
          <w:vertAlign w:val="superscript"/>
        </w:rPr>
        <w:t>(2)</w:t>
      </w:r>
      <w:r w:rsidR="003B4C49" w:rsidRPr="00040D0E">
        <w:rPr>
          <w:rFonts w:ascii="Arial" w:hAnsi="Arial" w:cs="Arial"/>
          <w:sz w:val="24"/>
          <w:szCs w:val="24"/>
        </w:rPr>
        <w:t>,</w:t>
      </w:r>
      <w:r w:rsidRPr="00040D0E">
        <w:rPr>
          <w:rFonts w:ascii="Arial" w:hAnsi="Arial" w:cs="Arial"/>
          <w:sz w:val="24"/>
          <w:szCs w:val="24"/>
        </w:rPr>
        <w:t xml:space="preserve"> sin embargo existen en </w:t>
      </w:r>
      <w:r w:rsidR="003B4C49" w:rsidRPr="00040D0E">
        <w:rPr>
          <w:rFonts w:ascii="Arial" w:hAnsi="Arial" w:cs="Arial"/>
          <w:sz w:val="24"/>
          <w:szCs w:val="24"/>
        </w:rPr>
        <w:t xml:space="preserve">los primeros años de vida factores </w:t>
      </w:r>
      <w:r w:rsidRPr="00040D0E">
        <w:rPr>
          <w:rFonts w:ascii="Arial" w:hAnsi="Arial" w:cs="Arial"/>
          <w:sz w:val="24"/>
          <w:szCs w:val="24"/>
        </w:rPr>
        <w:t>que favorecen la contaminación perineal con flora del intestino, como son la incontinencia fecal, la exposición a las heces en los pañales y la fimosis fisiológica debido a que la superficie interna del prepucio constituye un buen reservorio para los microorganismos, y éstos pueden ascender a través de la vía urinaria por un flujo retrógrado de orina que se crea al final de la micción</w:t>
      </w:r>
      <w:r w:rsidR="008018B1" w:rsidRPr="0016613B">
        <w:rPr>
          <w:rFonts w:ascii="Arial" w:hAnsi="Arial" w:cs="Arial"/>
          <w:sz w:val="24"/>
          <w:szCs w:val="24"/>
          <w:vertAlign w:val="superscript"/>
        </w:rPr>
        <w:t>(2-3)</w:t>
      </w:r>
      <w:r w:rsidR="008018B1" w:rsidRPr="00040D0E">
        <w:rPr>
          <w:rFonts w:ascii="Arial" w:hAnsi="Arial" w:cs="Arial"/>
          <w:sz w:val="24"/>
          <w:szCs w:val="24"/>
        </w:rPr>
        <w:t xml:space="preserve">. </w:t>
      </w:r>
    </w:p>
    <w:p w:rsidR="008912CC" w:rsidRDefault="008018B1" w:rsidP="00541461">
      <w:pPr>
        <w:spacing w:before="240" w:after="0" w:line="480" w:lineRule="auto"/>
        <w:jc w:val="both"/>
        <w:rPr>
          <w:rFonts w:ascii="Arial" w:hAnsi="Arial" w:cs="Arial"/>
          <w:sz w:val="24"/>
          <w:szCs w:val="24"/>
        </w:rPr>
        <w:sectPr w:rsidR="008912CC" w:rsidSect="008912CC">
          <w:pgSz w:w="12240" w:h="15840" w:code="122"/>
          <w:pgMar w:top="1701" w:right="1701" w:bottom="1701" w:left="2268" w:header="720" w:footer="720" w:gutter="0"/>
          <w:pgNumType w:start="1"/>
          <w:cols w:space="720"/>
          <w:titlePg/>
          <w:docGrid w:linePitch="360"/>
        </w:sectPr>
      </w:pPr>
      <w:r w:rsidRPr="00040D0E">
        <w:rPr>
          <w:rFonts w:ascii="Arial" w:hAnsi="Arial" w:cs="Arial"/>
          <w:sz w:val="24"/>
          <w:szCs w:val="24"/>
        </w:rPr>
        <w:t xml:space="preserve">Además hay niños que presentan </w:t>
      </w:r>
      <w:r w:rsidR="00125F27" w:rsidRPr="00040D0E">
        <w:rPr>
          <w:rFonts w:ascii="Arial" w:hAnsi="Arial" w:cs="Arial"/>
          <w:sz w:val="24"/>
          <w:szCs w:val="24"/>
        </w:rPr>
        <w:t xml:space="preserve">anomalías de </w:t>
      </w:r>
      <w:r w:rsidR="001A1A99" w:rsidRPr="00040D0E">
        <w:rPr>
          <w:rFonts w:ascii="Arial" w:hAnsi="Arial" w:cs="Arial"/>
          <w:sz w:val="24"/>
          <w:szCs w:val="24"/>
        </w:rPr>
        <w:t xml:space="preserve">las </w:t>
      </w:r>
      <w:r w:rsidR="00125F27" w:rsidRPr="00040D0E">
        <w:rPr>
          <w:rFonts w:ascii="Arial" w:hAnsi="Arial" w:cs="Arial"/>
          <w:sz w:val="24"/>
          <w:szCs w:val="24"/>
        </w:rPr>
        <w:t xml:space="preserve">vías excretoras que </w:t>
      </w:r>
      <w:r w:rsidRPr="00040D0E">
        <w:rPr>
          <w:rFonts w:ascii="Arial" w:hAnsi="Arial" w:cs="Arial"/>
          <w:sz w:val="24"/>
          <w:szCs w:val="24"/>
        </w:rPr>
        <w:t>provocan obstrucción y alteració</w:t>
      </w:r>
      <w:r w:rsidR="00125F27" w:rsidRPr="00040D0E">
        <w:rPr>
          <w:rFonts w:ascii="Arial" w:hAnsi="Arial" w:cs="Arial"/>
          <w:sz w:val="24"/>
          <w:szCs w:val="24"/>
        </w:rPr>
        <w:t xml:space="preserve">n del flujo urinario, entre las que se puede mencionar el reflujo </w:t>
      </w:r>
      <w:proofErr w:type="spellStart"/>
      <w:r w:rsidR="00125F27" w:rsidRPr="00040D0E">
        <w:rPr>
          <w:rFonts w:ascii="Arial" w:hAnsi="Arial" w:cs="Arial"/>
          <w:sz w:val="24"/>
          <w:szCs w:val="24"/>
        </w:rPr>
        <w:t>vesicoureter</w:t>
      </w:r>
      <w:r w:rsidR="00730B6F" w:rsidRPr="00040D0E">
        <w:rPr>
          <w:rFonts w:ascii="Arial" w:hAnsi="Arial" w:cs="Arial"/>
          <w:sz w:val="24"/>
          <w:szCs w:val="24"/>
        </w:rPr>
        <w:t>al</w:t>
      </w:r>
      <w:proofErr w:type="spellEnd"/>
      <w:r w:rsidR="00730B6F" w:rsidRPr="00040D0E">
        <w:rPr>
          <w:rFonts w:ascii="Arial" w:hAnsi="Arial" w:cs="Arial"/>
          <w:sz w:val="24"/>
          <w:szCs w:val="24"/>
        </w:rPr>
        <w:t xml:space="preserve"> (RVU), las estenosis </w:t>
      </w:r>
      <w:proofErr w:type="spellStart"/>
      <w:r w:rsidR="00730B6F" w:rsidRPr="00040D0E">
        <w:rPr>
          <w:rFonts w:ascii="Arial" w:hAnsi="Arial" w:cs="Arial"/>
          <w:sz w:val="24"/>
          <w:szCs w:val="24"/>
        </w:rPr>
        <w:t>uretero-piélica</w:t>
      </w:r>
      <w:proofErr w:type="spellEnd"/>
      <w:r w:rsidR="00730B6F" w:rsidRPr="00040D0E">
        <w:rPr>
          <w:rFonts w:ascii="Arial" w:hAnsi="Arial" w:cs="Arial"/>
          <w:sz w:val="24"/>
          <w:szCs w:val="24"/>
        </w:rPr>
        <w:t xml:space="preserve"> y </w:t>
      </w:r>
      <w:proofErr w:type="spellStart"/>
      <w:r w:rsidR="00730B6F" w:rsidRPr="00040D0E">
        <w:rPr>
          <w:rFonts w:ascii="Arial" w:hAnsi="Arial" w:cs="Arial"/>
          <w:sz w:val="24"/>
          <w:szCs w:val="24"/>
        </w:rPr>
        <w:t>uretero</w:t>
      </w:r>
      <w:proofErr w:type="spellEnd"/>
      <w:r w:rsidR="00730B6F" w:rsidRPr="00040D0E">
        <w:rPr>
          <w:rFonts w:ascii="Arial" w:hAnsi="Arial" w:cs="Arial"/>
          <w:sz w:val="24"/>
          <w:szCs w:val="24"/>
        </w:rPr>
        <w:t>-</w:t>
      </w:r>
      <w:r w:rsidR="00125F27" w:rsidRPr="00040D0E">
        <w:rPr>
          <w:rFonts w:ascii="Arial" w:hAnsi="Arial" w:cs="Arial"/>
          <w:sz w:val="24"/>
          <w:szCs w:val="24"/>
        </w:rPr>
        <w:t>vesical, valvas de uretra posterior y divertículos</w:t>
      </w:r>
      <w:r w:rsidR="00730B6F" w:rsidRPr="00040D0E">
        <w:rPr>
          <w:rFonts w:ascii="Arial" w:hAnsi="Arial" w:cs="Arial"/>
          <w:sz w:val="24"/>
          <w:szCs w:val="24"/>
        </w:rPr>
        <w:t>, así como</w:t>
      </w:r>
      <w:r w:rsidR="001A1A99" w:rsidRPr="00040D0E">
        <w:rPr>
          <w:rFonts w:ascii="Arial" w:hAnsi="Arial" w:cs="Arial"/>
          <w:sz w:val="24"/>
          <w:szCs w:val="24"/>
        </w:rPr>
        <w:t xml:space="preserve"> también </w:t>
      </w:r>
      <w:r w:rsidR="00621559" w:rsidRPr="00040D0E">
        <w:rPr>
          <w:rFonts w:ascii="Arial" w:hAnsi="Arial" w:cs="Arial"/>
          <w:sz w:val="24"/>
          <w:szCs w:val="24"/>
        </w:rPr>
        <w:t>otras alteraciones funcionales o</w:t>
      </w:r>
      <w:r w:rsidR="00125F27" w:rsidRPr="00040D0E">
        <w:rPr>
          <w:rFonts w:ascii="Arial" w:hAnsi="Arial" w:cs="Arial"/>
          <w:sz w:val="24"/>
          <w:szCs w:val="24"/>
        </w:rPr>
        <w:t xml:space="preserve"> disfunción vesical </w:t>
      </w:r>
      <w:proofErr w:type="spellStart"/>
      <w:r w:rsidR="00125F27" w:rsidRPr="00040D0E">
        <w:rPr>
          <w:rFonts w:ascii="Arial" w:hAnsi="Arial" w:cs="Arial"/>
          <w:sz w:val="24"/>
          <w:szCs w:val="24"/>
        </w:rPr>
        <w:t>neuropática</w:t>
      </w:r>
      <w:proofErr w:type="spellEnd"/>
      <w:r w:rsidR="00125F27" w:rsidRPr="00040D0E">
        <w:rPr>
          <w:rFonts w:ascii="Arial" w:hAnsi="Arial" w:cs="Arial"/>
          <w:sz w:val="24"/>
          <w:szCs w:val="24"/>
        </w:rPr>
        <w:t xml:space="preserve"> (espina bífida, disinergia </w:t>
      </w:r>
      <w:proofErr w:type="spellStart"/>
      <w:r w:rsidR="00125F27" w:rsidRPr="00040D0E">
        <w:rPr>
          <w:rFonts w:ascii="Arial" w:hAnsi="Arial" w:cs="Arial"/>
          <w:sz w:val="24"/>
          <w:szCs w:val="24"/>
        </w:rPr>
        <w:t>esfinteriana</w:t>
      </w:r>
      <w:proofErr w:type="spellEnd"/>
      <w:r w:rsidR="00125F27" w:rsidRPr="00040D0E">
        <w:rPr>
          <w:rFonts w:ascii="Arial" w:hAnsi="Arial" w:cs="Arial"/>
          <w:sz w:val="24"/>
          <w:szCs w:val="24"/>
        </w:rPr>
        <w:t xml:space="preserve">, </w:t>
      </w:r>
      <w:r w:rsidR="00621559" w:rsidRPr="00040D0E">
        <w:rPr>
          <w:rFonts w:ascii="Arial" w:hAnsi="Arial" w:cs="Arial"/>
          <w:sz w:val="24"/>
          <w:szCs w:val="24"/>
        </w:rPr>
        <w:t xml:space="preserve">retención urinaria, inmadurez vesical, nefrolitiasis) y condiciones propias del paciente como la inmunosupresión por cualquier causa e instrumentación urológica </w:t>
      </w:r>
      <w:r w:rsidR="00125F27" w:rsidRPr="00040D0E">
        <w:rPr>
          <w:rFonts w:ascii="Arial" w:hAnsi="Arial" w:cs="Arial"/>
          <w:sz w:val="24"/>
          <w:szCs w:val="24"/>
        </w:rPr>
        <w:t xml:space="preserve">que pueden producir orina residual </w:t>
      </w:r>
      <w:proofErr w:type="spellStart"/>
      <w:r w:rsidR="00125F27" w:rsidRPr="00040D0E">
        <w:rPr>
          <w:rFonts w:ascii="Arial" w:hAnsi="Arial" w:cs="Arial"/>
          <w:sz w:val="24"/>
          <w:szCs w:val="24"/>
        </w:rPr>
        <w:t>post</w:t>
      </w:r>
      <w:r w:rsidR="00621559" w:rsidRPr="00040D0E">
        <w:rPr>
          <w:rFonts w:ascii="Arial" w:hAnsi="Arial" w:cs="Arial"/>
          <w:sz w:val="24"/>
          <w:szCs w:val="24"/>
        </w:rPr>
        <w:t>miccional</w:t>
      </w:r>
      <w:proofErr w:type="spellEnd"/>
      <w:r w:rsidR="00621559" w:rsidRPr="00040D0E">
        <w:rPr>
          <w:rFonts w:ascii="Arial" w:hAnsi="Arial" w:cs="Arial"/>
          <w:sz w:val="24"/>
          <w:szCs w:val="24"/>
        </w:rPr>
        <w:t xml:space="preserve"> e </w:t>
      </w:r>
      <w:r w:rsidR="00125F27" w:rsidRPr="00040D0E">
        <w:rPr>
          <w:rFonts w:ascii="Arial" w:hAnsi="Arial" w:cs="Arial"/>
          <w:sz w:val="24"/>
          <w:szCs w:val="24"/>
        </w:rPr>
        <w:t>incrementan el riesgo</w:t>
      </w:r>
      <w:r w:rsidR="00621559" w:rsidRPr="00E06D69">
        <w:rPr>
          <w:rFonts w:ascii="Arial" w:hAnsi="Arial" w:cs="Arial"/>
          <w:sz w:val="24"/>
          <w:szCs w:val="24"/>
          <w:vertAlign w:val="superscript"/>
        </w:rPr>
        <w:t>(4-5)</w:t>
      </w:r>
      <w:r w:rsidR="004D4D1F" w:rsidRPr="00040D0E">
        <w:rPr>
          <w:rFonts w:ascii="Arial" w:hAnsi="Arial" w:cs="Arial"/>
          <w:sz w:val="24"/>
          <w:szCs w:val="24"/>
        </w:rPr>
        <w:t xml:space="preserve"> como lo refirie</w:t>
      </w:r>
      <w:r w:rsidR="00725125" w:rsidRPr="00040D0E">
        <w:rPr>
          <w:rFonts w:ascii="Arial" w:hAnsi="Arial" w:cs="Arial"/>
          <w:sz w:val="24"/>
          <w:szCs w:val="24"/>
        </w:rPr>
        <w:t xml:space="preserve">ron Ariza y col. en el </w:t>
      </w:r>
    </w:p>
    <w:p w:rsidR="008C708A" w:rsidRPr="00040D0E" w:rsidRDefault="00725125" w:rsidP="00541461">
      <w:pPr>
        <w:spacing w:before="240" w:after="0" w:line="480" w:lineRule="auto"/>
        <w:jc w:val="both"/>
        <w:rPr>
          <w:rFonts w:ascii="Arial" w:hAnsi="Arial" w:cs="Arial"/>
          <w:sz w:val="24"/>
          <w:szCs w:val="24"/>
        </w:rPr>
      </w:pPr>
      <w:proofErr w:type="gramStart"/>
      <w:r w:rsidRPr="00040D0E">
        <w:rPr>
          <w:rFonts w:ascii="Arial" w:hAnsi="Arial" w:cs="Arial"/>
          <w:sz w:val="24"/>
          <w:szCs w:val="24"/>
        </w:rPr>
        <w:lastRenderedPageBreak/>
        <w:t>estudio</w:t>
      </w:r>
      <w:proofErr w:type="gramEnd"/>
      <w:r w:rsidRPr="00040D0E">
        <w:rPr>
          <w:rFonts w:ascii="Arial" w:hAnsi="Arial" w:cs="Arial"/>
          <w:sz w:val="24"/>
          <w:szCs w:val="24"/>
        </w:rPr>
        <w:t xml:space="preserve"> epidemiológico de las enfermedades renales en niños realizado en 2001, </w:t>
      </w:r>
      <w:r w:rsidR="004D4D1F" w:rsidRPr="00040D0E">
        <w:rPr>
          <w:rFonts w:ascii="Arial" w:hAnsi="Arial" w:cs="Arial"/>
          <w:sz w:val="24"/>
          <w:szCs w:val="24"/>
        </w:rPr>
        <w:t>donde se detectó</w:t>
      </w:r>
      <w:r w:rsidRPr="00040D0E">
        <w:rPr>
          <w:rFonts w:ascii="Arial" w:hAnsi="Arial" w:cs="Arial"/>
          <w:sz w:val="24"/>
          <w:szCs w:val="24"/>
        </w:rPr>
        <w:t xml:space="preserve"> malformaciones congénitas del tracto urinario en</w:t>
      </w:r>
      <w:r w:rsidR="004D4D1F" w:rsidRPr="00040D0E">
        <w:rPr>
          <w:rFonts w:ascii="Arial" w:hAnsi="Arial" w:cs="Arial"/>
          <w:sz w:val="24"/>
          <w:szCs w:val="24"/>
        </w:rPr>
        <w:t xml:space="preserve"> el </w:t>
      </w:r>
      <w:r w:rsidRPr="00040D0E">
        <w:rPr>
          <w:rFonts w:ascii="Arial" w:hAnsi="Arial" w:cs="Arial"/>
          <w:sz w:val="24"/>
          <w:szCs w:val="24"/>
        </w:rPr>
        <w:t>25</w:t>
      </w:r>
      <w:r w:rsidR="004D4D1F" w:rsidRPr="00040D0E">
        <w:rPr>
          <w:rFonts w:ascii="Arial" w:hAnsi="Arial" w:cs="Arial"/>
          <w:sz w:val="24"/>
          <w:szCs w:val="24"/>
        </w:rPr>
        <w:t xml:space="preserve"> % </w:t>
      </w:r>
      <w:r w:rsidRPr="00E06D69">
        <w:rPr>
          <w:rFonts w:ascii="Arial" w:hAnsi="Arial" w:cs="Arial"/>
          <w:sz w:val="24"/>
          <w:szCs w:val="24"/>
          <w:vertAlign w:val="superscript"/>
        </w:rPr>
        <w:t>(6)</w:t>
      </w:r>
      <w:r w:rsidR="00EB67AC" w:rsidRPr="00040D0E">
        <w:rPr>
          <w:rFonts w:ascii="Arial" w:hAnsi="Arial" w:cs="Arial"/>
          <w:sz w:val="24"/>
          <w:szCs w:val="24"/>
        </w:rPr>
        <w:t>y de manera sim</w:t>
      </w:r>
      <w:r w:rsidR="004D4D1F" w:rsidRPr="00040D0E">
        <w:rPr>
          <w:rFonts w:ascii="Arial" w:hAnsi="Arial" w:cs="Arial"/>
          <w:sz w:val="24"/>
          <w:szCs w:val="24"/>
        </w:rPr>
        <w:t xml:space="preserve">ilar Cornejo y col. establecieron </w:t>
      </w:r>
      <w:r w:rsidR="00EB67AC" w:rsidRPr="00040D0E">
        <w:rPr>
          <w:rFonts w:ascii="Arial" w:hAnsi="Arial" w:cs="Arial"/>
          <w:sz w:val="24"/>
          <w:szCs w:val="24"/>
        </w:rPr>
        <w:t xml:space="preserve">que los pacientes con anomalías de las vías </w:t>
      </w:r>
      <w:r w:rsidR="00EB67AC" w:rsidRPr="00040D0E">
        <w:rPr>
          <w:rStyle w:val="sehl"/>
          <w:rFonts w:ascii="Arial" w:hAnsi="Arial" w:cs="Arial"/>
          <w:sz w:val="24"/>
          <w:szCs w:val="24"/>
        </w:rPr>
        <w:t>urinarias</w:t>
      </w:r>
      <w:r w:rsidR="00EB67AC" w:rsidRPr="00040D0E">
        <w:rPr>
          <w:rFonts w:ascii="Arial" w:hAnsi="Arial" w:cs="Arial"/>
          <w:sz w:val="24"/>
          <w:szCs w:val="24"/>
        </w:rPr>
        <w:t xml:space="preserve"> correspondieron al 78,3% (c</w:t>
      </w:r>
      <w:r w:rsidR="004D4D1F" w:rsidRPr="00040D0E">
        <w:rPr>
          <w:rFonts w:ascii="Arial" w:hAnsi="Arial" w:cs="Arial"/>
          <w:sz w:val="24"/>
          <w:szCs w:val="24"/>
        </w:rPr>
        <w:t>on predominio del sexo femenino</w:t>
      </w:r>
      <w:r w:rsidR="00EB67AC" w:rsidRPr="00040D0E">
        <w:rPr>
          <w:rFonts w:ascii="Arial" w:hAnsi="Arial" w:cs="Arial"/>
          <w:sz w:val="24"/>
          <w:szCs w:val="24"/>
        </w:rPr>
        <w:t>: 52,8</w:t>
      </w:r>
      <w:r w:rsidR="004D4D1F" w:rsidRPr="00040D0E">
        <w:rPr>
          <w:rFonts w:ascii="Arial" w:hAnsi="Arial" w:cs="Arial"/>
          <w:sz w:val="24"/>
          <w:szCs w:val="24"/>
        </w:rPr>
        <w:t xml:space="preserve"> %).  </w:t>
      </w:r>
      <w:r w:rsidR="0022693A" w:rsidRPr="0022693A">
        <w:rPr>
          <w:rFonts w:ascii="Arial" w:hAnsi="Arial" w:cs="Arial"/>
          <w:sz w:val="24"/>
          <w:szCs w:val="24"/>
        </w:rPr>
        <w:t>Encontraron</w:t>
      </w:r>
      <w:r w:rsidR="004D4D1F" w:rsidRPr="00040D0E">
        <w:rPr>
          <w:rFonts w:ascii="Arial" w:hAnsi="Arial" w:cs="Arial"/>
          <w:sz w:val="24"/>
          <w:szCs w:val="24"/>
        </w:rPr>
        <w:t xml:space="preserve"> reflujo </w:t>
      </w:r>
      <w:proofErr w:type="spellStart"/>
      <w:r w:rsidR="004D4D1F" w:rsidRPr="00040D0E">
        <w:rPr>
          <w:rFonts w:ascii="Arial" w:hAnsi="Arial" w:cs="Arial"/>
          <w:sz w:val="24"/>
          <w:szCs w:val="24"/>
        </w:rPr>
        <w:t>vesicoureteral</w:t>
      </w:r>
      <w:proofErr w:type="spellEnd"/>
      <w:r w:rsidR="00E71B67">
        <w:rPr>
          <w:rFonts w:ascii="Arial" w:hAnsi="Arial" w:cs="Arial"/>
          <w:sz w:val="24"/>
          <w:szCs w:val="24"/>
        </w:rPr>
        <w:t xml:space="preserve"> </w:t>
      </w:r>
      <w:r w:rsidR="004D4D1F" w:rsidRPr="00040D0E">
        <w:rPr>
          <w:rFonts w:ascii="Arial" w:hAnsi="Arial" w:cs="Arial"/>
          <w:sz w:val="24"/>
          <w:szCs w:val="24"/>
        </w:rPr>
        <w:t>(</w:t>
      </w:r>
      <w:r w:rsidR="00EB67AC" w:rsidRPr="00040D0E">
        <w:rPr>
          <w:rFonts w:ascii="Arial" w:hAnsi="Arial" w:cs="Arial"/>
          <w:sz w:val="24"/>
          <w:szCs w:val="24"/>
        </w:rPr>
        <w:t>RVU</w:t>
      </w:r>
      <w:r w:rsidR="004D4D1F" w:rsidRPr="00040D0E">
        <w:rPr>
          <w:rFonts w:ascii="Arial" w:hAnsi="Arial" w:cs="Arial"/>
          <w:sz w:val="24"/>
          <w:szCs w:val="24"/>
        </w:rPr>
        <w:t>)</w:t>
      </w:r>
      <w:r w:rsidR="00EB67AC" w:rsidRPr="00040D0E">
        <w:rPr>
          <w:rFonts w:ascii="Arial" w:hAnsi="Arial" w:cs="Arial"/>
          <w:sz w:val="24"/>
          <w:szCs w:val="24"/>
        </w:rPr>
        <w:t xml:space="preserve"> primario </w:t>
      </w:r>
      <w:r w:rsidR="00EB67AC" w:rsidRPr="00040D0E">
        <w:rPr>
          <w:rStyle w:val="sehl"/>
          <w:rFonts w:ascii="Arial" w:hAnsi="Arial" w:cs="Arial"/>
          <w:sz w:val="24"/>
          <w:szCs w:val="24"/>
        </w:rPr>
        <w:t>en</w:t>
      </w:r>
      <w:r w:rsidR="00EB67AC" w:rsidRPr="00040D0E">
        <w:rPr>
          <w:rFonts w:ascii="Arial" w:hAnsi="Arial" w:cs="Arial"/>
          <w:sz w:val="24"/>
          <w:szCs w:val="24"/>
        </w:rPr>
        <w:t xml:space="preserve"> 29,9</w:t>
      </w:r>
      <w:r w:rsidR="0012382B">
        <w:rPr>
          <w:rFonts w:ascii="Arial" w:hAnsi="Arial" w:cs="Arial"/>
          <w:sz w:val="24"/>
          <w:szCs w:val="24"/>
        </w:rPr>
        <w:t xml:space="preserve">%, vejiga </w:t>
      </w:r>
      <w:proofErr w:type="spellStart"/>
      <w:r w:rsidR="0012382B">
        <w:rPr>
          <w:rFonts w:ascii="Arial" w:hAnsi="Arial" w:cs="Arial"/>
          <w:sz w:val="24"/>
          <w:szCs w:val="24"/>
        </w:rPr>
        <w:t>neurogénica</w:t>
      </w:r>
      <w:proofErr w:type="spellEnd"/>
      <w:r w:rsidR="00E71B67">
        <w:rPr>
          <w:rFonts w:ascii="Arial" w:hAnsi="Arial" w:cs="Arial"/>
          <w:sz w:val="24"/>
          <w:szCs w:val="24"/>
        </w:rPr>
        <w:t xml:space="preserve"> </w:t>
      </w:r>
      <w:r w:rsidR="00146129" w:rsidRPr="00040D0E">
        <w:rPr>
          <w:rFonts w:ascii="Arial" w:hAnsi="Arial" w:cs="Arial"/>
          <w:sz w:val="24"/>
          <w:szCs w:val="24"/>
        </w:rPr>
        <w:t xml:space="preserve">en </w:t>
      </w:r>
      <w:r w:rsidR="00EB67AC" w:rsidRPr="00040D0E">
        <w:rPr>
          <w:rFonts w:ascii="Arial" w:hAnsi="Arial" w:cs="Arial"/>
          <w:sz w:val="24"/>
          <w:szCs w:val="24"/>
        </w:rPr>
        <w:t xml:space="preserve">el 8,1%, de los cuales 70,8% fueron secundarios a </w:t>
      </w:r>
      <w:proofErr w:type="spellStart"/>
      <w:r w:rsidR="00EB67AC" w:rsidRPr="00040D0E">
        <w:rPr>
          <w:rFonts w:ascii="Arial" w:hAnsi="Arial" w:cs="Arial"/>
          <w:sz w:val="24"/>
          <w:szCs w:val="24"/>
        </w:rPr>
        <w:t>mielomeningocele</w:t>
      </w:r>
      <w:proofErr w:type="spellEnd"/>
      <w:r w:rsidR="00E71B67">
        <w:rPr>
          <w:rFonts w:ascii="Arial" w:hAnsi="Arial" w:cs="Arial"/>
          <w:sz w:val="24"/>
          <w:szCs w:val="24"/>
        </w:rPr>
        <w:t xml:space="preserve"> </w:t>
      </w:r>
      <w:r w:rsidR="00146129" w:rsidRPr="00040D0E">
        <w:rPr>
          <w:rFonts w:ascii="Arial" w:hAnsi="Arial" w:cs="Arial"/>
          <w:sz w:val="24"/>
          <w:szCs w:val="24"/>
        </w:rPr>
        <w:t>y a</w:t>
      </w:r>
      <w:r w:rsidR="00EB67AC" w:rsidRPr="00040D0E">
        <w:rPr>
          <w:rFonts w:ascii="Arial" w:hAnsi="Arial" w:cs="Arial"/>
          <w:sz w:val="24"/>
          <w:szCs w:val="24"/>
        </w:rPr>
        <w:t xml:space="preserve"> valvas de la uretra posterior </w:t>
      </w:r>
      <w:r w:rsidR="00EB67AC" w:rsidRPr="00040D0E">
        <w:rPr>
          <w:rStyle w:val="sehl"/>
          <w:rFonts w:ascii="Arial" w:hAnsi="Arial" w:cs="Arial"/>
          <w:sz w:val="24"/>
          <w:szCs w:val="24"/>
        </w:rPr>
        <w:t>en un</w:t>
      </w:r>
      <w:r w:rsidR="00EB67AC" w:rsidRPr="00040D0E">
        <w:rPr>
          <w:rFonts w:ascii="Arial" w:hAnsi="Arial" w:cs="Arial"/>
          <w:sz w:val="24"/>
          <w:szCs w:val="24"/>
        </w:rPr>
        <w:t xml:space="preserve"> 3,5% </w:t>
      </w:r>
      <w:r w:rsidR="00EB67AC" w:rsidRPr="00E06D69">
        <w:rPr>
          <w:rFonts w:ascii="Arial" w:hAnsi="Arial" w:cs="Arial"/>
          <w:sz w:val="24"/>
          <w:szCs w:val="24"/>
          <w:vertAlign w:val="superscript"/>
        </w:rPr>
        <w:t>(7)</w:t>
      </w:r>
      <w:r w:rsidR="00EB67AC" w:rsidRPr="00040D0E">
        <w:rPr>
          <w:rFonts w:ascii="Arial" w:hAnsi="Arial" w:cs="Arial"/>
          <w:sz w:val="24"/>
          <w:szCs w:val="24"/>
        </w:rPr>
        <w:t>.</w:t>
      </w:r>
    </w:p>
    <w:p w:rsidR="00183EB3" w:rsidRDefault="00E330D0" w:rsidP="00541461">
      <w:pPr>
        <w:autoSpaceDE w:val="0"/>
        <w:autoSpaceDN w:val="0"/>
        <w:adjustRightInd w:val="0"/>
        <w:spacing w:before="240" w:after="0" w:line="480" w:lineRule="auto"/>
        <w:jc w:val="both"/>
        <w:rPr>
          <w:rFonts w:ascii="Arial" w:hAnsi="Arial" w:cs="Arial"/>
          <w:iCs/>
          <w:sz w:val="24"/>
          <w:szCs w:val="24"/>
        </w:rPr>
      </w:pPr>
      <w:r w:rsidRPr="00040D0E">
        <w:rPr>
          <w:rFonts w:ascii="Arial" w:hAnsi="Arial" w:cs="Arial"/>
          <w:sz w:val="24"/>
          <w:szCs w:val="24"/>
        </w:rPr>
        <w:t xml:space="preserve">El agente etiológico que con más frecuencia se encuentra en la ITU es </w:t>
      </w:r>
      <w:proofErr w:type="spellStart"/>
      <w:r w:rsidRPr="00040D0E">
        <w:rPr>
          <w:rFonts w:ascii="Arial" w:hAnsi="Arial" w:cs="Arial"/>
          <w:i/>
          <w:iCs/>
          <w:sz w:val="24"/>
          <w:szCs w:val="24"/>
        </w:rPr>
        <w:t>Escherichiacoli</w:t>
      </w:r>
      <w:proofErr w:type="spellEnd"/>
      <w:r w:rsidR="00E71B67">
        <w:rPr>
          <w:rFonts w:ascii="Arial" w:hAnsi="Arial" w:cs="Arial"/>
          <w:i/>
          <w:iCs/>
          <w:sz w:val="24"/>
          <w:szCs w:val="24"/>
        </w:rPr>
        <w:t xml:space="preserve"> </w:t>
      </w:r>
      <w:r w:rsidRPr="00040D0E">
        <w:rPr>
          <w:rFonts w:ascii="Arial" w:hAnsi="Arial" w:cs="Arial"/>
          <w:sz w:val="24"/>
          <w:szCs w:val="24"/>
        </w:rPr>
        <w:t xml:space="preserve">(86 a 90%). El 10 a 14% restante se distribuye mayoritariamente entre </w:t>
      </w:r>
      <w:proofErr w:type="spellStart"/>
      <w:r w:rsidRPr="00040D0E">
        <w:rPr>
          <w:rFonts w:ascii="Arial" w:hAnsi="Arial" w:cs="Arial"/>
          <w:i/>
          <w:iCs/>
          <w:sz w:val="24"/>
          <w:szCs w:val="24"/>
        </w:rPr>
        <w:t>Klebsiella</w:t>
      </w:r>
      <w:r w:rsidRPr="00040D0E">
        <w:rPr>
          <w:rFonts w:ascii="Arial" w:hAnsi="Arial" w:cs="Arial"/>
          <w:i/>
          <w:sz w:val="24"/>
          <w:szCs w:val="24"/>
        </w:rPr>
        <w:t>spp</w:t>
      </w:r>
      <w:proofErr w:type="spellEnd"/>
      <w:r w:rsidRPr="00040D0E">
        <w:rPr>
          <w:rFonts w:ascii="Arial" w:hAnsi="Arial" w:cs="Arial"/>
          <w:sz w:val="24"/>
          <w:szCs w:val="24"/>
        </w:rPr>
        <w:t xml:space="preserve">, </w:t>
      </w:r>
      <w:proofErr w:type="spellStart"/>
      <w:proofErr w:type="gramStart"/>
      <w:r w:rsidRPr="00040D0E">
        <w:rPr>
          <w:rFonts w:ascii="Arial" w:hAnsi="Arial" w:cs="Arial"/>
          <w:i/>
          <w:iCs/>
          <w:sz w:val="24"/>
          <w:szCs w:val="24"/>
        </w:rPr>
        <w:t>Proteus</w:t>
      </w:r>
      <w:proofErr w:type="spellEnd"/>
      <w:r w:rsidRPr="00040D0E">
        <w:rPr>
          <w:rFonts w:ascii="Arial" w:hAnsi="Arial" w:cs="Arial"/>
          <w:sz w:val="24"/>
          <w:szCs w:val="24"/>
        </w:rPr>
        <w:t>(</w:t>
      </w:r>
      <w:proofErr w:type="spellStart"/>
      <w:proofErr w:type="gramEnd"/>
      <w:r w:rsidRPr="00040D0E">
        <w:rPr>
          <w:rFonts w:ascii="Arial" w:hAnsi="Arial" w:cs="Arial"/>
          <w:i/>
          <w:iCs/>
          <w:sz w:val="24"/>
          <w:szCs w:val="24"/>
        </w:rPr>
        <w:t>vulgaris</w:t>
      </w:r>
      <w:proofErr w:type="spellEnd"/>
      <w:r w:rsidRPr="00040D0E">
        <w:rPr>
          <w:rFonts w:ascii="Arial" w:hAnsi="Arial" w:cs="Arial"/>
          <w:iCs/>
          <w:sz w:val="24"/>
          <w:szCs w:val="24"/>
        </w:rPr>
        <w:t xml:space="preserve"> y </w:t>
      </w:r>
      <w:proofErr w:type="spellStart"/>
      <w:r w:rsidRPr="00040D0E">
        <w:rPr>
          <w:rFonts w:ascii="Arial" w:hAnsi="Arial" w:cs="Arial"/>
          <w:i/>
          <w:iCs/>
          <w:sz w:val="24"/>
          <w:szCs w:val="24"/>
        </w:rPr>
        <w:t>mirabilis</w:t>
      </w:r>
      <w:proofErr w:type="spellEnd"/>
      <w:r w:rsidRPr="00040D0E">
        <w:rPr>
          <w:rFonts w:ascii="Arial" w:hAnsi="Arial" w:cs="Arial"/>
          <w:iCs/>
          <w:sz w:val="24"/>
          <w:szCs w:val="24"/>
        </w:rPr>
        <w:t xml:space="preserve">), </w:t>
      </w:r>
      <w:proofErr w:type="spellStart"/>
      <w:r w:rsidRPr="00040D0E">
        <w:rPr>
          <w:rFonts w:ascii="Arial" w:hAnsi="Arial" w:cs="Arial"/>
          <w:i/>
          <w:iCs/>
          <w:sz w:val="24"/>
          <w:szCs w:val="24"/>
        </w:rPr>
        <w:t>Enterobacterspp</w:t>
      </w:r>
      <w:proofErr w:type="spellEnd"/>
      <w:r w:rsidRPr="00040D0E">
        <w:rPr>
          <w:rFonts w:ascii="Arial" w:hAnsi="Arial" w:cs="Arial"/>
          <w:iCs/>
          <w:sz w:val="24"/>
          <w:szCs w:val="24"/>
        </w:rPr>
        <w:t xml:space="preserve">, </w:t>
      </w:r>
      <w:proofErr w:type="spellStart"/>
      <w:r w:rsidRPr="00040D0E">
        <w:rPr>
          <w:rFonts w:ascii="Arial" w:hAnsi="Arial" w:cs="Arial"/>
          <w:i/>
          <w:iCs/>
          <w:sz w:val="24"/>
          <w:szCs w:val="24"/>
        </w:rPr>
        <w:t>Enterococcusspp</w:t>
      </w:r>
      <w:proofErr w:type="spellEnd"/>
      <w:r w:rsidRPr="00040D0E">
        <w:rPr>
          <w:rFonts w:ascii="Arial" w:hAnsi="Arial" w:cs="Arial"/>
          <w:iCs/>
          <w:sz w:val="24"/>
          <w:szCs w:val="24"/>
        </w:rPr>
        <w:t xml:space="preserve"> y </w:t>
      </w:r>
      <w:proofErr w:type="spellStart"/>
      <w:r w:rsidRPr="00040D0E">
        <w:rPr>
          <w:rFonts w:ascii="Arial" w:hAnsi="Arial" w:cs="Arial"/>
          <w:i/>
          <w:iCs/>
          <w:sz w:val="24"/>
          <w:szCs w:val="24"/>
        </w:rPr>
        <w:t>Pseudomonassp</w:t>
      </w:r>
      <w:proofErr w:type="spellEnd"/>
      <w:r w:rsidR="00C66A65" w:rsidRPr="00040D0E">
        <w:rPr>
          <w:rFonts w:ascii="Arial" w:hAnsi="Arial" w:cs="Arial"/>
          <w:iCs/>
          <w:sz w:val="24"/>
          <w:szCs w:val="24"/>
        </w:rPr>
        <w:t>,</w:t>
      </w:r>
      <w:r w:rsidRPr="00040D0E">
        <w:rPr>
          <w:rFonts w:ascii="Arial" w:hAnsi="Arial" w:cs="Arial"/>
          <w:iCs/>
          <w:sz w:val="24"/>
          <w:szCs w:val="24"/>
        </w:rPr>
        <w:t xml:space="preserve"> agentes que se evidencian</w:t>
      </w:r>
      <w:r w:rsidR="00C66A65" w:rsidRPr="00040D0E">
        <w:rPr>
          <w:rFonts w:ascii="Arial" w:hAnsi="Arial" w:cs="Arial"/>
          <w:iCs/>
          <w:sz w:val="24"/>
          <w:szCs w:val="24"/>
        </w:rPr>
        <w:t xml:space="preserve"> en el estudio de Aguirre y col. donde se </w:t>
      </w:r>
      <w:proofErr w:type="spellStart"/>
      <w:r w:rsidR="00C66A65" w:rsidRPr="00040D0E">
        <w:rPr>
          <w:rFonts w:ascii="Arial" w:hAnsi="Arial" w:cs="Arial"/>
          <w:iCs/>
          <w:sz w:val="24"/>
          <w:szCs w:val="24"/>
        </w:rPr>
        <w:t>identificaron:</w:t>
      </w:r>
      <w:r w:rsidR="00C66A65" w:rsidRPr="00040D0E">
        <w:rPr>
          <w:rFonts w:ascii="Arial" w:hAnsi="Arial" w:cs="Arial"/>
          <w:i/>
          <w:sz w:val="24"/>
          <w:szCs w:val="24"/>
        </w:rPr>
        <w:t>Escherichiacol</w:t>
      </w:r>
      <w:r w:rsidR="00146129" w:rsidRPr="00040D0E">
        <w:rPr>
          <w:rFonts w:ascii="Arial" w:hAnsi="Arial" w:cs="Arial"/>
          <w:i/>
          <w:sz w:val="24"/>
          <w:szCs w:val="24"/>
        </w:rPr>
        <w:t>i</w:t>
      </w:r>
      <w:proofErr w:type="spellEnd"/>
      <w:r w:rsidR="00C66A65" w:rsidRPr="00040D0E">
        <w:rPr>
          <w:rFonts w:ascii="Arial" w:hAnsi="Arial" w:cs="Arial"/>
          <w:sz w:val="24"/>
          <w:szCs w:val="24"/>
        </w:rPr>
        <w:t xml:space="preserve"> (31 %), </w:t>
      </w:r>
      <w:proofErr w:type="spellStart"/>
      <w:r w:rsidR="00C66A65" w:rsidRPr="00040D0E">
        <w:rPr>
          <w:rFonts w:ascii="Arial" w:hAnsi="Arial" w:cs="Arial"/>
          <w:i/>
          <w:sz w:val="24"/>
          <w:szCs w:val="24"/>
        </w:rPr>
        <w:t>Proteusmirabilis</w:t>
      </w:r>
      <w:proofErr w:type="spellEnd"/>
      <w:r w:rsidR="00C66A65" w:rsidRPr="00040D0E">
        <w:rPr>
          <w:rFonts w:ascii="Arial" w:hAnsi="Arial" w:cs="Arial"/>
          <w:sz w:val="24"/>
          <w:szCs w:val="24"/>
        </w:rPr>
        <w:t xml:space="preserve"> (5%), </w:t>
      </w:r>
      <w:proofErr w:type="spellStart"/>
      <w:r w:rsidR="00C66A65" w:rsidRPr="00040D0E">
        <w:rPr>
          <w:rFonts w:ascii="Arial" w:hAnsi="Arial" w:cs="Arial"/>
          <w:i/>
          <w:sz w:val="24"/>
          <w:szCs w:val="24"/>
        </w:rPr>
        <w:t>Klebsiellapneumoniae</w:t>
      </w:r>
      <w:proofErr w:type="spellEnd"/>
      <w:r w:rsidR="00C66A65" w:rsidRPr="00040D0E">
        <w:rPr>
          <w:rFonts w:ascii="Arial" w:hAnsi="Arial" w:cs="Arial"/>
          <w:sz w:val="24"/>
          <w:szCs w:val="24"/>
        </w:rPr>
        <w:t xml:space="preserve"> (3 %)</w:t>
      </w:r>
      <w:r w:rsidR="00146129" w:rsidRPr="00E06D69">
        <w:rPr>
          <w:rFonts w:ascii="Arial" w:hAnsi="Arial" w:cs="Arial"/>
          <w:iCs/>
          <w:sz w:val="24"/>
          <w:szCs w:val="24"/>
          <w:vertAlign w:val="superscript"/>
        </w:rPr>
        <w:t>(8)</w:t>
      </w:r>
      <w:r w:rsidR="00146129" w:rsidRPr="00040D0E">
        <w:rPr>
          <w:rFonts w:ascii="Arial" w:hAnsi="Arial" w:cs="Arial"/>
          <w:iCs/>
          <w:sz w:val="24"/>
          <w:szCs w:val="24"/>
        </w:rPr>
        <w:t>.</w:t>
      </w:r>
      <w:r w:rsidRPr="00040D0E">
        <w:rPr>
          <w:rFonts w:ascii="Arial" w:hAnsi="Arial" w:cs="Arial"/>
          <w:iCs/>
          <w:sz w:val="24"/>
          <w:szCs w:val="24"/>
        </w:rPr>
        <w:t xml:space="preserve"> La proporción de estas últimas bacterias se eleva principalmente en infecciones</w:t>
      </w:r>
      <w:r w:rsidR="00E71B67">
        <w:rPr>
          <w:rFonts w:ascii="Arial" w:hAnsi="Arial" w:cs="Arial"/>
          <w:iCs/>
          <w:sz w:val="24"/>
          <w:szCs w:val="24"/>
        </w:rPr>
        <w:t xml:space="preserve"> </w:t>
      </w:r>
      <w:r w:rsidRPr="00040D0E">
        <w:rPr>
          <w:rFonts w:ascii="Arial" w:hAnsi="Arial" w:cs="Arial"/>
          <w:iCs/>
          <w:sz w:val="24"/>
          <w:szCs w:val="24"/>
        </w:rPr>
        <w:t xml:space="preserve">intrahospitalarias, pacientes inmunocomprometidos, asociadas a malformaciones de la vía urinaria, vejiga </w:t>
      </w:r>
      <w:proofErr w:type="spellStart"/>
      <w:r w:rsidRPr="00040D0E">
        <w:rPr>
          <w:rFonts w:ascii="Arial" w:hAnsi="Arial" w:cs="Arial"/>
          <w:iCs/>
          <w:sz w:val="24"/>
          <w:szCs w:val="24"/>
        </w:rPr>
        <w:t>neurogénica</w:t>
      </w:r>
      <w:proofErr w:type="spellEnd"/>
      <w:r w:rsidRPr="00040D0E">
        <w:rPr>
          <w:rFonts w:ascii="Arial" w:hAnsi="Arial" w:cs="Arial"/>
          <w:iCs/>
          <w:sz w:val="24"/>
          <w:szCs w:val="24"/>
        </w:rPr>
        <w:t xml:space="preserve"> e</w:t>
      </w:r>
      <w:r w:rsidRPr="00E330D0">
        <w:rPr>
          <w:rFonts w:ascii="Arial" w:hAnsi="Arial" w:cs="Arial"/>
          <w:iCs/>
          <w:sz w:val="24"/>
          <w:szCs w:val="24"/>
        </w:rPr>
        <w:t xml:space="preserve"> instrumentación</w:t>
      </w:r>
      <w:r w:rsidR="00E71B67">
        <w:rPr>
          <w:rFonts w:ascii="Arial" w:hAnsi="Arial" w:cs="Arial"/>
          <w:iCs/>
          <w:sz w:val="24"/>
          <w:szCs w:val="24"/>
        </w:rPr>
        <w:t xml:space="preserve"> </w:t>
      </w:r>
      <w:r w:rsidRPr="00E330D0">
        <w:rPr>
          <w:rFonts w:ascii="Arial" w:hAnsi="Arial" w:cs="Arial"/>
          <w:iCs/>
          <w:sz w:val="24"/>
          <w:szCs w:val="24"/>
        </w:rPr>
        <w:t xml:space="preserve">urológica, condiciones en </w:t>
      </w:r>
      <w:r w:rsidR="0012382B">
        <w:rPr>
          <w:rFonts w:ascii="Arial" w:hAnsi="Arial" w:cs="Arial"/>
          <w:iCs/>
          <w:sz w:val="24"/>
          <w:szCs w:val="24"/>
        </w:rPr>
        <w:t xml:space="preserve">las </w:t>
      </w:r>
      <w:r w:rsidRPr="00E330D0">
        <w:rPr>
          <w:rFonts w:ascii="Arial" w:hAnsi="Arial" w:cs="Arial"/>
          <w:iCs/>
          <w:sz w:val="24"/>
          <w:szCs w:val="24"/>
        </w:rPr>
        <w:t xml:space="preserve">que también pueden sumarse </w:t>
      </w:r>
      <w:proofErr w:type="spellStart"/>
      <w:r w:rsidRPr="00146129">
        <w:rPr>
          <w:rFonts w:ascii="Arial" w:hAnsi="Arial" w:cs="Arial"/>
          <w:i/>
          <w:iCs/>
          <w:sz w:val="24"/>
          <w:szCs w:val="24"/>
        </w:rPr>
        <w:t>Citrobacter</w:t>
      </w:r>
      <w:proofErr w:type="spellEnd"/>
      <w:r w:rsidR="00E71B67">
        <w:rPr>
          <w:rFonts w:ascii="Arial" w:hAnsi="Arial" w:cs="Arial"/>
          <w:i/>
          <w:iCs/>
          <w:sz w:val="24"/>
          <w:szCs w:val="24"/>
        </w:rPr>
        <w:t xml:space="preserve"> </w:t>
      </w:r>
      <w:proofErr w:type="spellStart"/>
      <w:r w:rsidRPr="00146129">
        <w:rPr>
          <w:rFonts w:ascii="Arial" w:hAnsi="Arial" w:cs="Arial"/>
          <w:i/>
          <w:iCs/>
          <w:sz w:val="24"/>
          <w:szCs w:val="24"/>
        </w:rPr>
        <w:t>freundii</w:t>
      </w:r>
      <w:proofErr w:type="spellEnd"/>
      <w:r w:rsidRPr="00E330D0">
        <w:rPr>
          <w:rFonts w:ascii="Arial" w:hAnsi="Arial" w:cs="Arial"/>
          <w:iCs/>
          <w:sz w:val="24"/>
          <w:szCs w:val="24"/>
        </w:rPr>
        <w:t xml:space="preserve">, </w:t>
      </w:r>
      <w:proofErr w:type="spellStart"/>
      <w:r w:rsidRPr="00146129">
        <w:rPr>
          <w:rFonts w:ascii="Arial" w:hAnsi="Arial" w:cs="Arial"/>
          <w:i/>
          <w:iCs/>
          <w:sz w:val="24"/>
          <w:szCs w:val="24"/>
        </w:rPr>
        <w:t>Acinetobacter</w:t>
      </w:r>
      <w:proofErr w:type="spellEnd"/>
      <w:r w:rsidR="00E71B67">
        <w:rPr>
          <w:rFonts w:ascii="Arial" w:hAnsi="Arial" w:cs="Arial"/>
          <w:i/>
          <w:iCs/>
          <w:sz w:val="24"/>
          <w:szCs w:val="24"/>
        </w:rPr>
        <w:t xml:space="preserve"> </w:t>
      </w:r>
      <w:proofErr w:type="spellStart"/>
      <w:r w:rsidRPr="00146129">
        <w:rPr>
          <w:rFonts w:ascii="Arial" w:hAnsi="Arial" w:cs="Arial"/>
          <w:i/>
          <w:iCs/>
          <w:sz w:val="24"/>
          <w:szCs w:val="24"/>
        </w:rPr>
        <w:t>spp</w:t>
      </w:r>
      <w:proofErr w:type="spellEnd"/>
      <w:r w:rsidR="00E71B67">
        <w:rPr>
          <w:rFonts w:ascii="Arial" w:hAnsi="Arial" w:cs="Arial"/>
          <w:i/>
          <w:iCs/>
          <w:sz w:val="24"/>
          <w:szCs w:val="24"/>
        </w:rPr>
        <w:t xml:space="preserve"> </w:t>
      </w:r>
      <w:r w:rsidRPr="00E330D0">
        <w:rPr>
          <w:rFonts w:ascii="Arial" w:hAnsi="Arial" w:cs="Arial"/>
          <w:iCs/>
          <w:sz w:val="24"/>
          <w:szCs w:val="24"/>
        </w:rPr>
        <w:t>y</w:t>
      </w:r>
      <w:r w:rsidR="00E71B67">
        <w:rPr>
          <w:rFonts w:ascii="Arial" w:hAnsi="Arial" w:cs="Arial"/>
          <w:iCs/>
          <w:sz w:val="24"/>
          <w:szCs w:val="24"/>
        </w:rPr>
        <w:t xml:space="preserve"> </w:t>
      </w:r>
      <w:proofErr w:type="spellStart"/>
      <w:r w:rsidRPr="00146129">
        <w:rPr>
          <w:rFonts w:ascii="Arial" w:hAnsi="Arial" w:cs="Arial"/>
          <w:i/>
          <w:iCs/>
          <w:sz w:val="24"/>
          <w:szCs w:val="24"/>
        </w:rPr>
        <w:t>Candida</w:t>
      </w:r>
      <w:proofErr w:type="spellEnd"/>
      <w:r w:rsidR="00E71B67">
        <w:rPr>
          <w:rFonts w:ascii="Arial" w:hAnsi="Arial" w:cs="Arial"/>
          <w:i/>
          <w:iCs/>
          <w:sz w:val="24"/>
          <w:szCs w:val="24"/>
        </w:rPr>
        <w:t xml:space="preserve"> </w:t>
      </w:r>
      <w:proofErr w:type="spellStart"/>
      <w:r w:rsidRPr="00146129">
        <w:rPr>
          <w:rFonts w:ascii="Arial" w:hAnsi="Arial" w:cs="Arial"/>
          <w:i/>
          <w:iCs/>
          <w:sz w:val="24"/>
          <w:szCs w:val="24"/>
        </w:rPr>
        <w:t>spp</w:t>
      </w:r>
      <w:proofErr w:type="spellEnd"/>
      <w:r w:rsidRPr="00E330D0">
        <w:rPr>
          <w:rFonts w:ascii="Arial" w:hAnsi="Arial" w:cs="Arial"/>
          <w:iCs/>
          <w:sz w:val="24"/>
          <w:szCs w:val="24"/>
        </w:rPr>
        <w:t xml:space="preserve">. Además, en recién nacidos (RN) es posible encontrar </w:t>
      </w:r>
      <w:proofErr w:type="spellStart"/>
      <w:r w:rsidRPr="00146129">
        <w:rPr>
          <w:rFonts w:ascii="Arial" w:hAnsi="Arial" w:cs="Arial"/>
          <w:i/>
          <w:iCs/>
          <w:sz w:val="24"/>
          <w:szCs w:val="24"/>
        </w:rPr>
        <w:t>Streptococcus</w:t>
      </w:r>
      <w:proofErr w:type="spellEnd"/>
      <w:r w:rsidR="00E71B67">
        <w:rPr>
          <w:rFonts w:ascii="Arial" w:hAnsi="Arial" w:cs="Arial"/>
          <w:i/>
          <w:iCs/>
          <w:sz w:val="24"/>
          <w:szCs w:val="24"/>
        </w:rPr>
        <w:t xml:space="preserve"> </w:t>
      </w:r>
      <w:proofErr w:type="spellStart"/>
      <w:r w:rsidRPr="00146129">
        <w:rPr>
          <w:rFonts w:ascii="Arial" w:hAnsi="Arial" w:cs="Arial"/>
          <w:i/>
          <w:iCs/>
          <w:sz w:val="24"/>
          <w:szCs w:val="24"/>
        </w:rPr>
        <w:t>agalactiae</w:t>
      </w:r>
      <w:proofErr w:type="spellEnd"/>
      <w:r w:rsidRPr="00E330D0">
        <w:rPr>
          <w:rFonts w:ascii="Arial" w:hAnsi="Arial" w:cs="Arial"/>
          <w:iCs/>
          <w:sz w:val="24"/>
          <w:szCs w:val="24"/>
        </w:rPr>
        <w:t xml:space="preserve"> y en adolescentes </w:t>
      </w:r>
      <w:proofErr w:type="spellStart"/>
      <w:r w:rsidRPr="00146129">
        <w:rPr>
          <w:rFonts w:ascii="Arial" w:hAnsi="Arial" w:cs="Arial"/>
          <w:i/>
          <w:iCs/>
          <w:sz w:val="24"/>
          <w:szCs w:val="24"/>
        </w:rPr>
        <w:t>Staphylococcus</w:t>
      </w:r>
      <w:proofErr w:type="spellEnd"/>
      <w:r w:rsidR="00487CCE">
        <w:rPr>
          <w:rFonts w:ascii="Arial" w:hAnsi="Arial" w:cs="Arial"/>
          <w:i/>
          <w:iCs/>
          <w:sz w:val="24"/>
          <w:szCs w:val="24"/>
        </w:rPr>
        <w:t xml:space="preserve"> </w:t>
      </w:r>
      <w:proofErr w:type="spellStart"/>
      <w:proofErr w:type="gramStart"/>
      <w:r w:rsidRPr="00146129">
        <w:rPr>
          <w:rFonts w:ascii="Arial" w:hAnsi="Arial" w:cs="Arial"/>
          <w:i/>
          <w:iCs/>
          <w:sz w:val="24"/>
          <w:szCs w:val="24"/>
        </w:rPr>
        <w:t>saprophyticus</w:t>
      </w:r>
      <w:proofErr w:type="spellEnd"/>
      <w:r w:rsidRPr="00E06D69">
        <w:rPr>
          <w:rFonts w:ascii="Arial" w:hAnsi="Arial" w:cs="Arial"/>
          <w:iCs/>
          <w:sz w:val="24"/>
          <w:szCs w:val="24"/>
          <w:vertAlign w:val="superscript"/>
        </w:rPr>
        <w:t>(</w:t>
      </w:r>
      <w:proofErr w:type="gramEnd"/>
      <w:r w:rsidR="00C66A65" w:rsidRPr="00E06D69">
        <w:rPr>
          <w:rFonts w:ascii="Arial" w:hAnsi="Arial" w:cs="Arial"/>
          <w:iCs/>
          <w:sz w:val="24"/>
          <w:szCs w:val="24"/>
          <w:vertAlign w:val="superscript"/>
        </w:rPr>
        <w:t>9</w:t>
      </w:r>
      <w:r w:rsidRPr="00E06D69">
        <w:rPr>
          <w:rFonts w:ascii="Arial" w:hAnsi="Arial" w:cs="Arial"/>
          <w:iCs/>
          <w:sz w:val="24"/>
          <w:szCs w:val="24"/>
          <w:vertAlign w:val="superscript"/>
        </w:rPr>
        <w:t>)</w:t>
      </w:r>
      <w:r w:rsidR="00C66A65" w:rsidRPr="00E06D69">
        <w:rPr>
          <w:rFonts w:ascii="Arial" w:hAnsi="Arial" w:cs="Arial"/>
          <w:iCs/>
          <w:sz w:val="24"/>
          <w:szCs w:val="24"/>
        </w:rPr>
        <w:t>.</w:t>
      </w:r>
    </w:p>
    <w:p w:rsidR="00C66A65" w:rsidRDefault="00C66A65" w:rsidP="007D1AF6">
      <w:pPr>
        <w:spacing w:after="0" w:line="480" w:lineRule="auto"/>
        <w:jc w:val="both"/>
        <w:rPr>
          <w:rFonts w:ascii="Arial" w:eastAsia="Times New Roman" w:hAnsi="Arial" w:cs="Arial"/>
          <w:sz w:val="24"/>
          <w:szCs w:val="24"/>
        </w:rPr>
      </w:pPr>
      <w:r w:rsidRPr="002B0119">
        <w:rPr>
          <w:rFonts w:ascii="Arial" w:eastAsia="Times New Roman" w:hAnsi="Arial" w:cs="Arial"/>
          <w:sz w:val="24"/>
          <w:szCs w:val="24"/>
        </w:rPr>
        <w:lastRenderedPageBreak/>
        <w:t xml:space="preserve">Las </w:t>
      </w:r>
      <w:r w:rsidR="005E2187">
        <w:rPr>
          <w:rFonts w:ascii="Arial" w:eastAsia="Times New Roman" w:hAnsi="Arial" w:cs="Arial"/>
          <w:sz w:val="24"/>
          <w:szCs w:val="24"/>
        </w:rPr>
        <w:t xml:space="preserve">propiedades de la virulencia de estos </w:t>
      </w:r>
      <w:r w:rsidR="005E2187" w:rsidRPr="00040D0E">
        <w:rPr>
          <w:rFonts w:ascii="Arial" w:eastAsia="Times New Roman" w:hAnsi="Arial" w:cs="Arial"/>
          <w:sz w:val="24"/>
          <w:szCs w:val="24"/>
        </w:rPr>
        <w:t>microorganismos dependen</w:t>
      </w:r>
      <w:r w:rsidR="0083741C">
        <w:rPr>
          <w:rFonts w:ascii="Arial" w:eastAsia="Times New Roman" w:hAnsi="Arial" w:cs="Arial"/>
          <w:sz w:val="24"/>
          <w:szCs w:val="24"/>
        </w:rPr>
        <w:t xml:space="preserve"> </w:t>
      </w:r>
      <w:r w:rsidR="005E2187" w:rsidRPr="00040D0E">
        <w:rPr>
          <w:rFonts w:ascii="Arial" w:eastAsia="Times New Roman" w:hAnsi="Arial" w:cs="Arial"/>
          <w:sz w:val="24"/>
          <w:szCs w:val="24"/>
        </w:rPr>
        <w:t xml:space="preserve">de </w:t>
      </w:r>
      <w:r w:rsidRPr="00040D0E">
        <w:rPr>
          <w:rFonts w:ascii="Arial" w:eastAsia="Times New Roman" w:hAnsi="Arial" w:cs="Arial"/>
          <w:sz w:val="24"/>
          <w:szCs w:val="24"/>
        </w:rPr>
        <w:t>la expresión de fimbrias y los sistemas adhesina-receptor, as</w:t>
      </w:r>
      <w:r w:rsidR="003362E1" w:rsidRPr="00040D0E">
        <w:rPr>
          <w:rFonts w:ascii="Arial" w:eastAsia="Times New Roman" w:hAnsi="Arial" w:cs="Arial"/>
          <w:sz w:val="24"/>
          <w:szCs w:val="24"/>
        </w:rPr>
        <w:t>í como</w:t>
      </w:r>
      <w:r w:rsidR="00CA2DEB" w:rsidRPr="00040D0E">
        <w:rPr>
          <w:rFonts w:ascii="Arial" w:eastAsia="Times New Roman" w:hAnsi="Arial" w:cs="Arial"/>
          <w:sz w:val="24"/>
          <w:szCs w:val="24"/>
        </w:rPr>
        <w:t xml:space="preserve"> de</w:t>
      </w:r>
      <w:r w:rsidR="003362E1" w:rsidRPr="00040D0E">
        <w:rPr>
          <w:rFonts w:ascii="Arial" w:eastAsia="Times New Roman" w:hAnsi="Arial" w:cs="Arial"/>
          <w:sz w:val="24"/>
          <w:szCs w:val="24"/>
        </w:rPr>
        <w:t xml:space="preserve"> la magnitud del inó</w:t>
      </w:r>
      <w:r w:rsidR="005E2187" w:rsidRPr="00040D0E">
        <w:rPr>
          <w:rFonts w:ascii="Arial" w:eastAsia="Times New Roman" w:hAnsi="Arial" w:cs="Arial"/>
          <w:sz w:val="24"/>
          <w:szCs w:val="24"/>
        </w:rPr>
        <w:t xml:space="preserve">culo, </w:t>
      </w:r>
      <w:r w:rsidRPr="00040D0E">
        <w:rPr>
          <w:rFonts w:ascii="Arial" w:eastAsia="Times New Roman" w:hAnsi="Arial" w:cs="Arial"/>
          <w:sz w:val="24"/>
          <w:szCs w:val="24"/>
        </w:rPr>
        <w:t>Estableciéndose interac</w:t>
      </w:r>
      <w:r w:rsidR="005E2187" w:rsidRPr="00040D0E">
        <w:rPr>
          <w:rFonts w:ascii="Arial" w:eastAsia="Times New Roman" w:hAnsi="Arial" w:cs="Arial"/>
          <w:sz w:val="24"/>
          <w:szCs w:val="24"/>
        </w:rPr>
        <w:t xml:space="preserve">ciones moleculares </w:t>
      </w:r>
      <w:r w:rsidRPr="00040D0E">
        <w:rPr>
          <w:rFonts w:ascii="Arial" w:eastAsia="Times New Roman" w:hAnsi="Arial" w:cs="Arial"/>
          <w:sz w:val="24"/>
          <w:szCs w:val="24"/>
        </w:rPr>
        <w:t xml:space="preserve">entre los receptores de las mucosas, el agente infeccioso, los neutrófilos, citoquinas, opsoninas, lisozimas, </w:t>
      </w:r>
      <w:proofErr w:type="spellStart"/>
      <w:r w:rsidRPr="00040D0E">
        <w:rPr>
          <w:rFonts w:ascii="Arial" w:eastAsia="Times New Roman" w:hAnsi="Arial" w:cs="Arial"/>
          <w:sz w:val="24"/>
          <w:szCs w:val="24"/>
        </w:rPr>
        <w:t>peroxidasas</w:t>
      </w:r>
      <w:proofErr w:type="spellEnd"/>
      <w:r w:rsidRPr="00040D0E">
        <w:rPr>
          <w:rFonts w:ascii="Arial" w:eastAsia="Times New Roman" w:hAnsi="Arial" w:cs="Arial"/>
          <w:sz w:val="24"/>
          <w:szCs w:val="24"/>
        </w:rPr>
        <w:t xml:space="preserve">, </w:t>
      </w:r>
      <w:proofErr w:type="spellStart"/>
      <w:r w:rsidRPr="00040D0E">
        <w:rPr>
          <w:rFonts w:ascii="Arial" w:eastAsia="Times New Roman" w:hAnsi="Arial" w:cs="Arial"/>
          <w:sz w:val="24"/>
          <w:szCs w:val="24"/>
        </w:rPr>
        <w:t>defensinas</w:t>
      </w:r>
      <w:proofErr w:type="spellEnd"/>
      <w:r w:rsidRPr="00040D0E">
        <w:rPr>
          <w:rFonts w:ascii="Arial" w:eastAsia="Times New Roman" w:hAnsi="Arial" w:cs="Arial"/>
          <w:sz w:val="24"/>
          <w:szCs w:val="24"/>
        </w:rPr>
        <w:t xml:space="preserve">, inmunoglobulinas y otros factores locales. Los mecanismos de defensa innatos del huésped determinan la severidad de la </w:t>
      </w:r>
      <w:r w:rsidR="003F09B2" w:rsidRPr="00040D0E">
        <w:rPr>
          <w:rFonts w:ascii="Arial" w:eastAsia="Times New Roman" w:hAnsi="Arial" w:cs="Arial"/>
          <w:sz w:val="24"/>
          <w:szCs w:val="24"/>
        </w:rPr>
        <w:t xml:space="preserve">infección </w:t>
      </w:r>
      <w:r w:rsidR="003F09B2" w:rsidRPr="00E06D69">
        <w:rPr>
          <w:rFonts w:ascii="Arial" w:eastAsia="Times New Roman" w:hAnsi="Arial" w:cs="Arial"/>
          <w:sz w:val="24"/>
          <w:szCs w:val="24"/>
          <w:vertAlign w:val="superscript"/>
        </w:rPr>
        <w:t>(</w:t>
      </w:r>
      <w:r w:rsidR="005E2187" w:rsidRPr="00E06D69">
        <w:rPr>
          <w:rFonts w:ascii="Arial" w:eastAsia="Times New Roman" w:hAnsi="Arial" w:cs="Arial"/>
          <w:sz w:val="24"/>
          <w:szCs w:val="24"/>
          <w:vertAlign w:val="superscript"/>
        </w:rPr>
        <w:t>6)</w:t>
      </w:r>
      <w:r w:rsidR="00232713" w:rsidRPr="00040D0E">
        <w:rPr>
          <w:rFonts w:ascii="Arial" w:eastAsia="Times New Roman" w:hAnsi="Arial" w:cs="Arial"/>
          <w:sz w:val="24"/>
          <w:szCs w:val="24"/>
        </w:rPr>
        <w:t>.</w:t>
      </w:r>
      <w:r w:rsidR="005E2187" w:rsidRPr="00040D0E">
        <w:rPr>
          <w:rFonts w:ascii="Arial" w:eastAsia="Times New Roman" w:hAnsi="Arial" w:cs="Arial"/>
          <w:sz w:val="24"/>
          <w:szCs w:val="24"/>
        </w:rPr>
        <w:t xml:space="preserve"> Una vez en la vía urinaria, el germen debe ser capaz de reproducirse y provocar una respuesta inflamatoria local a nivel del </w:t>
      </w:r>
      <w:proofErr w:type="spellStart"/>
      <w:r w:rsidR="005E2187" w:rsidRPr="00040D0E">
        <w:rPr>
          <w:rFonts w:ascii="Arial" w:eastAsia="Times New Roman" w:hAnsi="Arial" w:cs="Arial"/>
          <w:sz w:val="24"/>
          <w:szCs w:val="24"/>
        </w:rPr>
        <w:t>uroepitelio</w:t>
      </w:r>
      <w:proofErr w:type="spellEnd"/>
      <w:r w:rsidR="005E2187" w:rsidRPr="00040D0E">
        <w:rPr>
          <w:rFonts w:ascii="Arial" w:eastAsia="Times New Roman" w:hAnsi="Arial" w:cs="Arial"/>
          <w:sz w:val="24"/>
          <w:szCs w:val="24"/>
        </w:rPr>
        <w:t xml:space="preserve"> o, aún sistémica en aquellos casos que comprometen al parénquima </w:t>
      </w:r>
      <w:r w:rsidR="00E96694" w:rsidRPr="00040D0E">
        <w:rPr>
          <w:rFonts w:ascii="Arial" w:eastAsia="Times New Roman" w:hAnsi="Arial" w:cs="Arial"/>
          <w:sz w:val="24"/>
          <w:szCs w:val="24"/>
        </w:rPr>
        <w:t>renal, los</w:t>
      </w:r>
      <w:r w:rsidR="00C25A49" w:rsidRPr="00040D0E">
        <w:rPr>
          <w:rFonts w:ascii="Arial" w:eastAsia="Times New Roman" w:hAnsi="Arial" w:cs="Arial"/>
          <w:sz w:val="24"/>
          <w:szCs w:val="24"/>
        </w:rPr>
        <w:t xml:space="preserve"> tú</w:t>
      </w:r>
      <w:r w:rsidR="005E2187" w:rsidRPr="00040D0E">
        <w:rPr>
          <w:rFonts w:ascii="Arial" w:eastAsia="Times New Roman" w:hAnsi="Arial" w:cs="Arial"/>
          <w:sz w:val="24"/>
          <w:szCs w:val="24"/>
        </w:rPr>
        <w:t>bulos renales</w:t>
      </w:r>
      <w:r w:rsidR="00C25A49" w:rsidRPr="00040D0E">
        <w:rPr>
          <w:rFonts w:ascii="Arial" w:eastAsia="Times New Roman" w:hAnsi="Arial" w:cs="Arial"/>
          <w:sz w:val="24"/>
          <w:szCs w:val="24"/>
        </w:rPr>
        <w:t>,</w:t>
      </w:r>
      <w:r w:rsidR="005E2187" w:rsidRPr="00040D0E">
        <w:rPr>
          <w:rFonts w:ascii="Arial" w:eastAsia="Times New Roman" w:hAnsi="Arial" w:cs="Arial"/>
          <w:sz w:val="24"/>
          <w:szCs w:val="24"/>
        </w:rPr>
        <w:t xml:space="preserve"> con la presencia de edema que puede acarrear secuelas importantes como la aparición de una cicatriz renal y posteriormente proteinuria, hipertensión</w:t>
      </w:r>
      <w:r w:rsidR="005E2187">
        <w:rPr>
          <w:rFonts w:ascii="Arial" w:eastAsia="Times New Roman" w:hAnsi="Arial" w:cs="Arial"/>
          <w:sz w:val="24"/>
          <w:szCs w:val="24"/>
        </w:rPr>
        <w:t xml:space="preserve"> y enfermedad renal crónica </w:t>
      </w:r>
      <w:r w:rsidR="005E2187" w:rsidRPr="00E06D69">
        <w:rPr>
          <w:rFonts w:ascii="Arial" w:eastAsia="Times New Roman" w:hAnsi="Arial" w:cs="Arial"/>
          <w:sz w:val="24"/>
          <w:szCs w:val="24"/>
          <w:vertAlign w:val="superscript"/>
        </w:rPr>
        <w:t>(</w:t>
      </w:r>
      <w:r w:rsidR="003F09B2" w:rsidRPr="00E06D69">
        <w:rPr>
          <w:rFonts w:ascii="Arial" w:eastAsia="Times New Roman" w:hAnsi="Arial" w:cs="Arial"/>
          <w:sz w:val="24"/>
          <w:szCs w:val="24"/>
          <w:vertAlign w:val="superscript"/>
        </w:rPr>
        <w:t>10)</w:t>
      </w:r>
      <w:r w:rsidR="003F09B2">
        <w:rPr>
          <w:rFonts w:ascii="Arial" w:eastAsia="Times New Roman" w:hAnsi="Arial" w:cs="Arial"/>
          <w:sz w:val="24"/>
          <w:szCs w:val="24"/>
        </w:rPr>
        <w:t>.</w:t>
      </w:r>
    </w:p>
    <w:p w:rsidR="00183EB3" w:rsidRDefault="003F09B2" w:rsidP="00541461">
      <w:pPr>
        <w:spacing w:before="240" w:after="0" w:line="480" w:lineRule="auto"/>
        <w:jc w:val="both"/>
        <w:rPr>
          <w:rFonts w:ascii="Arial" w:eastAsia="Times New Roman" w:hAnsi="Arial" w:cs="Arial"/>
          <w:sz w:val="24"/>
          <w:szCs w:val="24"/>
        </w:rPr>
      </w:pPr>
      <w:r>
        <w:rPr>
          <w:rFonts w:ascii="Arial" w:eastAsia="Times New Roman" w:hAnsi="Arial" w:cs="Arial"/>
          <w:sz w:val="24"/>
          <w:szCs w:val="24"/>
        </w:rPr>
        <w:t>La sospecha de ITU debe confi</w:t>
      </w:r>
      <w:r w:rsidRPr="004A26B6">
        <w:rPr>
          <w:rFonts w:ascii="Arial" w:eastAsia="Times New Roman" w:hAnsi="Arial" w:cs="Arial"/>
          <w:sz w:val="24"/>
          <w:szCs w:val="24"/>
        </w:rPr>
        <w:t>rmarse mediante la realización</w:t>
      </w:r>
      <w:r w:rsidR="00E96694">
        <w:rPr>
          <w:rFonts w:ascii="Arial" w:eastAsia="Times New Roman" w:hAnsi="Arial" w:cs="Arial"/>
          <w:sz w:val="24"/>
          <w:szCs w:val="24"/>
        </w:rPr>
        <w:t xml:space="preserve"> </w:t>
      </w:r>
      <w:r w:rsidRPr="004A26B6">
        <w:rPr>
          <w:rFonts w:ascii="Arial" w:eastAsia="Times New Roman" w:hAnsi="Arial" w:cs="Arial"/>
          <w:sz w:val="24"/>
          <w:szCs w:val="24"/>
        </w:rPr>
        <w:t xml:space="preserve">de </w:t>
      </w:r>
      <w:r>
        <w:rPr>
          <w:rFonts w:ascii="Arial" w:eastAsia="Times New Roman" w:hAnsi="Arial" w:cs="Arial"/>
          <w:sz w:val="24"/>
          <w:szCs w:val="24"/>
        </w:rPr>
        <w:t xml:space="preserve">un examen general de orina </w:t>
      </w:r>
      <w:r w:rsidRPr="004A26B6">
        <w:rPr>
          <w:rFonts w:ascii="Arial" w:eastAsia="Times New Roman" w:hAnsi="Arial" w:cs="Arial"/>
          <w:sz w:val="24"/>
          <w:szCs w:val="24"/>
        </w:rPr>
        <w:t xml:space="preserve">y </w:t>
      </w:r>
      <w:proofErr w:type="spellStart"/>
      <w:r w:rsidRPr="004A26B6">
        <w:rPr>
          <w:rFonts w:ascii="Arial" w:eastAsia="Times New Roman" w:hAnsi="Arial" w:cs="Arial"/>
          <w:sz w:val="24"/>
          <w:szCs w:val="24"/>
        </w:rPr>
        <w:t>urocultivo</w:t>
      </w:r>
      <w:proofErr w:type="spellEnd"/>
      <w:r w:rsidRPr="004A26B6">
        <w:rPr>
          <w:rFonts w:ascii="Arial" w:eastAsia="Times New Roman" w:hAnsi="Arial" w:cs="Arial"/>
          <w:sz w:val="24"/>
          <w:szCs w:val="24"/>
        </w:rPr>
        <w:t>.</w:t>
      </w:r>
      <w:r w:rsidR="00E96694">
        <w:rPr>
          <w:rFonts w:ascii="Arial" w:eastAsia="Times New Roman" w:hAnsi="Arial" w:cs="Arial"/>
          <w:sz w:val="24"/>
          <w:szCs w:val="24"/>
        </w:rPr>
        <w:t xml:space="preserve"> </w:t>
      </w:r>
      <w:r w:rsidRPr="004A26B6">
        <w:rPr>
          <w:rFonts w:ascii="Arial" w:eastAsia="Times New Roman" w:hAnsi="Arial" w:cs="Arial"/>
          <w:sz w:val="24"/>
          <w:szCs w:val="24"/>
        </w:rPr>
        <w:t>El examen de orina con tira reactiva puede revelar la</w:t>
      </w:r>
      <w:r w:rsidR="00E96694">
        <w:rPr>
          <w:rFonts w:ascii="Arial" w:eastAsia="Times New Roman" w:hAnsi="Arial" w:cs="Arial"/>
          <w:sz w:val="24"/>
          <w:szCs w:val="24"/>
        </w:rPr>
        <w:t xml:space="preserve"> </w:t>
      </w:r>
      <w:r w:rsidRPr="004A26B6">
        <w:rPr>
          <w:rFonts w:ascii="Arial" w:eastAsia="Times New Roman" w:hAnsi="Arial" w:cs="Arial"/>
          <w:sz w:val="24"/>
          <w:szCs w:val="24"/>
        </w:rPr>
        <w:t xml:space="preserve">presencia de </w:t>
      </w:r>
      <w:proofErr w:type="spellStart"/>
      <w:r w:rsidRPr="004A26B6">
        <w:rPr>
          <w:rFonts w:ascii="Arial" w:eastAsia="Times New Roman" w:hAnsi="Arial" w:cs="Arial"/>
          <w:sz w:val="24"/>
          <w:szCs w:val="24"/>
        </w:rPr>
        <w:t>esterasa</w:t>
      </w:r>
      <w:proofErr w:type="spellEnd"/>
      <w:r w:rsidRPr="004A26B6">
        <w:rPr>
          <w:rFonts w:ascii="Arial" w:eastAsia="Times New Roman" w:hAnsi="Arial" w:cs="Arial"/>
          <w:sz w:val="24"/>
          <w:szCs w:val="24"/>
        </w:rPr>
        <w:t xml:space="preserve"> leucocitaria y nitritos. En el análisis</w:t>
      </w:r>
      <w:r w:rsidR="00E96694">
        <w:rPr>
          <w:rFonts w:ascii="Arial" w:eastAsia="Times New Roman" w:hAnsi="Arial" w:cs="Arial"/>
          <w:sz w:val="24"/>
          <w:szCs w:val="24"/>
        </w:rPr>
        <w:t xml:space="preserve"> </w:t>
      </w:r>
      <w:r w:rsidRPr="004A26B6">
        <w:rPr>
          <w:rFonts w:ascii="Arial" w:eastAsia="Times New Roman" w:hAnsi="Arial" w:cs="Arial"/>
          <w:sz w:val="24"/>
          <w:szCs w:val="24"/>
        </w:rPr>
        <w:t>microscópico, una cuenta de cinco o más leucocitos por</w:t>
      </w:r>
      <w:r>
        <w:rPr>
          <w:rFonts w:ascii="Arial" w:eastAsia="Times New Roman" w:hAnsi="Arial" w:cs="Arial"/>
          <w:sz w:val="24"/>
          <w:szCs w:val="24"/>
        </w:rPr>
        <w:t xml:space="preserve"> campo y bacteriuria </w:t>
      </w:r>
      <w:r w:rsidR="0012382B">
        <w:rPr>
          <w:rFonts w:ascii="Arial" w:eastAsia="Times New Roman" w:hAnsi="Arial" w:cs="Arial"/>
          <w:sz w:val="24"/>
          <w:szCs w:val="24"/>
        </w:rPr>
        <w:t xml:space="preserve">sugieren ITU y </w:t>
      </w:r>
      <w:r>
        <w:rPr>
          <w:rFonts w:ascii="Arial" w:eastAsia="Times New Roman" w:hAnsi="Arial" w:cs="Arial"/>
          <w:sz w:val="24"/>
          <w:szCs w:val="24"/>
        </w:rPr>
        <w:t>e</w:t>
      </w:r>
      <w:r w:rsidRPr="004A26B6">
        <w:rPr>
          <w:rFonts w:ascii="Arial" w:eastAsia="Times New Roman" w:hAnsi="Arial" w:cs="Arial"/>
          <w:sz w:val="24"/>
          <w:szCs w:val="24"/>
        </w:rPr>
        <w:t xml:space="preserve">l </w:t>
      </w:r>
      <w:proofErr w:type="spellStart"/>
      <w:r w:rsidRPr="004A26B6">
        <w:rPr>
          <w:rFonts w:ascii="Arial" w:eastAsia="Times New Roman" w:hAnsi="Arial" w:cs="Arial"/>
          <w:sz w:val="24"/>
          <w:szCs w:val="24"/>
        </w:rPr>
        <w:t>urocultivo</w:t>
      </w:r>
      <w:proofErr w:type="spellEnd"/>
      <w:r w:rsidR="00E96694">
        <w:rPr>
          <w:rFonts w:ascii="Arial" w:eastAsia="Times New Roman" w:hAnsi="Arial" w:cs="Arial"/>
          <w:sz w:val="24"/>
          <w:szCs w:val="24"/>
        </w:rPr>
        <w:t xml:space="preserve"> </w:t>
      </w:r>
      <w:r w:rsidR="001A6452">
        <w:rPr>
          <w:rFonts w:ascii="Arial" w:eastAsia="Times New Roman" w:hAnsi="Arial" w:cs="Arial"/>
          <w:sz w:val="24"/>
          <w:szCs w:val="24"/>
        </w:rPr>
        <w:t xml:space="preserve">se considera positivo si hay más de </w:t>
      </w:r>
      <w:r w:rsidRPr="004A26B6">
        <w:rPr>
          <w:rFonts w:ascii="Arial" w:eastAsia="Times New Roman" w:hAnsi="Arial" w:cs="Arial"/>
          <w:sz w:val="24"/>
          <w:szCs w:val="24"/>
        </w:rPr>
        <w:t>100,000 unidades formadoras</w:t>
      </w:r>
      <w:r w:rsidR="00E96694">
        <w:rPr>
          <w:rFonts w:ascii="Arial" w:eastAsia="Times New Roman" w:hAnsi="Arial" w:cs="Arial"/>
          <w:sz w:val="24"/>
          <w:szCs w:val="24"/>
        </w:rPr>
        <w:t xml:space="preserve"> </w:t>
      </w:r>
      <w:r w:rsidRPr="004A26B6">
        <w:rPr>
          <w:rFonts w:ascii="Arial" w:eastAsia="Times New Roman" w:hAnsi="Arial" w:cs="Arial"/>
          <w:sz w:val="24"/>
          <w:szCs w:val="24"/>
        </w:rPr>
        <w:t>de colonias (UFC) por mililitro en una muestra adecuadamente</w:t>
      </w:r>
      <w:r w:rsidR="00E96694">
        <w:rPr>
          <w:rFonts w:ascii="Arial" w:eastAsia="Times New Roman" w:hAnsi="Arial" w:cs="Arial"/>
          <w:sz w:val="24"/>
          <w:szCs w:val="24"/>
        </w:rPr>
        <w:t xml:space="preserve"> </w:t>
      </w:r>
      <w:r w:rsidR="001D44A1">
        <w:rPr>
          <w:rFonts w:ascii="Arial" w:eastAsia="Times New Roman" w:hAnsi="Arial" w:cs="Arial"/>
          <w:sz w:val="24"/>
          <w:szCs w:val="24"/>
        </w:rPr>
        <w:t>colectada</w:t>
      </w:r>
      <w:r w:rsidR="001D44A1" w:rsidRPr="00E06D69">
        <w:rPr>
          <w:rFonts w:ascii="Arial" w:eastAsia="Times New Roman" w:hAnsi="Arial" w:cs="Arial"/>
          <w:sz w:val="24"/>
          <w:szCs w:val="24"/>
          <w:vertAlign w:val="superscript"/>
        </w:rPr>
        <w:t xml:space="preserve"> (</w:t>
      </w:r>
      <w:r w:rsidR="00311C6A" w:rsidRPr="00E06D69">
        <w:rPr>
          <w:rFonts w:ascii="Arial" w:eastAsia="Times New Roman" w:hAnsi="Arial" w:cs="Arial"/>
          <w:sz w:val="24"/>
          <w:szCs w:val="24"/>
          <w:vertAlign w:val="superscript"/>
        </w:rPr>
        <w:t>11)</w:t>
      </w:r>
      <w:r w:rsidR="001A6452">
        <w:rPr>
          <w:rFonts w:ascii="Arial" w:eastAsia="Times New Roman" w:hAnsi="Arial" w:cs="Arial"/>
          <w:sz w:val="24"/>
          <w:szCs w:val="24"/>
        </w:rPr>
        <w:t>.</w:t>
      </w:r>
    </w:p>
    <w:p w:rsidR="0036048E" w:rsidRPr="0036048E" w:rsidRDefault="003F09B2" w:rsidP="00541461">
      <w:pPr>
        <w:spacing w:before="240" w:after="0" w:line="480" w:lineRule="auto"/>
        <w:jc w:val="both"/>
        <w:rPr>
          <w:rFonts w:ascii="Arial" w:eastAsia="Times New Roman" w:hAnsi="Arial" w:cs="Arial"/>
          <w:sz w:val="24"/>
          <w:szCs w:val="24"/>
        </w:rPr>
      </w:pPr>
      <w:r w:rsidRPr="004A26B6">
        <w:rPr>
          <w:rFonts w:ascii="Arial" w:eastAsia="Times New Roman" w:hAnsi="Arial" w:cs="Arial"/>
          <w:sz w:val="24"/>
          <w:szCs w:val="24"/>
        </w:rPr>
        <w:t>Las recomendaciones actuales son que todos los recién</w:t>
      </w:r>
      <w:r w:rsidR="00E96694">
        <w:rPr>
          <w:rFonts w:ascii="Arial" w:eastAsia="Times New Roman" w:hAnsi="Arial" w:cs="Arial"/>
          <w:sz w:val="24"/>
          <w:szCs w:val="24"/>
        </w:rPr>
        <w:t xml:space="preserve"> </w:t>
      </w:r>
      <w:r w:rsidRPr="004A26B6">
        <w:rPr>
          <w:rFonts w:ascii="Arial" w:eastAsia="Times New Roman" w:hAnsi="Arial" w:cs="Arial"/>
          <w:sz w:val="24"/>
          <w:szCs w:val="24"/>
        </w:rPr>
        <w:t>nacidos y lactantes (niños y niñas menores de 2</w:t>
      </w:r>
      <w:r w:rsidR="0083741C">
        <w:rPr>
          <w:rFonts w:ascii="Arial" w:eastAsia="Times New Roman" w:hAnsi="Arial" w:cs="Arial"/>
          <w:sz w:val="24"/>
          <w:szCs w:val="24"/>
        </w:rPr>
        <w:t xml:space="preserve"> </w:t>
      </w:r>
      <w:r w:rsidRPr="004A26B6">
        <w:rPr>
          <w:rFonts w:ascii="Arial" w:eastAsia="Times New Roman" w:hAnsi="Arial" w:cs="Arial"/>
          <w:sz w:val="24"/>
          <w:szCs w:val="24"/>
        </w:rPr>
        <w:t>años) que tienen su</w:t>
      </w:r>
      <w:r>
        <w:rPr>
          <w:rFonts w:ascii="Arial" w:eastAsia="Times New Roman" w:hAnsi="Arial" w:cs="Arial"/>
          <w:sz w:val="24"/>
          <w:szCs w:val="24"/>
        </w:rPr>
        <w:t xml:space="preserve"> primera</w:t>
      </w:r>
      <w:r w:rsidR="001A6452">
        <w:rPr>
          <w:rFonts w:ascii="Arial" w:eastAsia="Times New Roman" w:hAnsi="Arial" w:cs="Arial"/>
          <w:sz w:val="24"/>
          <w:szCs w:val="24"/>
        </w:rPr>
        <w:t xml:space="preserve"> infección de vías</w:t>
      </w:r>
      <w:r w:rsidR="0012382B">
        <w:rPr>
          <w:rFonts w:ascii="Arial" w:eastAsia="Times New Roman" w:hAnsi="Arial" w:cs="Arial"/>
          <w:sz w:val="24"/>
          <w:szCs w:val="24"/>
        </w:rPr>
        <w:t xml:space="preserve"> </w:t>
      </w:r>
      <w:r w:rsidR="0012382B">
        <w:rPr>
          <w:rFonts w:ascii="Arial" w:eastAsia="Times New Roman" w:hAnsi="Arial" w:cs="Arial"/>
          <w:sz w:val="24"/>
          <w:szCs w:val="24"/>
        </w:rPr>
        <w:lastRenderedPageBreak/>
        <w:t>urinarias</w:t>
      </w:r>
      <w:r w:rsidR="001A6452">
        <w:rPr>
          <w:rFonts w:ascii="Arial" w:eastAsia="Times New Roman" w:hAnsi="Arial" w:cs="Arial"/>
          <w:sz w:val="24"/>
          <w:szCs w:val="24"/>
        </w:rPr>
        <w:t xml:space="preserve"> (</w:t>
      </w:r>
      <w:r>
        <w:rPr>
          <w:rFonts w:ascii="Arial" w:eastAsia="Times New Roman" w:hAnsi="Arial" w:cs="Arial"/>
          <w:sz w:val="24"/>
          <w:szCs w:val="24"/>
        </w:rPr>
        <w:t>IVU</w:t>
      </w:r>
      <w:r w:rsidR="001A6452">
        <w:rPr>
          <w:rFonts w:ascii="Arial" w:eastAsia="Times New Roman" w:hAnsi="Arial" w:cs="Arial"/>
          <w:sz w:val="24"/>
          <w:szCs w:val="24"/>
        </w:rPr>
        <w:t>)</w:t>
      </w:r>
      <w:r>
        <w:rPr>
          <w:rFonts w:ascii="Arial" w:eastAsia="Times New Roman" w:hAnsi="Arial" w:cs="Arial"/>
          <w:sz w:val="24"/>
          <w:szCs w:val="24"/>
        </w:rPr>
        <w:t xml:space="preserve"> documentada </w:t>
      </w:r>
      <w:r w:rsidRPr="00040D0E">
        <w:rPr>
          <w:rFonts w:ascii="Arial" w:eastAsia="Times New Roman" w:hAnsi="Arial" w:cs="Arial"/>
          <w:sz w:val="24"/>
          <w:szCs w:val="24"/>
        </w:rPr>
        <w:t xml:space="preserve">con fiebre </w:t>
      </w:r>
      <w:r w:rsidR="001A6452" w:rsidRPr="00040D0E">
        <w:rPr>
          <w:rFonts w:ascii="Arial" w:eastAsia="Times New Roman" w:hAnsi="Arial" w:cs="Arial"/>
          <w:sz w:val="24"/>
          <w:szCs w:val="24"/>
        </w:rPr>
        <w:t>de más de 38,</w:t>
      </w:r>
      <w:r w:rsidRPr="00040D0E">
        <w:rPr>
          <w:rFonts w:ascii="Arial" w:eastAsia="Times New Roman" w:hAnsi="Arial" w:cs="Arial"/>
          <w:sz w:val="24"/>
          <w:szCs w:val="24"/>
        </w:rPr>
        <w:t xml:space="preserve">5 °C, deben ser sometidos a un ultrasonido de tracto urinario para detectar anomalías anatómicas y, opcionalmente, a un </w:t>
      </w:r>
      <w:proofErr w:type="spellStart"/>
      <w:r w:rsidRPr="00040D0E">
        <w:rPr>
          <w:rFonts w:ascii="Arial" w:eastAsia="Times New Roman" w:hAnsi="Arial" w:cs="Arial"/>
          <w:sz w:val="24"/>
          <w:szCs w:val="24"/>
        </w:rPr>
        <w:t>gammagrama</w:t>
      </w:r>
      <w:proofErr w:type="spellEnd"/>
      <w:r w:rsidRPr="00040D0E">
        <w:rPr>
          <w:rFonts w:ascii="Arial" w:eastAsia="Times New Roman" w:hAnsi="Arial" w:cs="Arial"/>
          <w:sz w:val="24"/>
          <w:szCs w:val="24"/>
        </w:rPr>
        <w:t xml:space="preserve"> (DMSA), que confirme </w:t>
      </w:r>
      <w:proofErr w:type="spellStart"/>
      <w:r w:rsidRPr="00040D0E">
        <w:rPr>
          <w:rFonts w:ascii="Arial" w:eastAsia="Times New Roman" w:hAnsi="Arial" w:cs="Arial"/>
          <w:sz w:val="24"/>
          <w:szCs w:val="24"/>
        </w:rPr>
        <w:t>pielonefritis</w:t>
      </w:r>
      <w:proofErr w:type="spellEnd"/>
      <w:r w:rsidRPr="00040D0E">
        <w:rPr>
          <w:rFonts w:ascii="Arial" w:eastAsia="Times New Roman" w:hAnsi="Arial" w:cs="Arial"/>
          <w:sz w:val="24"/>
          <w:szCs w:val="24"/>
        </w:rPr>
        <w:t xml:space="preserve"> y evidencie cicatrización. La</w:t>
      </w:r>
      <w:r w:rsidR="0083741C">
        <w:rPr>
          <w:rFonts w:ascii="Arial" w:eastAsia="Times New Roman" w:hAnsi="Arial" w:cs="Arial"/>
          <w:sz w:val="24"/>
          <w:szCs w:val="24"/>
        </w:rPr>
        <w:t xml:space="preserve"> </w:t>
      </w:r>
      <w:proofErr w:type="spellStart"/>
      <w:r w:rsidR="00AD1110" w:rsidRPr="00040D0E">
        <w:rPr>
          <w:rFonts w:ascii="Arial" w:hAnsi="Arial" w:cs="Arial"/>
          <w:sz w:val="24"/>
          <w:szCs w:val="24"/>
        </w:rPr>
        <w:t>cistouretrografía</w:t>
      </w:r>
      <w:proofErr w:type="spellEnd"/>
      <w:r w:rsidR="00E96694">
        <w:rPr>
          <w:rFonts w:ascii="Arial" w:hAnsi="Arial" w:cs="Arial"/>
          <w:sz w:val="24"/>
          <w:szCs w:val="24"/>
        </w:rPr>
        <w:t xml:space="preserve"> </w:t>
      </w:r>
      <w:proofErr w:type="spellStart"/>
      <w:r w:rsidR="00AD1110" w:rsidRPr="00040D0E">
        <w:rPr>
          <w:rFonts w:ascii="Arial" w:hAnsi="Arial" w:cs="Arial"/>
          <w:sz w:val="24"/>
          <w:szCs w:val="24"/>
        </w:rPr>
        <w:t>miccional</w:t>
      </w:r>
      <w:proofErr w:type="spellEnd"/>
      <w:r w:rsidR="00AD1110" w:rsidRPr="00040D0E">
        <w:rPr>
          <w:rFonts w:ascii="Arial" w:hAnsi="Arial" w:cs="Arial"/>
          <w:sz w:val="24"/>
          <w:szCs w:val="24"/>
        </w:rPr>
        <w:t xml:space="preserve"> </w:t>
      </w:r>
      <w:proofErr w:type="gramStart"/>
      <w:r w:rsidR="00AD1110" w:rsidRPr="00040D0E">
        <w:rPr>
          <w:rFonts w:ascii="Arial" w:hAnsi="Arial" w:cs="Arial"/>
          <w:sz w:val="24"/>
          <w:szCs w:val="24"/>
        </w:rPr>
        <w:t>seriada</w:t>
      </w:r>
      <w:r w:rsidR="00AD1110" w:rsidRPr="00040D0E">
        <w:rPr>
          <w:rFonts w:ascii="Arial" w:eastAsia="Times New Roman" w:hAnsi="Arial" w:cs="Arial"/>
          <w:sz w:val="24"/>
          <w:szCs w:val="24"/>
        </w:rPr>
        <w:t>(</w:t>
      </w:r>
      <w:proofErr w:type="gramEnd"/>
      <w:r w:rsidRPr="00040D0E">
        <w:rPr>
          <w:rFonts w:ascii="Arial" w:eastAsia="Times New Roman" w:hAnsi="Arial" w:cs="Arial"/>
          <w:sz w:val="24"/>
          <w:szCs w:val="24"/>
        </w:rPr>
        <w:t>CUMS</w:t>
      </w:r>
      <w:r w:rsidR="00AD1110" w:rsidRPr="00040D0E">
        <w:rPr>
          <w:rFonts w:ascii="Arial" w:eastAsia="Times New Roman" w:hAnsi="Arial" w:cs="Arial"/>
          <w:sz w:val="24"/>
          <w:szCs w:val="24"/>
        </w:rPr>
        <w:t>)</w:t>
      </w:r>
      <w:r w:rsidRPr="00040D0E">
        <w:rPr>
          <w:rFonts w:ascii="Arial" w:eastAsia="Times New Roman" w:hAnsi="Arial" w:cs="Arial"/>
          <w:sz w:val="24"/>
          <w:szCs w:val="24"/>
        </w:rPr>
        <w:t xml:space="preserve"> no se recomienda rutinariamente después de la primera </w:t>
      </w:r>
      <w:r w:rsidR="004C0F5D">
        <w:rPr>
          <w:rFonts w:ascii="Arial" w:eastAsia="Times New Roman" w:hAnsi="Arial" w:cs="Arial"/>
          <w:sz w:val="24"/>
          <w:szCs w:val="24"/>
        </w:rPr>
        <w:t>ITU febril, y solo está indicada</w:t>
      </w:r>
      <w:r w:rsidRPr="00040D0E">
        <w:rPr>
          <w:rFonts w:ascii="Arial" w:eastAsia="Times New Roman" w:hAnsi="Arial" w:cs="Arial"/>
          <w:sz w:val="24"/>
          <w:szCs w:val="24"/>
        </w:rPr>
        <w:t xml:space="preserve"> si el ultrasonido revela hidronefrosis, cicatrización, dilatación </w:t>
      </w:r>
      <w:proofErr w:type="spellStart"/>
      <w:r w:rsidRPr="00040D0E">
        <w:rPr>
          <w:rFonts w:ascii="Arial" w:eastAsia="Times New Roman" w:hAnsi="Arial" w:cs="Arial"/>
          <w:sz w:val="24"/>
          <w:szCs w:val="24"/>
        </w:rPr>
        <w:t>ureteral</w:t>
      </w:r>
      <w:proofErr w:type="spellEnd"/>
      <w:r w:rsidRPr="00040D0E">
        <w:rPr>
          <w:rFonts w:ascii="Arial" w:eastAsia="Times New Roman" w:hAnsi="Arial" w:cs="Arial"/>
          <w:sz w:val="24"/>
          <w:szCs w:val="24"/>
        </w:rPr>
        <w:t xml:space="preserve"> o haya recurrencia de la ITU</w:t>
      </w:r>
      <w:r w:rsidR="00311C6A" w:rsidRPr="00040D0E">
        <w:rPr>
          <w:rFonts w:ascii="Arial" w:eastAsia="Times New Roman" w:hAnsi="Arial" w:cs="Arial"/>
          <w:sz w:val="24"/>
          <w:szCs w:val="24"/>
        </w:rPr>
        <w:t xml:space="preserve"> febril y </w:t>
      </w:r>
      <w:r w:rsidRPr="00040D0E">
        <w:rPr>
          <w:rFonts w:ascii="Arial" w:eastAsia="Times New Roman" w:hAnsi="Arial" w:cs="Arial"/>
          <w:sz w:val="24"/>
          <w:szCs w:val="24"/>
        </w:rPr>
        <w:t>tanto la Academia Americana de Pediatría como la Asociación Europea de Urología recomiendan practicar CUMS solo si el ultrasonido de vías</w:t>
      </w:r>
      <w:r w:rsidRPr="004A26B6">
        <w:rPr>
          <w:rFonts w:ascii="Arial" w:eastAsia="Times New Roman" w:hAnsi="Arial" w:cs="Arial"/>
          <w:sz w:val="24"/>
          <w:szCs w:val="24"/>
        </w:rPr>
        <w:t xml:space="preserve"> urinarias revela anormalidad o si la </w:t>
      </w:r>
      <w:r>
        <w:rPr>
          <w:rFonts w:ascii="Arial" w:eastAsia="Times New Roman" w:hAnsi="Arial" w:cs="Arial"/>
          <w:sz w:val="24"/>
          <w:szCs w:val="24"/>
        </w:rPr>
        <w:t xml:space="preserve">ITU </w:t>
      </w:r>
      <w:r w:rsidRPr="004A26B6">
        <w:rPr>
          <w:rFonts w:ascii="Arial" w:eastAsia="Times New Roman" w:hAnsi="Arial" w:cs="Arial"/>
          <w:sz w:val="24"/>
          <w:szCs w:val="24"/>
        </w:rPr>
        <w:t>febril recurre en lactantes de 2 a 24</w:t>
      </w:r>
      <w:r w:rsidR="001A6452">
        <w:rPr>
          <w:rFonts w:ascii="Arial" w:eastAsia="Times New Roman" w:hAnsi="Arial" w:cs="Arial"/>
          <w:sz w:val="24"/>
          <w:szCs w:val="24"/>
        </w:rPr>
        <w:t xml:space="preserve"> meses de edad</w:t>
      </w:r>
      <w:r w:rsidR="00311C6A" w:rsidRPr="00E06D69">
        <w:rPr>
          <w:rFonts w:ascii="Arial" w:eastAsia="Times New Roman" w:hAnsi="Arial" w:cs="Arial"/>
          <w:sz w:val="24"/>
          <w:szCs w:val="24"/>
          <w:vertAlign w:val="superscript"/>
        </w:rPr>
        <w:t>(11</w:t>
      </w:r>
      <w:r w:rsidRPr="00E06D69">
        <w:rPr>
          <w:rFonts w:ascii="Arial" w:eastAsia="Times New Roman" w:hAnsi="Arial" w:cs="Arial"/>
          <w:sz w:val="24"/>
          <w:szCs w:val="24"/>
          <w:vertAlign w:val="superscript"/>
        </w:rPr>
        <w:t>)</w:t>
      </w:r>
      <w:r w:rsidR="00A61A01">
        <w:rPr>
          <w:rFonts w:ascii="Arial" w:eastAsia="Times New Roman" w:hAnsi="Arial" w:cs="Arial"/>
          <w:sz w:val="24"/>
          <w:szCs w:val="24"/>
        </w:rPr>
        <w:t>.</w:t>
      </w:r>
    </w:p>
    <w:p w:rsidR="001333D2" w:rsidRDefault="00A61A01" w:rsidP="00541461">
      <w:pPr>
        <w:spacing w:before="240" w:after="0" w:line="480" w:lineRule="auto"/>
        <w:jc w:val="both"/>
        <w:rPr>
          <w:rFonts w:ascii="Arial" w:hAnsi="Arial" w:cs="Arial"/>
          <w:sz w:val="24"/>
          <w:szCs w:val="24"/>
        </w:rPr>
      </w:pPr>
      <w:r>
        <w:rPr>
          <w:rFonts w:ascii="Arial" w:hAnsi="Arial" w:cs="Arial"/>
          <w:sz w:val="24"/>
          <w:szCs w:val="24"/>
        </w:rPr>
        <w:t xml:space="preserve">La importancia de los estudios de imágenes en los </w:t>
      </w:r>
      <w:r w:rsidR="004C0F5D">
        <w:rPr>
          <w:rFonts w:ascii="Arial" w:hAnsi="Arial" w:cs="Arial"/>
          <w:sz w:val="24"/>
          <w:szCs w:val="24"/>
        </w:rPr>
        <w:t>episodios de ITU en niños fue</w:t>
      </w:r>
      <w:r w:rsidR="0083741C">
        <w:rPr>
          <w:rFonts w:ascii="Arial" w:hAnsi="Arial" w:cs="Arial"/>
          <w:sz w:val="24"/>
          <w:szCs w:val="24"/>
        </w:rPr>
        <w:t xml:space="preserve"> </w:t>
      </w:r>
      <w:r w:rsidR="004C0F5D">
        <w:rPr>
          <w:rFonts w:ascii="Arial" w:hAnsi="Arial" w:cs="Arial"/>
          <w:sz w:val="24"/>
          <w:szCs w:val="24"/>
        </w:rPr>
        <w:t>señalada</w:t>
      </w:r>
      <w:r w:rsidRPr="00040D0E">
        <w:rPr>
          <w:rFonts w:ascii="Arial" w:hAnsi="Arial" w:cs="Arial"/>
          <w:sz w:val="24"/>
          <w:szCs w:val="24"/>
        </w:rPr>
        <w:t xml:space="preserve"> por </w:t>
      </w:r>
      <w:proofErr w:type="spellStart"/>
      <w:r w:rsidRPr="00040D0E">
        <w:rPr>
          <w:rFonts w:ascii="Arial" w:hAnsi="Arial" w:cs="Arial"/>
          <w:sz w:val="24"/>
          <w:szCs w:val="24"/>
        </w:rPr>
        <w:t>Blakey</w:t>
      </w:r>
      <w:proofErr w:type="spellEnd"/>
      <w:r w:rsidRPr="00040D0E">
        <w:rPr>
          <w:rFonts w:ascii="Arial" w:hAnsi="Arial" w:cs="Arial"/>
          <w:sz w:val="24"/>
          <w:szCs w:val="24"/>
        </w:rPr>
        <w:t xml:space="preserve"> y col en el 2010 quienes tuvieron el objetivo de determinar la necesidad y las indicaciones de ecografía abdominal (EA)</w:t>
      </w:r>
      <w:r w:rsidR="001D44A1" w:rsidRPr="00040D0E">
        <w:rPr>
          <w:rFonts w:ascii="Arial" w:hAnsi="Arial" w:cs="Arial"/>
          <w:sz w:val="24"/>
          <w:szCs w:val="24"/>
        </w:rPr>
        <w:t>, CUMS</w:t>
      </w:r>
      <w:r w:rsidR="007801EE" w:rsidRPr="00040D0E">
        <w:rPr>
          <w:rFonts w:ascii="Arial" w:hAnsi="Arial" w:cs="Arial"/>
          <w:sz w:val="24"/>
          <w:szCs w:val="24"/>
        </w:rPr>
        <w:t xml:space="preserve"> y </w:t>
      </w:r>
      <w:proofErr w:type="spellStart"/>
      <w:r w:rsidR="007801EE" w:rsidRPr="00040D0E">
        <w:rPr>
          <w:rFonts w:ascii="Arial" w:hAnsi="Arial" w:cs="Arial"/>
          <w:sz w:val="24"/>
          <w:szCs w:val="24"/>
        </w:rPr>
        <w:t>Gammagrama</w:t>
      </w:r>
      <w:proofErr w:type="spellEnd"/>
      <w:r w:rsidR="007801EE" w:rsidRPr="00040D0E">
        <w:rPr>
          <w:rFonts w:ascii="Arial" w:hAnsi="Arial" w:cs="Arial"/>
          <w:sz w:val="24"/>
          <w:szCs w:val="24"/>
        </w:rPr>
        <w:t xml:space="preserve"> Renal con ácido </w:t>
      </w:r>
      <w:proofErr w:type="spellStart"/>
      <w:r w:rsidR="007801EE" w:rsidRPr="00040D0E">
        <w:rPr>
          <w:rFonts w:ascii="Arial" w:hAnsi="Arial" w:cs="Arial"/>
          <w:sz w:val="24"/>
          <w:szCs w:val="24"/>
        </w:rPr>
        <w:t>mercaptosuccí</w:t>
      </w:r>
      <w:r w:rsidRPr="00040D0E">
        <w:rPr>
          <w:rFonts w:ascii="Arial" w:hAnsi="Arial" w:cs="Arial"/>
          <w:sz w:val="24"/>
          <w:szCs w:val="24"/>
        </w:rPr>
        <w:t>nico</w:t>
      </w:r>
      <w:proofErr w:type="spellEnd"/>
      <w:r w:rsidRPr="00040D0E">
        <w:rPr>
          <w:rFonts w:ascii="Arial" w:hAnsi="Arial" w:cs="Arial"/>
          <w:sz w:val="24"/>
          <w:szCs w:val="24"/>
        </w:rPr>
        <w:t xml:space="preserve"> (DMSA) en el primer episodio de ITU febril</w:t>
      </w:r>
      <w:r w:rsidR="007801EE" w:rsidRPr="00040D0E">
        <w:rPr>
          <w:rFonts w:ascii="Arial" w:hAnsi="Arial" w:cs="Arial"/>
          <w:sz w:val="24"/>
          <w:szCs w:val="24"/>
        </w:rPr>
        <w:t>,</w:t>
      </w:r>
      <w:r w:rsidRPr="00040D0E">
        <w:rPr>
          <w:rFonts w:ascii="Arial" w:hAnsi="Arial" w:cs="Arial"/>
          <w:sz w:val="24"/>
          <w:szCs w:val="24"/>
        </w:rPr>
        <w:t xml:space="preserve"> obtuvieron 32% de pacientes con cicatrices en el DMSA y</w:t>
      </w:r>
      <w:r w:rsidR="007801EE" w:rsidRPr="00040D0E">
        <w:rPr>
          <w:rFonts w:ascii="Arial" w:hAnsi="Arial" w:cs="Arial"/>
          <w:sz w:val="24"/>
          <w:szCs w:val="24"/>
        </w:rPr>
        <w:t xml:space="preserve"> reflujo </w:t>
      </w:r>
      <w:proofErr w:type="spellStart"/>
      <w:proofErr w:type="gramStart"/>
      <w:r w:rsidR="007801EE" w:rsidRPr="00040D0E">
        <w:rPr>
          <w:rFonts w:ascii="Arial" w:hAnsi="Arial" w:cs="Arial"/>
          <w:sz w:val="24"/>
          <w:szCs w:val="24"/>
        </w:rPr>
        <w:t>vesicoureteral</w:t>
      </w:r>
      <w:proofErr w:type="spellEnd"/>
      <w:r w:rsidR="007801EE" w:rsidRPr="00040D0E">
        <w:rPr>
          <w:rFonts w:ascii="Arial" w:hAnsi="Arial" w:cs="Arial"/>
          <w:sz w:val="24"/>
          <w:szCs w:val="24"/>
        </w:rPr>
        <w:t>(</w:t>
      </w:r>
      <w:proofErr w:type="gramEnd"/>
      <w:r w:rsidRPr="00040D0E">
        <w:rPr>
          <w:rFonts w:ascii="Arial" w:hAnsi="Arial" w:cs="Arial"/>
          <w:sz w:val="24"/>
          <w:szCs w:val="24"/>
        </w:rPr>
        <w:t>RVU</w:t>
      </w:r>
      <w:r w:rsidR="007801EE" w:rsidRPr="00040D0E">
        <w:rPr>
          <w:rFonts w:ascii="Arial" w:hAnsi="Arial" w:cs="Arial"/>
          <w:sz w:val="24"/>
          <w:szCs w:val="24"/>
        </w:rPr>
        <w:t>)</w:t>
      </w:r>
      <w:r w:rsidRPr="00040D0E">
        <w:rPr>
          <w:rFonts w:ascii="Arial" w:hAnsi="Arial" w:cs="Arial"/>
          <w:sz w:val="24"/>
          <w:szCs w:val="24"/>
        </w:rPr>
        <w:t xml:space="preserve"> de alto grado en los niños con ecografía abdominal anormal. De los niños que no tuvieron cicatrices renales</w:t>
      </w:r>
      <w:r w:rsidR="007801EE" w:rsidRPr="00040D0E">
        <w:rPr>
          <w:rFonts w:ascii="Arial" w:hAnsi="Arial" w:cs="Arial"/>
          <w:sz w:val="24"/>
          <w:szCs w:val="24"/>
        </w:rPr>
        <w:t>,</w:t>
      </w:r>
      <w:r w:rsidRPr="00040D0E">
        <w:rPr>
          <w:rFonts w:ascii="Arial" w:hAnsi="Arial" w:cs="Arial"/>
          <w:sz w:val="24"/>
          <w:szCs w:val="24"/>
        </w:rPr>
        <w:t xml:space="preserve"> el 73% tení</w:t>
      </w:r>
      <w:r w:rsidR="00445C66" w:rsidRPr="00040D0E">
        <w:rPr>
          <w:rFonts w:ascii="Arial" w:hAnsi="Arial" w:cs="Arial"/>
          <w:sz w:val="24"/>
          <w:szCs w:val="24"/>
        </w:rPr>
        <w:t>an RVU, por lo que recomiendan</w:t>
      </w:r>
      <w:r w:rsidR="0083741C">
        <w:rPr>
          <w:rFonts w:ascii="Arial" w:hAnsi="Arial" w:cs="Arial"/>
          <w:sz w:val="24"/>
          <w:szCs w:val="24"/>
        </w:rPr>
        <w:t xml:space="preserve"> </w:t>
      </w:r>
      <w:r>
        <w:rPr>
          <w:rFonts w:ascii="Arial" w:hAnsi="Arial" w:cs="Arial"/>
          <w:sz w:val="24"/>
          <w:szCs w:val="24"/>
        </w:rPr>
        <w:t xml:space="preserve">que además la CUMS </w:t>
      </w:r>
      <w:proofErr w:type="gramStart"/>
      <w:r w:rsidR="001D44A1">
        <w:rPr>
          <w:rFonts w:ascii="Arial" w:hAnsi="Arial" w:cs="Arial"/>
          <w:sz w:val="24"/>
          <w:szCs w:val="24"/>
        </w:rPr>
        <w:t>debe</w:t>
      </w:r>
      <w:proofErr w:type="gramEnd"/>
      <w:r>
        <w:rPr>
          <w:rFonts w:ascii="Arial" w:hAnsi="Arial" w:cs="Arial"/>
          <w:sz w:val="24"/>
          <w:szCs w:val="24"/>
        </w:rPr>
        <w:t xml:space="preserve"> realizarse independientemente de los hallazgos del DMSA en los pacientes con alteraciones ecográficas </w:t>
      </w:r>
      <w:r w:rsidRPr="00E06D69">
        <w:rPr>
          <w:rFonts w:ascii="Arial" w:hAnsi="Arial" w:cs="Arial"/>
          <w:sz w:val="24"/>
          <w:szCs w:val="24"/>
          <w:vertAlign w:val="superscript"/>
        </w:rPr>
        <w:t>(12)</w:t>
      </w:r>
      <w:r>
        <w:rPr>
          <w:rFonts w:ascii="Arial" w:hAnsi="Arial" w:cs="Arial"/>
          <w:sz w:val="24"/>
          <w:szCs w:val="24"/>
        </w:rPr>
        <w:t xml:space="preserve">. </w:t>
      </w:r>
    </w:p>
    <w:p w:rsidR="00A61A01" w:rsidRDefault="00A61A01" w:rsidP="00541461">
      <w:pPr>
        <w:spacing w:before="240" w:after="0" w:line="480" w:lineRule="auto"/>
        <w:jc w:val="both"/>
        <w:rPr>
          <w:rFonts w:ascii="Arial" w:hAnsi="Arial" w:cs="Arial"/>
          <w:sz w:val="24"/>
          <w:szCs w:val="24"/>
          <w:lang w:val="es-ES"/>
        </w:rPr>
      </w:pPr>
      <w:r w:rsidRPr="00872745">
        <w:rPr>
          <w:rFonts w:ascii="Arial" w:hAnsi="Arial" w:cs="Arial"/>
          <w:sz w:val="24"/>
          <w:szCs w:val="24"/>
          <w:lang w:val="es-ES"/>
        </w:rPr>
        <w:lastRenderedPageBreak/>
        <w:t xml:space="preserve">La utilidad  del </w:t>
      </w:r>
      <w:r w:rsidRPr="00872745">
        <w:rPr>
          <w:rStyle w:val="hps"/>
          <w:rFonts w:ascii="Arial" w:hAnsi="Arial" w:cs="Arial"/>
          <w:sz w:val="24"/>
          <w:szCs w:val="24"/>
          <w:lang w:val="es-ES"/>
        </w:rPr>
        <w:t>DMSA</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para descartar</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 xml:space="preserve">el </w:t>
      </w:r>
      <w:r>
        <w:rPr>
          <w:rStyle w:val="hps"/>
          <w:rFonts w:ascii="Arial" w:hAnsi="Arial" w:cs="Arial"/>
          <w:sz w:val="24"/>
          <w:szCs w:val="24"/>
          <w:lang w:val="es-ES"/>
        </w:rPr>
        <w:t>RVU</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en niños con infecciones</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recurrentes del tracto urinario</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no ha sido</w:t>
      </w:r>
      <w:r w:rsidR="00445C66">
        <w:rPr>
          <w:rStyle w:val="hps"/>
          <w:rFonts w:ascii="Arial" w:hAnsi="Arial" w:cs="Arial"/>
          <w:sz w:val="24"/>
          <w:szCs w:val="24"/>
          <w:lang w:val="es-ES"/>
        </w:rPr>
        <w:t xml:space="preserve"> suficientemente</w:t>
      </w:r>
      <w:r w:rsidRPr="00872745">
        <w:rPr>
          <w:rStyle w:val="hps"/>
          <w:rFonts w:ascii="Arial" w:hAnsi="Arial" w:cs="Arial"/>
          <w:sz w:val="24"/>
          <w:szCs w:val="24"/>
          <w:lang w:val="es-ES"/>
        </w:rPr>
        <w:t xml:space="preserve"> estudiada </w:t>
      </w:r>
      <w:r w:rsidR="00445C66">
        <w:rPr>
          <w:rStyle w:val="hps"/>
          <w:rFonts w:ascii="Arial" w:hAnsi="Arial" w:cs="Arial"/>
          <w:sz w:val="24"/>
          <w:szCs w:val="24"/>
          <w:lang w:val="es-ES"/>
        </w:rPr>
        <w:t>y ha resultado</w:t>
      </w:r>
      <w:r w:rsidRPr="00872745">
        <w:rPr>
          <w:rStyle w:val="hps"/>
          <w:rFonts w:ascii="Arial" w:hAnsi="Arial" w:cs="Arial"/>
          <w:sz w:val="24"/>
          <w:szCs w:val="24"/>
          <w:lang w:val="es-ES"/>
        </w:rPr>
        <w:t xml:space="preserve"> controversial</w:t>
      </w:r>
      <w:r w:rsidR="00445C66">
        <w:rPr>
          <w:rStyle w:val="hps"/>
          <w:rFonts w:ascii="Arial" w:hAnsi="Arial" w:cs="Arial"/>
          <w:sz w:val="24"/>
          <w:szCs w:val="24"/>
          <w:lang w:val="es-ES"/>
        </w:rPr>
        <w:t>,</w:t>
      </w:r>
      <w:r w:rsidRPr="00872745">
        <w:rPr>
          <w:rStyle w:val="hps"/>
          <w:rFonts w:ascii="Arial" w:hAnsi="Arial" w:cs="Arial"/>
          <w:sz w:val="24"/>
          <w:szCs w:val="24"/>
          <w:lang w:val="es-ES"/>
        </w:rPr>
        <w:t xml:space="preserve"> por lo que </w:t>
      </w:r>
      <w:proofErr w:type="spellStart"/>
      <w:r w:rsidRPr="00872745">
        <w:rPr>
          <w:rStyle w:val="hps"/>
          <w:rFonts w:ascii="Arial" w:hAnsi="Arial" w:cs="Arial"/>
          <w:sz w:val="24"/>
          <w:szCs w:val="24"/>
          <w:lang w:val="es-ES"/>
        </w:rPr>
        <w:t>Awais</w:t>
      </w:r>
      <w:proofErr w:type="spellEnd"/>
      <w:r w:rsidRPr="00872745">
        <w:rPr>
          <w:rStyle w:val="hps"/>
          <w:rFonts w:ascii="Arial" w:hAnsi="Arial" w:cs="Arial"/>
          <w:sz w:val="24"/>
          <w:szCs w:val="24"/>
          <w:lang w:val="es-ES"/>
        </w:rPr>
        <w:t xml:space="preserve"> y col.</w:t>
      </w:r>
      <w:r w:rsidR="00BF1EF2">
        <w:rPr>
          <w:rStyle w:val="hps"/>
          <w:rFonts w:ascii="Arial" w:hAnsi="Arial" w:cs="Arial"/>
          <w:sz w:val="24"/>
          <w:szCs w:val="24"/>
          <w:lang w:val="es-ES"/>
        </w:rPr>
        <w:t xml:space="preserve"> recientemente compararon</w:t>
      </w:r>
      <w:r w:rsidRPr="00872745">
        <w:rPr>
          <w:rStyle w:val="hps"/>
          <w:rFonts w:ascii="Arial" w:hAnsi="Arial" w:cs="Arial"/>
          <w:sz w:val="24"/>
          <w:szCs w:val="24"/>
          <w:lang w:val="es-ES"/>
        </w:rPr>
        <w:t xml:space="preserve"> niños menores de 1</w:t>
      </w:r>
      <w:r w:rsidRPr="00872745">
        <w:rPr>
          <w:rFonts w:ascii="Arial" w:hAnsi="Arial" w:cs="Arial"/>
          <w:sz w:val="24"/>
          <w:szCs w:val="24"/>
        </w:rPr>
        <w:t>0 años co</w:t>
      </w:r>
      <w:r w:rsidR="00445C66">
        <w:rPr>
          <w:rFonts w:ascii="Arial" w:hAnsi="Arial" w:cs="Arial"/>
          <w:sz w:val="24"/>
          <w:szCs w:val="24"/>
        </w:rPr>
        <w:t>n episodios de ITU recurrente, a los cuales se les realizó</w:t>
      </w:r>
      <w:r w:rsidR="00E96694">
        <w:rPr>
          <w:rFonts w:ascii="Arial" w:hAnsi="Arial" w:cs="Arial"/>
          <w:sz w:val="24"/>
          <w:szCs w:val="24"/>
        </w:rPr>
        <w:t xml:space="preserve"> </w:t>
      </w:r>
      <w:r w:rsidR="00BF1EF2">
        <w:rPr>
          <w:rFonts w:ascii="Arial" w:hAnsi="Arial" w:cs="Arial"/>
          <w:sz w:val="24"/>
          <w:szCs w:val="24"/>
        </w:rPr>
        <w:t>CUMS, en relación con</w:t>
      </w:r>
      <w:r w:rsidR="001333D2">
        <w:rPr>
          <w:rStyle w:val="hps"/>
          <w:rFonts w:ascii="Arial" w:hAnsi="Arial" w:cs="Arial"/>
          <w:sz w:val="24"/>
          <w:szCs w:val="24"/>
          <w:lang w:val="es-ES"/>
        </w:rPr>
        <w:t xml:space="preserve">las </w:t>
      </w:r>
      <w:r w:rsidRPr="00872745">
        <w:rPr>
          <w:rStyle w:val="hps"/>
          <w:rFonts w:ascii="Arial" w:hAnsi="Arial" w:cs="Arial"/>
          <w:sz w:val="24"/>
          <w:szCs w:val="24"/>
          <w:lang w:val="es-ES"/>
        </w:rPr>
        <w:t>anomalías en</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el DMSA</w:t>
      </w:r>
      <w:r w:rsidR="0083741C">
        <w:rPr>
          <w:rStyle w:val="hps"/>
          <w:rFonts w:ascii="Arial" w:hAnsi="Arial" w:cs="Arial"/>
          <w:sz w:val="24"/>
          <w:szCs w:val="24"/>
          <w:lang w:val="es-ES"/>
        </w:rPr>
        <w:t xml:space="preserve"> </w:t>
      </w:r>
      <w:r w:rsidRPr="00872745">
        <w:rPr>
          <w:rStyle w:val="hps"/>
          <w:rFonts w:ascii="Arial" w:hAnsi="Arial" w:cs="Arial"/>
          <w:sz w:val="24"/>
          <w:szCs w:val="24"/>
          <w:lang w:val="es-ES"/>
        </w:rPr>
        <w:t>(cicatrices,</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hidronefrosis</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y la función renal</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diferencial</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reducida)</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con</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presencia de RVU</w:t>
      </w:r>
      <w:r w:rsidR="00E96694">
        <w:rPr>
          <w:rStyle w:val="hps"/>
          <w:rFonts w:ascii="Arial" w:hAnsi="Arial" w:cs="Arial"/>
          <w:sz w:val="24"/>
          <w:szCs w:val="24"/>
          <w:lang w:val="es-ES"/>
        </w:rPr>
        <w:t xml:space="preserve"> </w:t>
      </w:r>
      <w:r w:rsidRPr="00872745">
        <w:rPr>
          <w:rStyle w:val="hps"/>
          <w:rFonts w:ascii="Arial" w:hAnsi="Arial" w:cs="Arial"/>
          <w:sz w:val="24"/>
          <w:szCs w:val="24"/>
          <w:lang w:val="es-ES"/>
        </w:rPr>
        <w:t>en</w:t>
      </w:r>
      <w:r>
        <w:rPr>
          <w:rFonts w:ascii="Arial" w:hAnsi="Arial" w:cs="Arial"/>
          <w:sz w:val="24"/>
          <w:szCs w:val="24"/>
          <w:lang w:val="es-ES"/>
        </w:rPr>
        <w:t xml:space="preserve"> la CUMS, </w:t>
      </w:r>
      <w:r w:rsidRPr="001965A3">
        <w:rPr>
          <w:rFonts w:ascii="Arial" w:hAnsi="Arial" w:cs="Arial"/>
          <w:sz w:val="24"/>
          <w:szCs w:val="24"/>
          <w:lang w:val="es-ES"/>
        </w:rPr>
        <w:t xml:space="preserve">obteniéndose </w:t>
      </w:r>
      <w:r w:rsidRPr="001965A3">
        <w:rPr>
          <w:rStyle w:val="hps"/>
          <w:rFonts w:ascii="Arial" w:hAnsi="Arial" w:cs="Arial"/>
          <w:sz w:val="24"/>
          <w:szCs w:val="24"/>
          <w:lang w:val="es-ES"/>
        </w:rPr>
        <w:t>Alto grado de</w:t>
      </w:r>
      <w:r w:rsidR="00E96694">
        <w:rPr>
          <w:rStyle w:val="hps"/>
          <w:rFonts w:ascii="Arial" w:hAnsi="Arial" w:cs="Arial"/>
          <w:sz w:val="24"/>
          <w:szCs w:val="24"/>
          <w:lang w:val="es-ES"/>
        </w:rPr>
        <w:t xml:space="preserve"> </w:t>
      </w:r>
      <w:r w:rsidRPr="001965A3">
        <w:rPr>
          <w:rStyle w:val="hps"/>
          <w:rFonts w:ascii="Arial" w:hAnsi="Arial" w:cs="Arial"/>
          <w:sz w:val="24"/>
          <w:szCs w:val="24"/>
          <w:lang w:val="es-ES"/>
        </w:rPr>
        <w:t>RVU(</w:t>
      </w:r>
      <w:r w:rsidRPr="001965A3">
        <w:rPr>
          <w:rFonts w:ascii="Arial" w:hAnsi="Arial" w:cs="Arial"/>
          <w:sz w:val="24"/>
          <w:szCs w:val="24"/>
          <w:lang w:val="es-ES"/>
        </w:rPr>
        <w:t xml:space="preserve">44%) </w:t>
      </w:r>
      <w:r w:rsidRPr="001965A3">
        <w:rPr>
          <w:rStyle w:val="hps"/>
          <w:rFonts w:ascii="Arial" w:hAnsi="Arial" w:cs="Arial"/>
          <w:sz w:val="24"/>
          <w:szCs w:val="24"/>
          <w:lang w:val="es-ES"/>
        </w:rPr>
        <w:t>con hallazgos del DMSA de</w:t>
      </w:r>
      <w:r w:rsidR="00E96694">
        <w:rPr>
          <w:rStyle w:val="hps"/>
          <w:rFonts w:ascii="Arial" w:hAnsi="Arial" w:cs="Arial"/>
          <w:sz w:val="24"/>
          <w:szCs w:val="24"/>
          <w:lang w:val="es-ES"/>
        </w:rPr>
        <w:t xml:space="preserve"> </w:t>
      </w:r>
      <w:r w:rsidRPr="001965A3">
        <w:rPr>
          <w:rStyle w:val="hps"/>
          <w:rFonts w:ascii="Arial" w:hAnsi="Arial" w:cs="Arial"/>
          <w:sz w:val="24"/>
          <w:szCs w:val="24"/>
          <w:lang w:val="es-ES"/>
        </w:rPr>
        <w:t>hidronefrosis</w:t>
      </w:r>
      <w:r w:rsidRPr="001965A3">
        <w:rPr>
          <w:rFonts w:ascii="Arial" w:hAnsi="Arial" w:cs="Arial"/>
          <w:sz w:val="24"/>
          <w:szCs w:val="24"/>
          <w:lang w:val="es-ES"/>
        </w:rPr>
        <w:t xml:space="preserve"> y </w:t>
      </w:r>
      <w:r w:rsidRPr="001965A3">
        <w:rPr>
          <w:rStyle w:val="hps"/>
          <w:rFonts w:ascii="Arial" w:hAnsi="Arial" w:cs="Arial"/>
          <w:sz w:val="24"/>
          <w:szCs w:val="24"/>
          <w:lang w:val="es-ES"/>
        </w:rPr>
        <w:t>cicatrización</w:t>
      </w:r>
      <w:r w:rsidR="00E96694">
        <w:rPr>
          <w:rStyle w:val="hps"/>
          <w:rFonts w:ascii="Arial" w:hAnsi="Arial" w:cs="Arial"/>
          <w:sz w:val="24"/>
          <w:szCs w:val="24"/>
          <w:lang w:val="es-ES"/>
        </w:rPr>
        <w:t xml:space="preserve"> </w:t>
      </w:r>
      <w:r w:rsidRPr="001965A3">
        <w:rPr>
          <w:rStyle w:val="hps"/>
          <w:rFonts w:ascii="Arial" w:hAnsi="Arial" w:cs="Arial"/>
          <w:sz w:val="24"/>
          <w:szCs w:val="24"/>
          <w:lang w:val="es-ES"/>
        </w:rPr>
        <w:t>e</w:t>
      </w:r>
      <w:r>
        <w:rPr>
          <w:rStyle w:val="hps"/>
          <w:rFonts w:ascii="Arial" w:hAnsi="Arial" w:cs="Arial"/>
          <w:sz w:val="24"/>
          <w:szCs w:val="24"/>
          <w:lang w:val="es-ES"/>
        </w:rPr>
        <w:t>n el 50% de los casos</w:t>
      </w:r>
      <w:r w:rsidRPr="001965A3">
        <w:rPr>
          <w:rStyle w:val="hps"/>
          <w:rFonts w:ascii="Arial" w:hAnsi="Arial" w:cs="Arial"/>
          <w:sz w:val="24"/>
          <w:szCs w:val="24"/>
          <w:lang w:val="es-ES"/>
        </w:rPr>
        <w:t xml:space="preserve"> cada uno. Las anomalías en</w:t>
      </w:r>
      <w:r w:rsidR="00E96694">
        <w:rPr>
          <w:rStyle w:val="hps"/>
          <w:rFonts w:ascii="Arial" w:hAnsi="Arial" w:cs="Arial"/>
          <w:sz w:val="24"/>
          <w:szCs w:val="24"/>
          <w:lang w:val="es-ES"/>
        </w:rPr>
        <w:t xml:space="preserve"> </w:t>
      </w:r>
      <w:r w:rsidRPr="001965A3">
        <w:rPr>
          <w:rStyle w:val="hps"/>
          <w:rFonts w:ascii="Arial" w:hAnsi="Arial" w:cs="Arial"/>
          <w:sz w:val="24"/>
          <w:szCs w:val="24"/>
          <w:lang w:val="es-ES"/>
        </w:rPr>
        <w:t>el DMSA</w:t>
      </w:r>
      <w:r w:rsidR="00E96694">
        <w:rPr>
          <w:rStyle w:val="hps"/>
          <w:rFonts w:ascii="Arial" w:hAnsi="Arial" w:cs="Arial"/>
          <w:sz w:val="24"/>
          <w:szCs w:val="24"/>
          <w:lang w:val="es-ES"/>
        </w:rPr>
        <w:t xml:space="preserve"> </w:t>
      </w:r>
      <w:r w:rsidRPr="001965A3">
        <w:rPr>
          <w:rStyle w:val="hps"/>
          <w:rFonts w:ascii="Arial" w:hAnsi="Arial" w:cs="Arial"/>
          <w:sz w:val="24"/>
          <w:szCs w:val="24"/>
          <w:lang w:val="es-ES"/>
        </w:rPr>
        <w:t>para detectar la</w:t>
      </w:r>
      <w:r w:rsidR="00E96694">
        <w:rPr>
          <w:rStyle w:val="hps"/>
          <w:rFonts w:ascii="Arial" w:hAnsi="Arial" w:cs="Arial"/>
          <w:sz w:val="24"/>
          <w:szCs w:val="24"/>
          <w:lang w:val="es-ES"/>
        </w:rPr>
        <w:t xml:space="preserve"> </w:t>
      </w:r>
      <w:r w:rsidRPr="001965A3">
        <w:rPr>
          <w:rStyle w:val="hps"/>
          <w:rFonts w:ascii="Arial" w:hAnsi="Arial" w:cs="Arial"/>
          <w:sz w:val="24"/>
          <w:szCs w:val="24"/>
          <w:lang w:val="es-ES"/>
        </w:rPr>
        <w:t>presencia de</w:t>
      </w:r>
      <w:r w:rsidR="00E96694">
        <w:rPr>
          <w:rStyle w:val="hps"/>
          <w:rFonts w:ascii="Arial" w:hAnsi="Arial" w:cs="Arial"/>
          <w:sz w:val="24"/>
          <w:szCs w:val="24"/>
          <w:lang w:val="es-ES"/>
        </w:rPr>
        <w:t xml:space="preserve"> </w:t>
      </w:r>
      <w:r w:rsidRPr="001965A3">
        <w:rPr>
          <w:rStyle w:val="hps"/>
          <w:rFonts w:ascii="Arial" w:hAnsi="Arial" w:cs="Arial"/>
          <w:sz w:val="24"/>
          <w:szCs w:val="24"/>
          <w:lang w:val="es-ES"/>
        </w:rPr>
        <w:t>alto grado</w:t>
      </w:r>
      <w:r w:rsidR="00E96694">
        <w:rPr>
          <w:rStyle w:val="hps"/>
          <w:rFonts w:ascii="Arial" w:hAnsi="Arial" w:cs="Arial"/>
          <w:sz w:val="24"/>
          <w:szCs w:val="24"/>
          <w:lang w:val="es-ES"/>
        </w:rPr>
        <w:t xml:space="preserve"> </w:t>
      </w:r>
      <w:r w:rsidR="001333D2">
        <w:rPr>
          <w:rStyle w:val="hps"/>
          <w:rFonts w:ascii="Arial" w:hAnsi="Arial" w:cs="Arial"/>
          <w:sz w:val="24"/>
          <w:szCs w:val="24"/>
          <w:lang w:val="es-ES"/>
        </w:rPr>
        <w:t xml:space="preserve">de </w:t>
      </w:r>
      <w:r w:rsidRPr="001965A3">
        <w:rPr>
          <w:rStyle w:val="hps"/>
          <w:rFonts w:ascii="Arial" w:hAnsi="Arial" w:cs="Arial"/>
          <w:sz w:val="24"/>
          <w:szCs w:val="24"/>
          <w:lang w:val="es-ES"/>
        </w:rPr>
        <w:t>RVU en el  CUMS tuvo</w:t>
      </w:r>
      <w:r w:rsidR="00E96694">
        <w:rPr>
          <w:rStyle w:val="hps"/>
          <w:rFonts w:ascii="Arial" w:hAnsi="Arial" w:cs="Arial"/>
          <w:sz w:val="24"/>
          <w:szCs w:val="24"/>
          <w:lang w:val="es-ES"/>
        </w:rPr>
        <w:t xml:space="preserve"> </w:t>
      </w:r>
      <w:r>
        <w:rPr>
          <w:rStyle w:val="hps"/>
          <w:rFonts w:ascii="Arial" w:hAnsi="Arial" w:cs="Arial"/>
          <w:sz w:val="24"/>
          <w:szCs w:val="24"/>
          <w:lang w:val="es-ES"/>
        </w:rPr>
        <w:t>sensibilidad y</w:t>
      </w:r>
      <w:r w:rsidRPr="001965A3">
        <w:rPr>
          <w:rStyle w:val="hps"/>
          <w:rFonts w:ascii="Arial" w:hAnsi="Arial" w:cs="Arial"/>
          <w:sz w:val="24"/>
          <w:szCs w:val="24"/>
          <w:lang w:val="es-ES"/>
        </w:rPr>
        <w:t xml:space="preserve"> especificidad,</w:t>
      </w:r>
      <w:r w:rsidR="00E96694">
        <w:rPr>
          <w:rStyle w:val="hps"/>
          <w:rFonts w:ascii="Arial" w:hAnsi="Arial" w:cs="Arial"/>
          <w:sz w:val="24"/>
          <w:szCs w:val="24"/>
          <w:lang w:val="es-ES"/>
        </w:rPr>
        <w:t xml:space="preserve"> </w:t>
      </w:r>
      <w:r w:rsidR="00445C66">
        <w:rPr>
          <w:rStyle w:val="hps"/>
          <w:rFonts w:ascii="Arial" w:hAnsi="Arial" w:cs="Arial"/>
          <w:sz w:val="24"/>
          <w:szCs w:val="24"/>
          <w:lang w:val="es-ES"/>
        </w:rPr>
        <w:t>valor</w:t>
      </w:r>
      <w:r w:rsidRPr="001965A3">
        <w:rPr>
          <w:rStyle w:val="hps"/>
          <w:rFonts w:ascii="Arial" w:hAnsi="Arial" w:cs="Arial"/>
          <w:sz w:val="24"/>
          <w:szCs w:val="24"/>
          <w:lang w:val="es-ES"/>
        </w:rPr>
        <w:t xml:space="preserve"> predictivo</w:t>
      </w:r>
      <w:r w:rsidR="00E96694">
        <w:rPr>
          <w:rStyle w:val="hps"/>
          <w:rFonts w:ascii="Arial" w:hAnsi="Arial" w:cs="Arial"/>
          <w:sz w:val="24"/>
          <w:szCs w:val="24"/>
          <w:lang w:val="es-ES"/>
        </w:rPr>
        <w:t xml:space="preserve"> </w:t>
      </w:r>
      <w:r w:rsidRPr="001965A3">
        <w:rPr>
          <w:rStyle w:val="hps"/>
          <w:rFonts w:ascii="Arial" w:hAnsi="Arial" w:cs="Arial"/>
          <w:sz w:val="24"/>
          <w:szCs w:val="24"/>
          <w:lang w:val="es-ES"/>
        </w:rPr>
        <w:t>positivo de</w:t>
      </w:r>
      <w:r w:rsidR="00E96694">
        <w:rPr>
          <w:rStyle w:val="hps"/>
          <w:rFonts w:ascii="Arial" w:hAnsi="Arial" w:cs="Arial"/>
          <w:sz w:val="24"/>
          <w:szCs w:val="24"/>
          <w:lang w:val="es-ES"/>
        </w:rPr>
        <w:t xml:space="preserve"> </w:t>
      </w:r>
      <w:r w:rsidR="00445C66">
        <w:rPr>
          <w:rStyle w:val="hps"/>
          <w:rFonts w:ascii="Arial" w:hAnsi="Arial" w:cs="Arial"/>
          <w:sz w:val="24"/>
          <w:szCs w:val="24"/>
          <w:lang w:val="es-ES"/>
        </w:rPr>
        <w:t>95,</w:t>
      </w:r>
      <w:r w:rsidRPr="001965A3">
        <w:rPr>
          <w:rStyle w:val="hps"/>
          <w:rFonts w:ascii="Arial" w:hAnsi="Arial" w:cs="Arial"/>
          <w:sz w:val="24"/>
          <w:szCs w:val="24"/>
          <w:lang w:val="es-ES"/>
        </w:rPr>
        <w:t>45</w:t>
      </w:r>
      <w:r w:rsidRPr="001965A3">
        <w:rPr>
          <w:rFonts w:ascii="Arial" w:hAnsi="Arial" w:cs="Arial"/>
          <w:sz w:val="24"/>
          <w:szCs w:val="24"/>
          <w:lang w:val="es-ES"/>
        </w:rPr>
        <w:t>%</w:t>
      </w:r>
      <w:r>
        <w:rPr>
          <w:rFonts w:ascii="Arial" w:hAnsi="Arial" w:cs="Arial"/>
          <w:sz w:val="24"/>
          <w:szCs w:val="24"/>
          <w:lang w:val="es-ES"/>
        </w:rPr>
        <w:t xml:space="preserve"> lo que puede evitar el uso de CUMS invasiva y sus inconvenientes asociado</w:t>
      </w:r>
      <w:r w:rsidR="00BF1EF2">
        <w:rPr>
          <w:rFonts w:ascii="Arial" w:hAnsi="Arial" w:cs="Arial"/>
          <w:sz w:val="24"/>
          <w:szCs w:val="24"/>
          <w:lang w:val="es-ES"/>
        </w:rPr>
        <w:t xml:space="preserve">s </w:t>
      </w:r>
      <w:r w:rsidR="00BF1EF2" w:rsidRPr="00E06D69">
        <w:rPr>
          <w:rFonts w:ascii="Arial" w:hAnsi="Arial" w:cs="Arial"/>
          <w:sz w:val="24"/>
          <w:szCs w:val="24"/>
          <w:vertAlign w:val="superscript"/>
          <w:lang w:val="es-ES"/>
        </w:rPr>
        <w:t>(13</w:t>
      </w:r>
      <w:r w:rsidRPr="00E06D69">
        <w:rPr>
          <w:rFonts w:ascii="Arial" w:hAnsi="Arial" w:cs="Arial"/>
          <w:sz w:val="24"/>
          <w:szCs w:val="24"/>
          <w:vertAlign w:val="superscript"/>
          <w:lang w:val="es-ES"/>
        </w:rPr>
        <w:t>)</w:t>
      </w:r>
      <w:r w:rsidRPr="0065454D">
        <w:rPr>
          <w:rFonts w:ascii="Arial" w:hAnsi="Arial" w:cs="Arial"/>
          <w:sz w:val="24"/>
          <w:szCs w:val="24"/>
          <w:lang w:val="es-ES"/>
        </w:rPr>
        <w:t>.</w:t>
      </w:r>
    </w:p>
    <w:p w:rsidR="00183EB3" w:rsidRDefault="00BF1EF2" w:rsidP="00541461">
      <w:pPr>
        <w:spacing w:before="240" w:after="0" w:line="480" w:lineRule="auto"/>
        <w:jc w:val="both"/>
        <w:rPr>
          <w:rFonts w:ascii="Arial" w:eastAsia="Times New Roman" w:hAnsi="Arial" w:cs="Arial"/>
          <w:sz w:val="24"/>
          <w:szCs w:val="24"/>
        </w:rPr>
      </w:pPr>
      <w:r w:rsidRPr="005466AF">
        <w:rPr>
          <w:rFonts w:ascii="Arial" w:eastAsia="Times New Roman" w:hAnsi="Arial" w:cs="Arial"/>
          <w:sz w:val="24"/>
          <w:szCs w:val="24"/>
        </w:rPr>
        <w:t>En el período neonatal y hasta los 3 meses</w:t>
      </w:r>
      <w:r w:rsidR="00E96694">
        <w:rPr>
          <w:rFonts w:ascii="Arial" w:eastAsia="Times New Roman" w:hAnsi="Arial" w:cs="Arial"/>
          <w:sz w:val="24"/>
          <w:szCs w:val="24"/>
        </w:rPr>
        <w:t xml:space="preserve"> </w:t>
      </w:r>
      <w:r w:rsidRPr="005466AF">
        <w:rPr>
          <w:rFonts w:ascii="Arial" w:eastAsia="Times New Roman" w:hAnsi="Arial" w:cs="Arial"/>
          <w:sz w:val="24"/>
          <w:szCs w:val="24"/>
        </w:rPr>
        <w:t xml:space="preserve">de edad, </w:t>
      </w:r>
      <w:r w:rsidRPr="00040D0E">
        <w:rPr>
          <w:rFonts w:ascii="Arial" w:eastAsia="Times New Roman" w:hAnsi="Arial" w:cs="Arial"/>
          <w:sz w:val="24"/>
          <w:szCs w:val="24"/>
        </w:rPr>
        <w:t>se considera que cualquier ITU puede afectar al riñón e, incluso, evolucionar a una sepsis</w:t>
      </w:r>
      <w:r w:rsidR="00AC2049" w:rsidRPr="00040D0E">
        <w:rPr>
          <w:rFonts w:ascii="Arial" w:eastAsia="Times New Roman" w:hAnsi="Arial" w:cs="Arial"/>
          <w:sz w:val="24"/>
          <w:szCs w:val="24"/>
        </w:rPr>
        <w:t>,</w:t>
      </w:r>
      <w:r w:rsidR="00445C66" w:rsidRPr="00040D0E">
        <w:rPr>
          <w:rFonts w:ascii="Arial" w:eastAsia="Times New Roman" w:hAnsi="Arial" w:cs="Arial"/>
          <w:sz w:val="24"/>
          <w:szCs w:val="24"/>
        </w:rPr>
        <w:t xml:space="preserve"> por lo que</w:t>
      </w:r>
      <w:r w:rsidRPr="00040D0E">
        <w:rPr>
          <w:rFonts w:ascii="Arial" w:eastAsia="Times New Roman" w:hAnsi="Arial" w:cs="Arial"/>
          <w:sz w:val="24"/>
          <w:szCs w:val="24"/>
        </w:rPr>
        <w:t xml:space="preserve"> se instaurará tratamiento siempre por vía parenteral y con dos antibióticos para asegurar un</w:t>
      </w:r>
      <w:r w:rsidR="001333D2">
        <w:rPr>
          <w:rFonts w:ascii="Arial" w:eastAsia="Times New Roman" w:hAnsi="Arial" w:cs="Arial"/>
          <w:sz w:val="24"/>
          <w:szCs w:val="24"/>
        </w:rPr>
        <w:t>a adecuada cobertura</w:t>
      </w:r>
      <w:r w:rsidRPr="00040D0E">
        <w:rPr>
          <w:rFonts w:ascii="Arial" w:eastAsia="Times New Roman" w:hAnsi="Arial" w:cs="Arial"/>
          <w:sz w:val="24"/>
          <w:szCs w:val="24"/>
        </w:rPr>
        <w:t xml:space="preserve">. La mejor opción terapéutica es asociar ampicilina con un </w:t>
      </w:r>
      <w:proofErr w:type="spellStart"/>
      <w:r w:rsidRPr="00040D0E">
        <w:rPr>
          <w:rFonts w:ascii="Arial" w:eastAsia="Times New Roman" w:hAnsi="Arial" w:cs="Arial"/>
          <w:sz w:val="24"/>
          <w:szCs w:val="24"/>
        </w:rPr>
        <w:t>aminoglucósido</w:t>
      </w:r>
      <w:proofErr w:type="spellEnd"/>
      <w:r w:rsidRPr="00040D0E">
        <w:rPr>
          <w:rFonts w:ascii="Arial" w:eastAsia="Times New Roman" w:hAnsi="Arial" w:cs="Arial"/>
          <w:sz w:val="24"/>
          <w:szCs w:val="24"/>
        </w:rPr>
        <w:t>. En el</w:t>
      </w:r>
      <w:r w:rsidRPr="005466AF">
        <w:rPr>
          <w:rFonts w:ascii="Arial" w:eastAsia="Times New Roman" w:hAnsi="Arial" w:cs="Arial"/>
          <w:sz w:val="24"/>
          <w:szCs w:val="24"/>
        </w:rPr>
        <w:t xml:space="preserve"> niño o niña de más de 3 meses con una</w:t>
      </w:r>
      <w:r w:rsidR="00E96694">
        <w:rPr>
          <w:rFonts w:ascii="Arial" w:eastAsia="Times New Roman" w:hAnsi="Arial" w:cs="Arial"/>
          <w:sz w:val="24"/>
          <w:szCs w:val="24"/>
        </w:rPr>
        <w:t xml:space="preserve"> </w:t>
      </w:r>
      <w:r w:rsidRPr="005466AF">
        <w:rPr>
          <w:rFonts w:ascii="Arial" w:eastAsia="Times New Roman" w:hAnsi="Arial" w:cs="Arial"/>
          <w:sz w:val="24"/>
          <w:szCs w:val="24"/>
        </w:rPr>
        <w:t>I</w:t>
      </w:r>
      <w:r>
        <w:rPr>
          <w:rFonts w:ascii="Arial" w:eastAsia="Times New Roman" w:hAnsi="Arial" w:cs="Arial"/>
          <w:sz w:val="24"/>
          <w:szCs w:val="24"/>
        </w:rPr>
        <w:t>T</w:t>
      </w:r>
      <w:r w:rsidRPr="005466AF">
        <w:rPr>
          <w:rFonts w:ascii="Arial" w:eastAsia="Times New Roman" w:hAnsi="Arial" w:cs="Arial"/>
          <w:sz w:val="24"/>
          <w:szCs w:val="24"/>
        </w:rPr>
        <w:t>U febril y aspecto tóxico es conveniente iniciar</w:t>
      </w:r>
      <w:r w:rsidR="00E96694">
        <w:rPr>
          <w:rFonts w:ascii="Arial" w:eastAsia="Times New Roman" w:hAnsi="Arial" w:cs="Arial"/>
          <w:sz w:val="24"/>
          <w:szCs w:val="24"/>
        </w:rPr>
        <w:t xml:space="preserve"> </w:t>
      </w:r>
      <w:r w:rsidRPr="005466AF">
        <w:rPr>
          <w:rFonts w:ascii="Arial" w:eastAsia="Times New Roman" w:hAnsi="Arial" w:cs="Arial"/>
          <w:sz w:val="24"/>
          <w:szCs w:val="24"/>
        </w:rPr>
        <w:t xml:space="preserve">el tratamiento por vía parenteral con un </w:t>
      </w:r>
      <w:proofErr w:type="spellStart"/>
      <w:r w:rsidRPr="005466AF">
        <w:rPr>
          <w:rFonts w:ascii="Arial" w:eastAsia="Times New Roman" w:hAnsi="Arial" w:cs="Arial"/>
          <w:sz w:val="24"/>
          <w:szCs w:val="24"/>
        </w:rPr>
        <w:t>aminoglucósidocomo</w:t>
      </w:r>
      <w:proofErr w:type="spellEnd"/>
      <w:r w:rsidRPr="005466AF">
        <w:rPr>
          <w:rFonts w:ascii="Arial" w:eastAsia="Times New Roman" w:hAnsi="Arial" w:cs="Arial"/>
          <w:sz w:val="24"/>
          <w:szCs w:val="24"/>
        </w:rPr>
        <w:t xml:space="preserve"> la </w:t>
      </w:r>
      <w:proofErr w:type="spellStart"/>
      <w:r w:rsidRPr="005466AF">
        <w:rPr>
          <w:rFonts w:ascii="Arial" w:eastAsia="Times New Roman" w:hAnsi="Arial" w:cs="Arial"/>
          <w:sz w:val="24"/>
          <w:szCs w:val="24"/>
        </w:rPr>
        <w:t>gentamicina</w:t>
      </w:r>
      <w:proofErr w:type="spellEnd"/>
      <w:r w:rsidRPr="005466AF">
        <w:rPr>
          <w:rFonts w:ascii="Arial" w:eastAsia="Times New Roman" w:hAnsi="Arial" w:cs="Arial"/>
          <w:sz w:val="24"/>
          <w:szCs w:val="24"/>
        </w:rPr>
        <w:t>, o con una cefalosporina</w:t>
      </w:r>
      <w:r>
        <w:rPr>
          <w:rFonts w:ascii="Arial" w:eastAsia="Times New Roman" w:hAnsi="Arial" w:cs="Arial"/>
          <w:sz w:val="24"/>
          <w:szCs w:val="24"/>
        </w:rPr>
        <w:t xml:space="preserve"> de tercera generación </w:t>
      </w:r>
      <w:r w:rsidR="00840642">
        <w:rPr>
          <w:rFonts w:ascii="Arial" w:eastAsia="Times New Roman" w:hAnsi="Arial" w:cs="Arial"/>
          <w:sz w:val="24"/>
          <w:szCs w:val="24"/>
        </w:rPr>
        <w:t xml:space="preserve">como la </w:t>
      </w:r>
      <w:proofErr w:type="spellStart"/>
      <w:r w:rsidR="001D44A1">
        <w:rPr>
          <w:rFonts w:ascii="Arial" w:eastAsia="Times New Roman" w:hAnsi="Arial" w:cs="Arial"/>
          <w:sz w:val="24"/>
          <w:szCs w:val="24"/>
        </w:rPr>
        <w:t>cefotaxima</w:t>
      </w:r>
      <w:proofErr w:type="spellEnd"/>
      <w:r w:rsidR="001D44A1" w:rsidRPr="00FC622B">
        <w:rPr>
          <w:rFonts w:ascii="Arial" w:eastAsia="Times New Roman" w:hAnsi="Arial" w:cs="Arial"/>
          <w:sz w:val="24"/>
          <w:szCs w:val="24"/>
          <w:vertAlign w:val="superscript"/>
        </w:rPr>
        <w:t xml:space="preserve"> (</w:t>
      </w:r>
      <w:r w:rsidR="00AC2049" w:rsidRPr="00FC622B">
        <w:rPr>
          <w:rFonts w:ascii="Arial" w:eastAsia="Times New Roman" w:hAnsi="Arial" w:cs="Arial"/>
          <w:sz w:val="24"/>
          <w:szCs w:val="24"/>
          <w:vertAlign w:val="superscript"/>
        </w:rPr>
        <w:t>10</w:t>
      </w:r>
      <w:r w:rsidRPr="00FC622B">
        <w:rPr>
          <w:rFonts w:ascii="Arial" w:eastAsia="Times New Roman" w:hAnsi="Arial" w:cs="Arial"/>
          <w:sz w:val="24"/>
          <w:szCs w:val="24"/>
          <w:vertAlign w:val="superscript"/>
        </w:rPr>
        <w:t>)</w:t>
      </w:r>
      <w:r w:rsidR="00AC2049">
        <w:rPr>
          <w:rFonts w:ascii="Arial" w:eastAsia="Times New Roman" w:hAnsi="Arial" w:cs="Arial"/>
          <w:sz w:val="24"/>
          <w:szCs w:val="24"/>
        </w:rPr>
        <w:t xml:space="preserve">. </w:t>
      </w:r>
      <w:r w:rsidRPr="005466AF">
        <w:rPr>
          <w:rFonts w:ascii="Arial" w:eastAsia="Times New Roman" w:hAnsi="Arial" w:cs="Arial"/>
          <w:sz w:val="24"/>
          <w:szCs w:val="24"/>
        </w:rPr>
        <w:t>En pacientes de más de 3 meses con I</w:t>
      </w:r>
      <w:r>
        <w:rPr>
          <w:rFonts w:ascii="Arial" w:eastAsia="Times New Roman" w:hAnsi="Arial" w:cs="Arial"/>
          <w:sz w:val="24"/>
          <w:szCs w:val="24"/>
        </w:rPr>
        <w:t>T</w:t>
      </w:r>
      <w:r w:rsidRPr="005466AF">
        <w:rPr>
          <w:rFonts w:ascii="Arial" w:eastAsia="Times New Roman" w:hAnsi="Arial" w:cs="Arial"/>
          <w:sz w:val="24"/>
          <w:szCs w:val="24"/>
        </w:rPr>
        <w:t>U</w:t>
      </w:r>
      <w:r w:rsidR="00E96694">
        <w:rPr>
          <w:rFonts w:ascii="Arial" w:eastAsia="Times New Roman" w:hAnsi="Arial" w:cs="Arial"/>
          <w:sz w:val="24"/>
          <w:szCs w:val="24"/>
        </w:rPr>
        <w:t xml:space="preserve"> </w:t>
      </w:r>
      <w:r w:rsidRPr="005466AF">
        <w:rPr>
          <w:rFonts w:ascii="Arial" w:eastAsia="Times New Roman" w:hAnsi="Arial" w:cs="Arial"/>
          <w:sz w:val="24"/>
          <w:szCs w:val="24"/>
        </w:rPr>
        <w:t>febril pero sin afectación del estado general</w:t>
      </w:r>
      <w:r w:rsidR="00E96694">
        <w:rPr>
          <w:rFonts w:ascii="Arial" w:eastAsia="Times New Roman" w:hAnsi="Arial" w:cs="Arial"/>
          <w:sz w:val="24"/>
          <w:szCs w:val="24"/>
        </w:rPr>
        <w:t xml:space="preserve"> </w:t>
      </w:r>
      <w:r w:rsidRPr="005466AF">
        <w:rPr>
          <w:rFonts w:ascii="Arial" w:eastAsia="Times New Roman" w:hAnsi="Arial" w:cs="Arial"/>
          <w:sz w:val="24"/>
          <w:szCs w:val="24"/>
        </w:rPr>
        <w:t>se puede dar el tratamiento por vía oral ya</w:t>
      </w:r>
      <w:r w:rsidR="00E96694">
        <w:rPr>
          <w:rFonts w:ascii="Arial" w:eastAsia="Times New Roman" w:hAnsi="Arial" w:cs="Arial"/>
          <w:sz w:val="24"/>
          <w:szCs w:val="24"/>
        </w:rPr>
        <w:t xml:space="preserve"> </w:t>
      </w:r>
      <w:r w:rsidRPr="005466AF">
        <w:rPr>
          <w:rFonts w:ascii="Arial" w:eastAsia="Times New Roman" w:hAnsi="Arial" w:cs="Arial"/>
          <w:sz w:val="24"/>
          <w:szCs w:val="24"/>
        </w:rPr>
        <w:t>desde</w:t>
      </w:r>
      <w:r w:rsidR="00E96694">
        <w:rPr>
          <w:rFonts w:ascii="Arial" w:eastAsia="Times New Roman" w:hAnsi="Arial" w:cs="Arial"/>
          <w:sz w:val="24"/>
          <w:szCs w:val="24"/>
        </w:rPr>
        <w:t xml:space="preserve"> </w:t>
      </w:r>
      <w:r w:rsidRPr="000A54FA">
        <w:rPr>
          <w:rFonts w:ascii="Arial" w:eastAsia="Times New Roman" w:hAnsi="Arial" w:cs="Arial"/>
          <w:sz w:val="24"/>
          <w:szCs w:val="24"/>
        </w:rPr>
        <w:t xml:space="preserve">el comienzo; </w:t>
      </w:r>
      <w:r w:rsidRPr="000A54FA">
        <w:rPr>
          <w:rFonts w:ascii="Arial" w:eastAsia="Times New Roman" w:hAnsi="Arial" w:cs="Arial"/>
          <w:sz w:val="24"/>
          <w:szCs w:val="24"/>
        </w:rPr>
        <w:lastRenderedPageBreak/>
        <w:t>aunque existen diversas</w:t>
      </w:r>
      <w:r w:rsidR="00E96694">
        <w:rPr>
          <w:rFonts w:ascii="Arial" w:eastAsia="Times New Roman" w:hAnsi="Arial" w:cs="Arial"/>
          <w:sz w:val="24"/>
          <w:szCs w:val="24"/>
        </w:rPr>
        <w:t xml:space="preserve"> </w:t>
      </w:r>
      <w:r w:rsidRPr="000A54FA">
        <w:rPr>
          <w:rFonts w:ascii="Arial" w:eastAsia="Times New Roman" w:hAnsi="Arial" w:cs="Arial"/>
          <w:sz w:val="24"/>
          <w:szCs w:val="24"/>
        </w:rPr>
        <w:t xml:space="preserve">alternativas válidas en nuestro medio probablemente la </w:t>
      </w:r>
      <w:r w:rsidR="001D44A1" w:rsidRPr="000A54FA">
        <w:rPr>
          <w:rFonts w:ascii="Arial" w:eastAsia="Times New Roman" w:hAnsi="Arial" w:cs="Arial"/>
          <w:sz w:val="24"/>
          <w:szCs w:val="24"/>
        </w:rPr>
        <w:t>mejor opción</w:t>
      </w:r>
      <w:r w:rsidRPr="000A54FA">
        <w:rPr>
          <w:rFonts w:ascii="Arial" w:eastAsia="Times New Roman" w:hAnsi="Arial" w:cs="Arial"/>
          <w:sz w:val="24"/>
          <w:szCs w:val="24"/>
        </w:rPr>
        <w:t xml:space="preserve"> terapéutica empírica inicial es la </w:t>
      </w:r>
      <w:proofErr w:type="spellStart"/>
      <w:r w:rsidRPr="000A54FA">
        <w:rPr>
          <w:rFonts w:ascii="Arial" w:eastAsia="Times New Roman" w:hAnsi="Arial" w:cs="Arial"/>
          <w:sz w:val="24"/>
          <w:szCs w:val="24"/>
        </w:rPr>
        <w:t>cefixima</w:t>
      </w:r>
      <w:proofErr w:type="spellEnd"/>
      <w:r w:rsidRPr="000A54FA">
        <w:rPr>
          <w:rFonts w:ascii="Arial" w:eastAsia="Times New Roman" w:hAnsi="Arial" w:cs="Arial"/>
          <w:sz w:val="24"/>
          <w:szCs w:val="24"/>
        </w:rPr>
        <w:t>.</w:t>
      </w:r>
      <w:r w:rsidR="00E96694">
        <w:rPr>
          <w:rFonts w:ascii="Arial" w:eastAsia="Times New Roman" w:hAnsi="Arial" w:cs="Arial"/>
          <w:sz w:val="24"/>
          <w:szCs w:val="24"/>
        </w:rPr>
        <w:t xml:space="preserve"> </w:t>
      </w:r>
      <w:r w:rsidRPr="000A54FA">
        <w:rPr>
          <w:rFonts w:ascii="Arial" w:eastAsia="Times New Roman" w:hAnsi="Arial" w:cs="Arial"/>
          <w:sz w:val="24"/>
          <w:szCs w:val="24"/>
        </w:rPr>
        <w:t xml:space="preserve">La </w:t>
      </w:r>
      <w:proofErr w:type="spellStart"/>
      <w:r w:rsidRPr="000A54FA">
        <w:rPr>
          <w:rFonts w:ascii="Arial" w:eastAsia="Times New Roman" w:hAnsi="Arial" w:cs="Arial"/>
          <w:sz w:val="24"/>
          <w:szCs w:val="24"/>
        </w:rPr>
        <w:t>antibioticoterapia</w:t>
      </w:r>
      <w:proofErr w:type="spellEnd"/>
      <w:r w:rsidRPr="000A54FA">
        <w:rPr>
          <w:rFonts w:ascii="Arial" w:eastAsia="Times New Roman" w:hAnsi="Arial" w:cs="Arial"/>
          <w:sz w:val="24"/>
          <w:szCs w:val="24"/>
        </w:rPr>
        <w:t xml:space="preserve"> se mantendrá</w:t>
      </w:r>
      <w:r w:rsidR="00E96694">
        <w:rPr>
          <w:rFonts w:ascii="Arial" w:eastAsia="Times New Roman" w:hAnsi="Arial" w:cs="Arial"/>
          <w:sz w:val="24"/>
          <w:szCs w:val="24"/>
        </w:rPr>
        <w:t xml:space="preserve"> </w:t>
      </w:r>
      <w:r w:rsidR="00AC2049">
        <w:rPr>
          <w:rFonts w:ascii="Arial" w:eastAsia="Times New Roman" w:hAnsi="Arial" w:cs="Arial"/>
          <w:sz w:val="24"/>
          <w:szCs w:val="24"/>
        </w:rPr>
        <w:t>durante 7 a 10 días. Las ITU</w:t>
      </w:r>
      <w:r w:rsidRPr="000A54FA">
        <w:rPr>
          <w:rFonts w:ascii="Arial" w:eastAsia="Times New Roman" w:hAnsi="Arial" w:cs="Arial"/>
          <w:sz w:val="24"/>
          <w:szCs w:val="24"/>
        </w:rPr>
        <w:t xml:space="preserve"> con características</w:t>
      </w:r>
      <w:r w:rsidR="00E96694">
        <w:rPr>
          <w:rFonts w:ascii="Arial" w:eastAsia="Times New Roman" w:hAnsi="Arial" w:cs="Arial"/>
          <w:sz w:val="24"/>
          <w:szCs w:val="24"/>
        </w:rPr>
        <w:t xml:space="preserve"> </w:t>
      </w:r>
      <w:r w:rsidRPr="000A54FA">
        <w:rPr>
          <w:rFonts w:ascii="Arial" w:eastAsia="Times New Roman" w:hAnsi="Arial" w:cs="Arial"/>
          <w:sz w:val="24"/>
          <w:szCs w:val="24"/>
        </w:rPr>
        <w:t>claras de cistitis (pacientes mayores de 1 o 2</w:t>
      </w:r>
      <w:r w:rsidR="0083741C">
        <w:rPr>
          <w:rFonts w:ascii="Arial" w:eastAsia="Times New Roman" w:hAnsi="Arial" w:cs="Arial"/>
          <w:sz w:val="24"/>
          <w:szCs w:val="24"/>
        </w:rPr>
        <w:t xml:space="preserve"> </w:t>
      </w:r>
      <w:r w:rsidRPr="000A54FA">
        <w:rPr>
          <w:rFonts w:ascii="Arial" w:eastAsia="Times New Roman" w:hAnsi="Arial" w:cs="Arial"/>
          <w:sz w:val="24"/>
          <w:szCs w:val="24"/>
        </w:rPr>
        <w:t>años, habitualmente niñas, con síntomas</w:t>
      </w:r>
      <w:r w:rsidR="00E96694">
        <w:rPr>
          <w:rFonts w:ascii="Arial" w:eastAsia="Times New Roman" w:hAnsi="Arial" w:cs="Arial"/>
          <w:sz w:val="24"/>
          <w:szCs w:val="24"/>
        </w:rPr>
        <w:t xml:space="preserve"> </w:t>
      </w:r>
      <w:r w:rsidRPr="000A54FA">
        <w:rPr>
          <w:rFonts w:ascii="Arial" w:eastAsia="Times New Roman" w:hAnsi="Arial" w:cs="Arial"/>
          <w:sz w:val="24"/>
          <w:szCs w:val="24"/>
        </w:rPr>
        <w:t>miccionales y sin fiebre) son tributarias de</w:t>
      </w:r>
      <w:r w:rsidR="00E96694">
        <w:rPr>
          <w:rFonts w:ascii="Arial" w:eastAsia="Times New Roman" w:hAnsi="Arial" w:cs="Arial"/>
          <w:sz w:val="24"/>
          <w:szCs w:val="24"/>
        </w:rPr>
        <w:t xml:space="preserve"> </w:t>
      </w:r>
      <w:r w:rsidRPr="000A54FA">
        <w:rPr>
          <w:rFonts w:ascii="Arial" w:eastAsia="Times New Roman" w:hAnsi="Arial" w:cs="Arial"/>
          <w:sz w:val="24"/>
          <w:szCs w:val="24"/>
        </w:rPr>
        <w:t xml:space="preserve">pautas cortas de tratamiento (3 a 5 días) </w:t>
      </w:r>
      <w:r w:rsidR="001D44A1" w:rsidRPr="000A54FA">
        <w:rPr>
          <w:rFonts w:ascii="Arial" w:eastAsia="Times New Roman" w:hAnsi="Arial" w:cs="Arial"/>
          <w:sz w:val="24"/>
          <w:szCs w:val="24"/>
        </w:rPr>
        <w:t>por vía</w:t>
      </w:r>
      <w:r w:rsidR="00E96694">
        <w:rPr>
          <w:rFonts w:ascii="Arial" w:eastAsia="Times New Roman" w:hAnsi="Arial" w:cs="Arial"/>
          <w:sz w:val="24"/>
          <w:szCs w:val="24"/>
        </w:rPr>
        <w:t xml:space="preserve"> </w:t>
      </w:r>
      <w:r w:rsidR="001D44A1" w:rsidRPr="000A54FA">
        <w:rPr>
          <w:rFonts w:ascii="Arial" w:eastAsia="Times New Roman" w:hAnsi="Arial" w:cs="Arial"/>
          <w:sz w:val="24"/>
          <w:szCs w:val="24"/>
        </w:rPr>
        <w:t>oral</w:t>
      </w:r>
      <w:r w:rsidR="001D44A1" w:rsidRPr="00FC622B">
        <w:rPr>
          <w:rFonts w:ascii="Arial" w:eastAsia="Times New Roman" w:hAnsi="Arial" w:cs="Arial"/>
          <w:sz w:val="24"/>
          <w:szCs w:val="24"/>
          <w:vertAlign w:val="superscript"/>
        </w:rPr>
        <w:t xml:space="preserve"> (</w:t>
      </w:r>
      <w:r w:rsidR="00AC2049" w:rsidRPr="00FC622B">
        <w:rPr>
          <w:rFonts w:ascii="Arial" w:eastAsia="Times New Roman" w:hAnsi="Arial" w:cs="Arial"/>
          <w:sz w:val="24"/>
          <w:szCs w:val="24"/>
          <w:vertAlign w:val="superscript"/>
        </w:rPr>
        <w:t>10</w:t>
      </w:r>
      <w:r w:rsidRPr="00FC622B">
        <w:rPr>
          <w:rFonts w:ascii="Arial" w:eastAsia="Times New Roman" w:hAnsi="Arial" w:cs="Arial"/>
          <w:sz w:val="24"/>
          <w:szCs w:val="24"/>
          <w:vertAlign w:val="superscript"/>
        </w:rPr>
        <w:t>)</w:t>
      </w:r>
      <w:r w:rsidR="00590A64" w:rsidRPr="000A54FA">
        <w:rPr>
          <w:rFonts w:ascii="Arial" w:eastAsia="Times New Roman" w:hAnsi="Arial" w:cs="Arial"/>
          <w:sz w:val="24"/>
          <w:szCs w:val="24"/>
        </w:rPr>
        <w:t>.</w:t>
      </w:r>
    </w:p>
    <w:p w:rsidR="00BF1EF2" w:rsidRDefault="00590A64" w:rsidP="00541461">
      <w:pPr>
        <w:spacing w:before="240" w:after="0" w:line="480" w:lineRule="auto"/>
        <w:jc w:val="both"/>
        <w:rPr>
          <w:rStyle w:val="hps"/>
          <w:rFonts w:ascii="Arial" w:hAnsi="Arial" w:cs="Arial"/>
          <w:sz w:val="24"/>
          <w:szCs w:val="24"/>
          <w:lang w:val="es-ES"/>
        </w:rPr>
      </w:pPr>
      <w:r>
        <w:rPr>
          <w:rFonts w:ascii="Arial" w:eastAsia="Times New Roman" w:hAnsi="Arial" w:cs="Arial"/>
          <w:sz w:val="24"/>
          <w:szCs w:val="24"/>
        </w:rPr>
        <w:t xml:space="preserve">Por su parte, </w:t>
      </w:r>
      <w:proofErr w:type="spellStart"/>
      <w:r w:rsidR="00AC2049" w:rsidRPr="009B5359">
        <w:rPr>
          <w:rFonts w:ascii="Arial" w:hAnsi="Arial" w:cs="Arial"/>
          <w:sz w:val="24"/>
          <w:szCs w:val="24"/>
        </w:rPr>
        <w:t>Mehtapoo</w:t>
      </w:r>
      <w:r w:rsidR="00AC2049">
        <w:rPr>
          <w:rFonts w:ascii="Arial" w:hAnsi="Arial" w:cs="Arial"/>
          <w:sz w:val="24"/>
          <w:szCs w:val="24"/>
        </w:rPr>
        <w:t>r</w:t>
      </w:r>
      <w:proofErr w:type="spellEnd"/>
      <w:r w:rsidR="00AC2049">
        <w:rPr>
          <w:rFonts w:ascii="Arial" w:hAnsi="Arial" w:cs="Arial"/>
          <w:sz w:val="24"/>
          <w:szCs w:val="24"/>
        </w:rPr>
        <w:t xml:space="preserve"> y </w:t>
      </w:r>
      <w:r w:rsidR="00AC2049" w:rsidRPr="00040D0E">
        <w:rPr>
          <w:rFonts w:ascii="Arial" w:hAnsi="Arial" w:cs="Arial"/>
          <w:sz w:val="24"/>
          <w:szCs w:val="24"/>
        </w:rPr>
        <w:t>col. durante el a</w:t>
      </w:r>
      <w:r w:rsidR="00AC2049" w:rsidRPr="00040D0E">
        <w:rPr>
          <w:rFonts w:ascii="Arial" w:eastAsia="Times New Roman" w:hAnsi="Arial" w:cs="Arial"/>
          <w:sz w:val="24"/>
          <w:szCs w:val="24"/>
        </w:rPr>
        <w:t>ñ</w:t>
      </w:r>
      <w:r w:rsidR="00AC2049" w:rsidRPr="00040D0E">
        <w:rPr>
          <w:rFonts w:ascii="Arial" w:hAnsi="Arial" w:cs="Arial"/>
          <w:sz w:val="24"/>
          <w:szCs w:val="24"/>
        </w:rPr>
        <w:t xml:space="preserve">o 2014 evidenciaron </w:t>
      </w:r>
      <w:r w:rsidR="00AC2049" w:rsidRPr="00040D0E">
        <w:rPr>
          <w:rStyle w:val="hps"/>
          <w:rFonts w:ascii="Arial" w:hAnsi="Arial" w:cs="Arial"/>
          <w:sz w:val="24"/>
          <w:szCs w:val="24"/>
          <w:lang w:val="es-ES"/>
        </w:rPr>
        <w:t>sensibilidad a los antimicrobianos</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comúnmente</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utilizados</w:t>
      </w:r>
      <w:r w:rsidR="00AC2049" w:rsidRPr="00040D0E">
        <w:rPr>
          <w:rFonts w:ascii="Arial" w:hAnsi="Arial" w:cs="Arial"/>
          <w:sz w:val="24"/>
          <w:szCs w:val="24"/>
          <w:lang w:val="es-ES"/>
        </w:rPr>
        <w:t xml:space="preserve">: </w:t>
      </w:r>
      <w:proofErr w:type="spellStart"/>
      <w:proofErr w:type="gramStart"/>
      <w:r w:rsidR="00AC2049" w:rsidRPr="00040D0E">
        <w:rPr>
          <w:rStyle w:val="hps"/>
          <w:rFonts w:ascii="Arial" w:hAnsi="Arial" w:cs="Arial"/>
          <w:sz w:val="24"/>
          <w:szCs w:val="24"/>
          <w:lang w:val="es-ES"/>
        </w:rPr>
        <w:t>Amikacina</w:t>
      </w:r>
      <w:proofErr w:type="spellEnd"/>
      <w:r w:rsidR="00AC2049" w:rsidRPr="00040D0E">
        <w:rPr>
          <w:rStyle w:val="hps"/>
          <w:rFonts w:ascii="Arial" w:hAnsi="Arial" w:cs="Arial"/>
          <w:sz w:val="24"/>
          <w:szCs w:val="24"/>
          <w:lang w:val="es-ES"/>
        </w:rPr>
        <w:t>(</w:t>
      </w:r>
      <w:proofErr w:type="gramEnd"/>
      <w:r w:rsidR="00AC2049" w:rsidRPr="00040D0E">
        <w:rPr>
          <w:rFonts w:ascii="Arial" w:hAnsi="Arial" w:cs="Arial"/>
          <w:sz w:val="24"/>
          <w:szCs w:val="24"/>
          <w:lang w:val="es-ES"/>
        </w:rPr>
        <w:t xml:space="preserve">79,7%), </w:t>
      </w:r>
      <w:proofErr w:type="spellStart"/>
      <w:r w:rsidR="00AC2049" w:rsidRPr="00040D0E">
        <w:rPr>
          <w:rStyle w:val="hps"/>
          <w:rFonts w:ascii="Arial" w:hAnsi="Arial" w:cs="Arial"/>
          <w:sz w:val="24"/>
          <w:szCs w:val="24"/>
          <w:lang w:val="es-ES"/>
        </w:rPr>
        <w:t>Ofloxacina</w:t>
      </w:r>
      <w:proofErr w:type="spellEnd"/>
      <w:r w:rsidR="00AC2049" w:rsidRPr="00040D0E">
        <w:rPr>
          <w:rStyle w:val="hps"/>
          <w:rFonts w:ascii="Arial" w:hAnsi="Arial" w:cs="Arial"/>
          <w:sz w:val="24"/>
          <w:szCs w:val="24"/>
          <w:lang w:val="es-ES"/>
        </w:rPr>
        <w:t>(</w:t>
      </w:r>
      <w:r w:rsidR="00AC2049" w:rsidRPr="00040D0E">
        <w:rPr>
          <w:rFonts w:ascii="Arial" w:hAnsi="Arial" w:cs="Arial"/>
          <w:sz w:val="24"/>
          <w:szCs w:val="24"/>
          <w:lang w:val="es-ES"/>
        </w:rPr>
        <w:t xml:space="preserve">78,3%), </w:t>
      </w:r>
      <w:proofErr w:type="spellStart"/>
      <w:r w:rsidR="00AC2049" w:rsidRPr="00040D0E">
        <w:rPr>
          <w:rStyle w:val="hps"/>
          <w:rFonts w:ascii="Arial" w:hAnsi="Arial" w:cs="Arial"/>
          <w:sz w:val="24"/>
          <w:szCs w:val="24"/>
          <w:lang w:val="es-ES"/>
        </w:rPr>
        <w:t>Gentamicina</w:t>
      </w:r>
      <w:proofErr w:type="spellEnd"/>
      <w:r w:rsidR="00AC2049" w:rsidRPr="00040D0E">
        <w:rPr>
          <w:rStyle w:val="hps"/>
          <w:rFonts w:ascii="Arial" w:hAnsi="Arial" w:cs="Arial"/>
          <w:sz w:val="24"/>
          <w:szCs w:val="24"/>
          <w:lang w:val="es-ES"/>
        </w:rPr>
        <w:t>(</w:t>
      </w:r>
      <w:r w:rsidR="00AC2049" w:rsidRPr="00040D0E">
        <w:rPr>
          <w:rFonts w:ascii="Arial" w:hAnsi="Arial" w:cs="Arial"/>
          <w:sz w:val="24"/>
          <w:szCs w:val="24"/>
          <w:lang w:val="es-ES"/>
        </w:rPr>
        <w:t xml:space="preserve">71,6%), </w:t>
      </w:r>
      <w:proofErr w:type="spellStart"/>
      <w:r w:rsidR="00AC2049" w:rsidRPr="00040D0E">
        <w:rPr>
          <w:rStyle w:val="hps"/>
          <w:rFonts w:ascii="Arial" w:hAnsi="Arial" w:cs="Arial"/>
          <w:sz w:val="24"/>
          <w:szCs w:val="24"/>
          <w:lang w:val="es-ES"/>
        </w:rPr>
        <w:t>Ceftriaxona</w:t>
      </w:r>
      <w:proofErr w:type="spellEnd"/>
      <w:r w:rsidR="00AC2049" w:rsidRPr="00040D0E">
        <w:rPr>
          <w:rStyle w:val="hps"/>
          <w:rFonts w:ascii="Arial" w:hAnsi="Arial" w:cs="Arial"/>
          <w:sz w:val="24"/>
          <w:szCs w:val="24"/>
          <w:lang w:val="es-ES"/>
        </w:rPr>
        <w:t>(</w:t>
      </w:r>
      <w:r w:rsidR="001333D2">
        <w:rPr>
          <w:rFonts w:ascii="Arial" w:hAnsi="Arial" w:cs="Arial"/>
          <w:sz w:val="24"/>
          <w:szCs w:val="24"/>
          <w:lang w:val="es-ES"/>
        </w:rPr>
        <w:t>41,</w:t>
      </w:r>
      <w:r w:rsidR="00AC2049" w:rsidRPr="00040D0E">
        <w:rPr>
          <w:rFonts w:ascii="Arial" w:hAnsi="Arial" w:cs="Arial"/>
          <w:sz w:val="24"/>
          <w:szCs w:val="24"/>
          <w:lang w:val="es-ES"/>
        </w:rPr>
        <w:t>8</w:t>
      </w:r>
      <w:r w:rsidR="001333D2">
        <w:rPr>
          <w:rFonts w:ascii="Arial" w:hAnsi="Arial" w:cs="Arial"/>
          <w:sz w:val="24"/>
          <w:szCs w:val="24"/>
          <w:lang w:val="es-ES"/>
        </w:rPr>
        <w:t>%</w:t>
      </w:r>
      <w:r w:rsidR="00AC2049" w:rsidRPr="00040D0E">
        <w:rPr>
          <w:rFonts w:ascii="Arial" w:hAnsi="Arial" w:cs="Arial"/>
          <w:sz w:val="24"/>
          <w:szCs w:val="24"/>
          <w:lang w:val="es-ES"/>
        </w:rPr>
        <w:t>),</w:t>
      </w:r>
      <w:r w:rsidR="00E96694">
        <w:rPr>
          <w:rFonts w:ascii="Arial" w:hAnsi="Arial" w:cs="Arial"/>
          <w:sz w:val="24"/>
          <w:szCs w:val="24"/>
          <w:lang w:val="es-ES"/>
        </w:rPr>
        <w:t xml:space="preserve"> </w:t>
      </w:r>
      <w:proofErr w:type="spellStart"/>
      <w:r w:rsidR="00AC2049" w:rsidRPr="00040D0E">
        <w:rPr>
          <w:rFonts w:ascii="Arial" w:hAnsi="Arial" w:cs="Arial"/>
          <w:sz w:val="24"/>
          <w:szCs w:val="24"/>
          <w:lang w:val="es-ES"/>
        </w:rPr>
        <w:t>Cefotaxima</w:t>
      </w:r>
      <w:proofErr w:type="spellEnd"/>
      <w:r w:rsidR="00AC2049" w:rsidRPr="00040D0E">
        <w:rPr>
          <w:rStyle w:val="hps"/>
          <w:rFonts w:ascii="Arial" w:hAnsi="Arial" w:cs="Arial"/>
          <w:sz w:val="24"/>
          <w:szCs w:val="24"/>
          <w:lang w:val="es-ES"/>
        </w:rPr>
        <w:t>(</w:t>
      </w:r>
      <w:r w:rsidR="00E96694">
        <w:rPr>
          <w:rFonts w:ascii="Arial" w:hAnsi="Arial" w:cs="Arial"/>
          <w:sz w:val="24"/>
          <w:szCs w:val="24"/>
          <w:lang w:val="es-ES"/>
        </w:rPr>
        <w:t>41,4%)</w:t>
      </w:r>
      <w:r w:rsidR="00AC2049" w:rsidRPr="00040D0E">
        <w:rPr>
          <w:rFonts w:ascii="Arial" w:hAnsi="Arial" w:cs="Arial"/>
          <w:sz w:val="24"/>
          <w:szCs w:val="24"/>
          <w:lang w:val="es-ES"/>
        </w:rPr>
        <w:t xml:space="preserve"> </w:t>
      </w:r>
      <w:r w:rsidR="00AC2049" w:rsidRPr="00040D0E">
        <w:rPr>
          <w:rStyle w:val="hps"/>
          <w:rFonts w:ascii="Arial" w:hAnsi="Arial" w:cs="Arial"/>
          <w:sz w:val="24"/>
          <w:szCs w:val="24"/>
          <w:lang w:val="es-ES"/>
        </w:rPr>
        <w:t>y</w:t>
      </w:r>
      <w:r w:rsidR="00E96694">
        <w:rPr>
          <w:rStyle w:val="hps"/>
          <w:rFonts w:ascii="Arial" w:hAnsi="Arial" w:cs="Arial"/>
          <w:sz w:val="24"/>
          <w:szCs w:val="24"/>
          <w:lang w:val="es-ES"/>
        </w:rPr>
        <w:t xml:space="preserve"> </w:t>
      </w:r>
      <w:proofErr w:type="spellStart"/>
      <w:r w:rsidR="00AC2049" w:rsidRPr="00040D0E">
        <w:rPr>
          <w:rStyle w:val="hps"/>
          <w:rFonts w:ascii="Arial" w:hAnsi="Arial" w:cs="Arial"/>
          <w:sz w:val="24"/>
          <w:szCs w:val="24"/>
          <w:lang w:val="es-ES"/>
        </w:rPr>
        <w:t>Cefixima</w:t>
      </w:r>
      <w:proofErr w:type="spellEnd"/>
      <w:r w:rsidR="00AC2049" w:rsidRPr="00040D0E">
        <w:rPr>
          <w:rStyle w:val="hps"/>
          <w:rFonts w:ascii="Arial" w:hAnsi="Arial" w:cs="Arial"/>
          <w:sz w:val="24"/>
          <w:szCs w:val="24"/>
          <w:lang w:val="es-ES"/>
        </w:rPr>
        <w:t>(</w:t>
      </w:r>
      <w:r w:rsidR="00AC2049" w:rsidRPr="00040D0E">
        <w:rPr>
          <w:rFonts w:ascii="Arial" w:hAnsi="Arial" w:cs="Arial"/>
          <w:sz w:val="24"/>
          <w:szCs w:val="24"/>
          <w:lang w:val="es-ES"/>
        </w:rPr>
        <w:t>27,8</w:t>
      </w:r>
      <w:r w:rsidR="00AC2049" w:rsidRPr="00040D0E">
        <w:rPr>
          <w:rStyle w:val="hps"/>
          <w:rFonts w:ascii="Arial" w:hAnsi="Arial" w:cs="Arial"/>
          <w:sz w:val="24"/>
          <w:szCs w:val="24"/>
          <w:lang w:val="es-ES"/>
        </w:rPr>
        <w:t>%</w:t>
      </w:r>
      <w:r w:rsidR="001D44A1">
        <w:rPr>
          <w:rStyle w:val="hps"/>
          <w:rFonts w:ascii="Arial" w:hAnsi="Arial" w:cs="Arial"/>
          <w:sz w:val="24"/>
          <w:szCs w:val="24"/>
          <w:lang w:val="es-ES"/>
        </w:rPr>
        <w:t>)</w:t>
      </w:r>
      <w:r w:rsidR="00AC2049" w:rsidRPr="00040D0E">
        <w:rPr>
          <w:rFonts w:ascii="Arial" w:hAnsi="Arial" w:cs="Arial"/>
          <w:sz w:val="24"/>
          <w:szCs w:val="24"/>
          <w:lang w:val="es-ES"/>
        </w:rPr>
        <w:t xml:space="preserve">. La </w:t>
      </w:r>
      <w:r w:rsidRPr="00040D0E">
        <w:rPr>
          <w:rStyle w:val="hps"/>
          <w:rFonts w:ascii="Arial" w:hAnsi="Arial" w:cs="Arial"/>
          <w:sz w:val="24"/>
          <w:szCs w:val="24"/>
          <w:lang w:val="es-ES"/>
        </w:rPr>
        <w:t>s</w:t>
      </w:r>
      <w:r w:rsidR="00AC2049" w:rsidRPr="00040D0E">
        <w:rPr>
          <w:rStyle w:val="hps"/>
          <w:rFonts w:ascii="Arial" w:hAnsi="Arial" w:cs="Arial"/>
          <w:sz w:val="24"/>
          <w:szCs w:val="24"/>
          <w:lang w:val="es-ES"/>
        </w:rPr>
        <w:t>elección</w:t>
      </w:r>
      <w:r w:rsidR="00E96694">
        <w:rPr>
          <w:rStyle w:val="hps"/>
          <w:rFonts w:ascii="Arial" w:hAnsi="Arial" w:cs="Arial"/>
          <w:sz w:val="24"/>
          <w:szCs w:val="24"/>
          <w:lang w:val="es-ES"/>
        </w:rPr>
        <w:t xml:space="preserve"> </w:t>
      </w:r>
      <w:r w:rsidRPr="00040D0E">
        <w:rPr>
          <w:rStyle w:val="hps"/>
          <w:rFonts w:ascii="Arial" w:hAnsi="Arial" w:cs="Arial"/>
          <w:sz w:val="24"/>
          <w:szCs w:val="24"/>
          <w:lang w:val="es-ES"/>
        </w:rPr>
        <w:t xml:space="preserve">empírica del </w:t>
      </w:r>
      <w:r w:rsidR="00AC2049" w:rsidRPr="00040D0E">
        <w:rPr>
          <w:rStyle w:val="hps"/>
          <w:rFonts w:ascii="Arial" w:hAnsi="Arial" w:cs="Arial"/>
          <w:sz w:val="24"/>
          <w:szCs w:val="24"/>
          <w:lang w:val="es-ES"/>
        </w:rPr>
        <w:t>antibiótico debe basarse en</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el conocimiento de</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la prevalencia local de</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organismos bacterianos</w:t>
      </w:r>
      <w:r w:rsidR="006520A1">
        <w:rPr>
          <w:rStyle w:val="hps"/>
          <w:rFonts w:ascii="Arial" w:hAnsi="Arial" w:cs="Arial"/>
          <w:sz w:val="24"/>
          <w:szCs w:val="24"/>
          <w:lang w:val="es-ES"/>
        </w:rPr>
        <w:t xml:space="preserve">. </w:t>
      </w:r>
      <w:r w:rsidR="00AC2049" w:rsidRPr="00040D0E">
        <w:rPr>
          <w:rStyle w:val="hps"/>
          <w:rFonts w:ascii="Arial" w:hAnsi="Arial" w:cs="Arial"/>
          <w:sz w:val="24"/>
          <w:szCs w:val="24"/>
          <w:lang w:val="es-ES"/>
        </w:rPr>
        <w:t>En este estudio,</w:t>
      </w:r>
      <w:r w:rsidR="00E96694">
        <w:rPr>
          <w:rStyle w:val="hps"/>
          <w:rFonts w:ascii="Arial" w:hAnsi="Arial" w:cs="Arial"/>
          <w:sz w:val="24"/>
          <w:szCs w:val="24"/>
          <w:lang w:val="es-ES"/>
        </w:rPr>
        <w:t xml:space="preserve"> </w:t>
      </w:r>
      <w:proofErr w:type="spellStart"/>
      <w:r w:rsidR="00AC2049" w:rsidRPr="00040D0E">
        <w:rPr>
          <w:rStyle w:val="hps"/>
          <w:rFonts w:ascii="Arial" w:hAnsi="Arial" w:cs="Arial"/>
          <w:sz w:val="24"/>
          <w:szCs w:val="24"/>
          <w:lang w:val="es-ES"/>
        </w:rPr>
        <w:t>Amikacina</w:t>
      </w:r>
      <w:proofErr w:type="spellEnd"/>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y</w:t>
      </w:r>
      <w:r w:rsidR="00E96694">
        <w:rPr>
          <w:rStyle w:val="hps"/>
          <w:rFonts w:ascii="Arial" w:hAnsi="Arial" w:cs="Arial"/>
          <w:sz w:val="24"/>
          <w:szCs w:val="24"/>
          <w:lang w:val="es-ES"/>
        </w:rPr>
        <w:t xml:space="preserve"> </w:t>
      </w:r>
      <w:proofErr w:type="spellStart"/>
      <w:r w:rsidR="00AC2049" w:rsidRPr="00040D0E">
        <w:rPr>
          <w:rStyle w:val="hps"/>
          <w:rFonts w:ascii="Arial" w:hAnsi="Arial" w:cs="Arial"/>
          <w:sz w:val="24"/>
          <w:szCs w:val="24"/>
          <w:lang w:val="es-ES"/>
        </w:rPr>
        <w:t>Gentamicina</w:t>
      </w:r>
      <w:proofErr w:type="spellEnd"/>
      <w:r w:rsidR="0083741C">
        <w:rPr>
          <w:rStyle w:val="hps"/>
          <w:rFonts w:ascii="Arial" w:hAnsi="Arial" w:cs="Arial"/>
          <w:sz w:val="24"/>
          <w:szCs w:val="24"/>
          <w:lang w:val="es-ES"/>
        </w:rPr>
        <w:t xml:space="preserve"> </w:t>
      </w:r>
      <w:r w:rsidR="00AC2049" w:rsidRPr="00040D0E">
        <w:rPr>
          <w:rStyle w:val="hps"/>
          <w:rFonts w:ascii="Arial" w:hAnsi="Arial" w:cs="Arial"/>
          <w:sz w:val="24"/>
          <w:szCs w:val="24"/>
          <w:lang w:val="es-ES"/>
        </w:rPr>
        <w:t>se mostraron como</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los antibióticos más</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adecuados para</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el tratamiento empírico</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 xml:space="preserve">de la </w:t>
      </w:r>
      <w:proofErr w:type="spellStart"/>
      <w:r w:rsidR="00AC2049" w:rsidRPr="00040D0E">
        <w:rPr>
          <w:rStyle w:val="hps"/>
          <w:rFonts w:ascii="Arial" w:hAnsi="Arial" w:cs="Arial"/>
          <w:sz w:val="24"/>
          <w:szCs w:val="24"/>
          <w:lang w:val="es-ES"/>
        </w:rPr>
        <w:t>pielonefritis</w:t>
      </w:r>
      <w:proofErr w:type="spellEnd"/>
      <w:r w:rsidR="00AC2049" w:rsidRPr="00040D0E">
        <w:rPr>
          <w:rFonts w:ascii="Arial" w:hAnsi="Arial" w:cs="Arial"/>
          <w:sz w:val="24"/>
          <w:szCs w:val="24"/>
          <w:lang w:val="es-ES"/>
        </w:rPr>
        <w:t xml:space="preserve">, pero la terapia </w:t>
      </w:r>
      <w:r w:rsidR="00AC2049" w:rsidRPr="00040D0E">
        <w:rPr>
          <w:rStyle w:val="hps"/>
          <w:rFonts w:ascii="Arial" w:hAnsi="Arial" w:cs="Arial"/>
          <w:sz w:val="24"/>
          <w:szCs w:val="24"/>
          <w:lang w:val="es-ES"/>
        </w:rPr>
        <w:t>empírica</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sólo debe ser realizad</w:t>
      </w:r>
      <w:r w:rsidR="00C044DE" w:rsidRPr="00040D0E">
        <w:rPr>
          <w:rStyle w:val="hps"/>
          <w:rFonts w:ascii="Arial" w:hAnsi="Arial" w:cs="Arial"/>
          <w:sz w:val="24"/>
          <w:szCs w:val="24"/>
          <w:lang w:val="es-ES"/>
        </w:rPr>
        <w:t>a</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por un médico especialista</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en los casos</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en que sea necesario</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teniendo en cuenta</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el sexo</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y la edad</w:t>
      </w:r>
      <w:r w:rsidR="00E96694">
        <w:rPr>
          <w:rStyle w:val="hps"/>
          <w:rFonts w:ascii="Arial" w:hAnsi="Arial" w:cs="Arial"/>
          <w:sz w:val="24"/>
          <w:szCs w:val="24"/>
          <w:lang w:val="es-ES"/>
        </w:rPr>
        <w:t xml:space="preserve"> </w:t>
      </w:r>
      <w:r w:rsidR="00AC2049" w:rsidRPr="00040D0E">
        <w:rPr>
          <w:rStyle w:val="hps"/>
          <w:rFonts w:ascii="Arial" w:hAnsi="Arial" w:cs="Arial"/>
          <w:sz w:val="24"/>
          <w:szCs w:val="24"/>
          <w:lang w:val="es-ES"/>
        </w:rPr>
        <w:t xml:space="preserve">de los niños </w:t>
      </w:r>
      <w:r w:rsidR="00AC2049" w:rsidRPr="00FC622B">
        <w:rPr>
          <w:rStyle w:val="hps"/>
          <w:rFonts w:ascii="Arial" w:hAnsi="Arial" w:cs="Arial"/>
          <w:sz w:val="24"/>
          <w:szCs w:val="24"/>
          <w:vertAlign w:val="superscript"/>
          <w:lang w:val="es-ES"/>
        </w:rPr>
        <w:t>(14)</w:t>
      </w:r>
      <w:r w:rsidR="0039730F" w:rsidRPr="00040D0E">
        <w:rPr>
          <w:rStyle w:val="hps"/>
          <w:rFonts w:ascii="Arial" w:hAnsi="Arial" w:cs="Arial"/>
          <w:sz w:val="24"/>
          <w:szCs w:val="24"/>
          <w:lang w:val="es-ES"/>
        </w:rPr>
        <w:t>.</w:t>
      </w:r>
      <w:r w:rsidR="00642408">
        <w:rPr>
          <w:rStyle w:val="hps"/>
          <w:rFonts w:ascii="Arial" w:hAnsi="Arial" w:cs="Arial"/>
          <w:sz w:val="24"/>
          <w:szCs w:val="24"/>
          <w:lang w:val="es-ES"/>
        </w:rPr>
        <w:t xml:space="preserve"> Además de la terapia antibiótica se ha</w:t>
      </w:r>
      <w:r w:rsidR="001D44A1">
        <w:rPr>
          <w:rStyle w:val="hps"/>
          <w:rFonts w:ascii="Arial" w:hAnsi="Arial" w:cs="Arial"/>
          <w:sz w:val="24"/>
          <w:szCs w:val="24"/>
          <w:lang w:val="es-ES"/>
        </w:rPr>
        <w:t>n implementado en los últimos añ</w:t>
      </w:r>
      <w:r w:rsidR="00642408">
        <w:rPr>
          <w:rStyle w:val="hps"/>
          <w:rFonts w:ascii="Arial" w:hAnsi="Arial" w:cs="Arial"/>
          <w:sz w:val="24"/>
          <w:szCs w:val="24"/>
          <w:lang w:val="es-ES"/>
        </w:rPr>
        <w:t xml:space="preserve">os terapias coadyuvantes o preventivas de infecciones en las vías urinarias entre ellas el uso de vitamina D, ya que diversos estudios han relacionado su uso con la producción de </w:t>
      </w:r>
      <w:proofErr w:type="spellStart"/>
      <w:r w:rsidR="00642408">
        <w:rPr>
          <w:rStyle w:val="hps"/>
          <w:rFonts w:ascii="Arial" w:hAnsi="Arial" w:cs="Arial"/>
          <w:sz w:val="24"/>
          <w:szCs w:val="24"/>
          <w:lang w:val="es-ES"/>
        </w:rPr>
        <w:t>Catelicidina</w:t>
      </w:r>
      <w:proofErr w:type="spellEnd"/>
      <w:r w:rsidR="00642408">
        <w:rPr>
          <w:rStyle w:val="hps"/>
          <w:rFonts w:ascii="Arial" w:hAnsi="Arial" w:cs="Arial"/>
          <w:sz w:val="24"/>
          <w:szCs w:val="24"/>
          <w:lang w:val="es-ES"/>
        </w:rPr>
        <w:t xml:space="preserve"> un péptido antimicrobiano </w:t>
      </w:r>
      <w:r w:rsidR="009F7CB5">
        <w:rPr>
          <w:rStyle w:val="hps"/>
          <w:rFonts w:ascii="Arial" w:hAnsi="Arial" w:cs="Arial"/>
          <w:sz w:val="24"/>
          <w:szCs w:val="24"/>
          <w:lang w:val="es-ES"/>
        </w:rPr>
        <w:t xml:space="preserve">que contribuye con la protección del sistema urinario influyendo en la respuesta inmune innata y adquirida </w:t>
      </w:r>
      <w:r w:rsidR="009F7CB5" w:rsidRPr="00FC622B">
        <w:rPr>
          <w:rStyle w:val="hps"/>
          <w:rFonts w:ascii="Arial" w:hAnsi="Arial" w:cs="Arial"/>
          <w:sz w:val="24"/>
          <w:szCs w:val="24"/>
          <w:vertAlign w:val="superscript"/>
          <w:lang w:val="es-ES"/>
        </w:rPr>
        <w:t>(15)</w:t>
      </w:r>
      <w:r w:rsidR="009F7CB5">
        <w:rPr>
          <w:rStyle w:val="hps"/>
          <w:rFonts w:ascii="Arial" w:hAnsi="Arial" w:cs="Arial"/>
          <w:sz w:val="24"/>
          <w:szCs w:val="24"/>
          <w:lang w:val="es-ES"/>
        </w:rPr>
        <w:t xml:space="preserve"> y el jugo de </w:t>
      </w:r>
      <w:r w:rsidR="009F7CB5">
        <w:rPr>
          <w:rStyle w:val="hps"/>
          <w:rFonts w:ascii="Arial" w:hAnsi="Arial" w:cs="Arial"/>
          <w:sz w:val="24"/>
          <w:szCs w:val="24"/>
          <w:lang w:val="es-ES"/>
        </w:rPr>
        <w:lastRenderedPageBreak/>
        <w:t xml:space="preserve">Arándanos es otra opción profiláctica por su contenido de </w:t>
      </w:r>
      <w:proofErr w:type="spellStart"/>
      <w:r w:rsidR="009F7CB5">
        <w:rPr>
          <w:rStyle w:val="hps"/>
          <w:rFonts w:ascii="Arial" w:hAnsi="Arial" w:cs="Arial"/>
          <w:sz w:val="24"/>
          <w:szCs w:val="24"/>
          <w:lang w:val="es-ES"/>
        </w:rPr>
        <w:t>Proantocidinas</w:t>
      </w:r>
      <w:proofErr w:type="spellEnd"/>
      <w:r w:rsidR="009F7CB5">
        <w:rPr>
          <w:rStyle w:val="hps"/>
          <w:rFonts w:ascii="Arial" w:hAnsi="Arial" w:cs="Arial"/>
          <w:sz w:val="24"/>
          <w:szCs w:val="24"/>
          <w:lang w:val="es-ES"/>
        </w:rPr>
        <w:t xml:space="preserve"> que tienen una acción antiadherente sobre las bacterias con fimbrias</w:t>
      </w:r>
      <w:r w:rsidR="009F7CB5" w:rsidRPr="00FC622B">
        <w:rPr>
          <w:rStyle w:val="hps"/>
          <w:rFonts w:ascii="Arial" w:hAnsi="Arial" w:cs="Arial"/>
          <w:sz w:val="24"/>
          <w:szCs w:val="24"/>
          <w:vertAlign w:val="superscript"/>
          <w:lang w:val="es-ES"/>
        </w:rPr>
        <w:t>(16)</w:t>
      </w:r>
      <w:r w:rsidR="00FC622B">
        <w:rPr>
          <w:rStyle w:val="hps"/>
          <w:rFonts w:ascii="Arial" w:hAnsi="Arial" w:cs="Arial"/>
          <w:sz w:val="24"/>
          <w:szCs w:val="24"/>
          <w:lang w:val="es-ES"/>
        </w:rPr>
        <w:t>.</w:t>
      </w:r>
    </w:p>
    <w:p w:rsidR="00C044DE" w:rsidRDefault="0039730F" w:rsidP="00541461">
      <w:pPr>
        <w:autoSpaceDE w:val="0"/>
        <w:autoSpaceDN w:val="0"/>
        <w:adjustRightInd w:val="0"/>
        <w:spacing w:before="240" w:after="0" w:line="480" w:lineRule="auto"/>
        <w:jc w:val="both"/>
        <w:rPr>
          <w:rFonts w:ascii="Arial" w:hAnsi="Arial" w:cs="Arial"/>
          <w:sz w:val="24"/>
          <w:szCs w:val="24"/>
        </w:rPr>
      </w:pPr>
      <w:r>
        <w:rPr>
          <w:rStyle w:val="hps"/>
          <w:rFonts w:ascii="Arial" w:hAnsi="Arial" w:cs="Arial"/>
          <w:sz w:val="24"/>
          <w:szCs w:val="24"/>
          <w:lang w:val="es-ES"/>
        </w:rPr>
        <w:t xml:space="preserve">Actualmente las ITU tienen </w:t>
      </w:r>
      <w:r w:rsidR="00C044DE">
        <w:rPr>
          <w:rFonts w:ascii="Arial" w:hAnsi="Arial" w:cs="Arial"/>
          <w:sz w:val="24"/>
          <w:szCs w:val="24"/>
        </w:rPr>
        <w:t xml:space="preserve">una </w:t>
      </w:r>
      <w:r>
        <w:rPr>
          <w:rFonts w:ascii="Arial" w:hAnsi="Arial" w:cs="Arial"/>
          <w:sz w:val="24"/>
          <w:szCs w:val="24"/>
        </w:rPr>
        <w:t>prevalencia global</w:t>
      </w:r>
      <w:r w:rsidRPr="00A7633A">
        <w:rPr>
          <w:rFonts w:ascii="Arial" w:hAnsi="Arial" w:cs="Arial"/>
          <w:sz w:val="24"/>
          <w:szCs w:val="24"/>
        </w:rPr>
        <w:t xml:space="preserve"> en </w:t>
      </w:r>
      <w:r>
        <w:rPr>
          <w:rFonts w:ascii="Arial" w:hAnsi="Arial" w:cs="Arial"/>
          <w:sz w:val="24"/>
          <w:szCs w:val="24"/>
        </w:rPr>
        <w:t xml:space="preserve">la </w:t>
      </w:r>
      <w:r w:rsidRPr="00A7633A">
        <w:rPr>
          <w:rFonts w:ascii="Arial" w:hAnsi="Arial" w:cs="Arial"/>
          <w:sz w:val="24"/>
          <w:szCs w:val="24"/>
        </w:rPr>
        <w:t>población</w:t>
      </w:r>
      <w:r w:rsidR="00C407F4">
        <w:rPr>
          <w:rFonts w:ascii="Arial" w:hAnsi="Arial" w:cs="Arial"/>
          <w:sz w:val="24"/>
          <w:szCs w:val="24"/>
        </w:rPr>
        <w:t xml:space="preserve"> pediátrica </w:t>
      </w:r>
      <w:r>
        <w:rPr>
          <w:rFonts w:ascii="Arial" w:hAnsi="Arial" w:cs="Arial"/>
          <w:sz w:val="24"/>
          <w:szCs w:val="24"/>
        </w:rPr>
        <w:t>de</w:t>
      </w:r>
      <w:r w:rsidRPr="00A7633A">
        <w:rPr>
          <w:rFonts w:ascii="Arial" w:hAnsi="Arial" w:cs="Arial"/>
          <w:sz w:val="24"/>
          <w:szCs w:val="24"/>
        </w:rPr>
        <w:t xml:space="preserve"> 5 %,con una incidencia anual de 3,1/1.000 niñas y de 1,7/1.000 niños (0-14</w:t>
      </w:r>
      <w:r>
        <w:rPr>
          <w:rFonts w:ascii="Arial" w:hAnsi="Arial" w:cs="Arial"/>
          <w:sz w:val="24"/>
          <w:szCs w:val="24"/>
        </w:rPr>
        <w:t xml:space="preserve"> años), es</w:t>
      </w:r>
      <w:r w:rsidRPr="00A7633A">
        <w:rPr>
          <w:rFonts w:ascii="Arial" w:hAnsi="Arial" w:cs="Arial"/>
          <w:sz w:val="24"/>
          <w:szCs w:val="24"/>
        </w:rPr>
        <w:t xml:space="preserve"> más frecuente en varones en</w:t>
      </w:r>
      <w:r w:rsidR="00E96694">
        <w:rPr>
          <w:rFonts w:ascii="Arial" w:hAnsi="Arial" w:cs="Arial"/>
          <w:sz w:val="24"/>
          <w:szCs w:val="24"/>
        </w:rPr>
        <w:t xml:space="preserve"> </w:t>
      </w:r>
      <w:r w:rsidRPr="00A7633A">
        <w:rPr>
          <w:rFonts w:ascii="Arial" w:hAnsi="Arial" w:cs="Arial"/>
          <w:sz w:val="24"/>
          <w:szCs w:val="24"/>
        </w:rPr>
        <w:t>los primeros 6 meses de vida y produciéndose</w:t>
      </w:r>
      <w:r w:rsidR="00E96694">
        <w:rPr>
          <w:rFonts w:ascii="Arial" w:hAnsi="Arial" w:cs="Arial"/>
          <w:sz w:val="24"/>
          <w:szCs w:val="24"/>
        </w:rPr>
        <w:t xml:space="preserve"> </w:t>
      </w:r>
      <w:r w:rsidRPr="00A7633A">
        <w:rPr>
          <w:rFonts w:ascii="Arial" w:hAnsi="Arial" w:cs="Arial"/>
          <w:sz w:val="24"/>
          <w:szCs w:val="24"/>
        </w:rPr>
        <w:t>un incremento progresivo con predominio</w:t>
      </w:r>
      <w:r w:rsidR="00E96694">
        <w:rPr>
          <w:rFonts w:ascii="Arial" w:hAnsi="Arial" w:cs="Arial"/>
          <w:sz w:val="24"/>
          <w:szCs w:val="24"/>
        </w:rPr>
        <w:t xml:space="preserve"> </w:t>
      </w:r>
      <w:r w:rsidRPr="00A7633A">
        <w:rPr>
          <w:rFonts w:ascii="Arial" w:hAnsi="Arial" w:cs="Arial"/>
          <w:sz w:val="24"/>
          <w:szCs w:val="24"/>
        </w:rPr>
        <w:t>de niñas a partir del año de vida</w:t>
      </w:r>
      <w:r w:rsidR="00C407F4">
        <w:rPr>
          <w:rFonts w:ascii="Arial" w:hAnsi="Arial" w:cs="Arial"/>
          <w:sz w:val="24"/>
          <w:szCs w:val="24"/>
        </w:rPr>
        <w:t>,</w:t>
      </w:r>
      <w:r w:rsidR="009F7CB5" w:rsidRPr="00FC622B">
        <w:rPr>
          <w:rFonts w:ascii="Arial" w:hAnsi="Arial" w:cs="Arial"/>
          <w:sz w:val="24"/>
          <w:szCs w:val="24"/>
          <w:vertAlign w:val="superscript"/>
        </w:rPr>
        <w:t>(17</w:t>
      </w:r>
      <w:r w:rsidRPr="00FC622B">
        <w:rPr>
          <w:rFonts w:ascii="Arial" w:hAnsi="Arial" w:cs="Arial"/>
          <w:sz w:val="24"/>
          <w:szCs w:val="24"/>
          <w:vertAlign w:val="superscript"/>
        </w:rPr>
        <w:t>)</w:t>
      </w:r>
      <w:r w:rsidR="00583FB7">
        <w:rPr>
          <w:rFonts w:ascii="Arial" w:hAnsi="Arial" w:cs="Arial"/>
          <w:sz w:val="24"/>
          <w:szCs w:val="24"/>
        </w:rPr>
        <w:t>y específicamente en</w:t>
      </w:r>
      <w:r w:rsidR="00583FB7" w:rsidRPr="00A7633A">
        <w:rPr>
          <w:rFonts w:ascii="Arial" w:hAnsi="Arial" w:cs="Arial"/>
          <w:sz w:val="24"/>
          <w:szCs w:val="24"/>
        </w:rPr>
        <w:t xml:space="preserve"> Venezuela, el estudio epidemiológico de las enfermedades</w:t>
      </w:r>
      <w:r w:rsidR="00E96694">
        <w:rPr>
          <w:rFonts w:ascii="Arial" w:hAnsi="Arial" w:cs="Arial"/>
          <w:sz w:val="24"/>
          <w:szCs w:val="24"/>
        </w:rPr>
        <w:t xml:space="preserve"> </w:t>
      </w:r>
      <w:r w:rsidR="00583FB7" w:rsidRPr="00A7633A">
        <w:rPr>
          <w:rFonts w:ascii="Arial" w:hAnsi="Arial" w:cs="Arial"/>
          <w:sz w:val="24"/>
          <w:szCs w:val="24"/>
        </w:rPr>
        <w:t>renales en niños realizado en 2001, reporto que la IVU</w:t>
      </w:r>
      <w:r w:rsidR="006144CD">
        <w:rPr>
          <w:rFonts w:ascii="Arial" w:hAnsi="Arial" w:cs="Arial"/>
          <w:sz w:val="24"/>
          <w:szCs w:val="24"/>
        </w:rPr>
        <w:t xml:space="preserve"> constituyó </w:t>
      </w:r>
      <w:r w:rsidR="00583FB7" w:rsidRPr="00A7633A">
        <w:rPr>
          <w:rFonts w:ascii="Arial" w:hAnsi="Arial" w:cs="Arial"/>
          <w:sz w:val="24"/>
          <w:szCs w:val="24"/>
        </w:rPr>
        <w:t xml:space="preserve">el 32% de las consultas en los servicios de </w:t>
      </w:r>
      <w:r w:rsidR="00583FB7">
        <w:rPr>
          <w:rFonts w:ascii="Arial" w:hAnsi="Arial" w:cs="Arial"/>
          <w:sz w:val="24"/>
          <w:szCs w:val="24"/>
        </w:rPr>
        <w:t xml:space="preserve">nefrología </w:t>
      </w:r>
      <w:r w:rsidR="00583FB7" w:rsidRPr="00A7633A">
        <w:rPr>
          <w:rFonts w:ascii="Arial" w:hAnsi="Arial" w:cs="Arial"/>
          <w:sz w:val="24"/>
          <w:szCs w:val="24"/>
        </w:rPr>
        <w:t xml:space="preserve">a nivel ambulatorio y salas de hospitalización, con </w:t>
      </w:r>
      <w:r w:rsidR="00583FB7">
        <w:rPr>
          <w:rFonts w:ascii="Arial" w:hAnsi="Arial" w:cs="Arial"/>
          <w:sz w:val="24"/>
          <w:szCs w:val="24"/>
        </w:rPr>
        <w:t xml:space="preserve">detección </w:t>
      </w:r>
      <w:r w:rsidR="00583FB7" w:rsidRPr="00A7633A">
        <w:rPr>
          <w:rFonts w:ascii="Arial" w:hAnsi="Arial" w:cs="Arial"/>
          <w:sz w:val="24"/>
          <w:szCs w:val="24"/>
        </w:rPr>
        <w:t>de malformaciones congénitas del tracto urinario en25% de los pacientes</w:t>
      </w:r>
      <w:r w:rsidR="00583FB7" w:rsidRPr="0022693A">
        <w:rPr>
          <w:rFonts w:ascii="Arial" w:hAnsi="Arial" w:cs="Arial"/>
          <w:sz w:val="24"/>
          <w:szCs w:val="24"/>
          <w:vertAlign w:val="superscript"/>
        </w:rPr>
        <w:t>(6)</w:t>
      </w:r>
      <w:r>
        <w:rPr>
          <w:rFonts w:ascii="Arial" w:hAnsi="Arial" w:cs="Arial"/>
          <w:sz w:val="24"/>
          <w:szCs w:val="24"/>
        </w:rPr>
        <w:t xml:space="preserve"> es por esto que se establece la</w:t>
      </w:r>
      <w:r w:rsidRPr="00167AB6">
        <w:rPr>
          <w:rFonts w:ascii="Arial" w:hAnsi="Arial" w:cs="Arial"/>
          <w:sz w:val="24"/>
          <w:szCs w:val="24"/>
        </w:rPr>
        <w:t xml:space="preserve"> importancia de hacer un diagnóst</w:t>
      </w:r>
      <w:r>
        <w:rPr>
          <w:rFonts w:ascii="Arial" w:hAnsi="Arial" w:cs="Arial"/>
          <w:sz w:val="24"/>
          <w:szCs w:val="24"/>
        </w:rPr>
        <w:t>ico correcto y seguro que permita</w:t>
      </w:r>
      <w:r w:rsidRPr="00167AB6">
        <w:rPr>
          <w:rFonts w:ascii="Arial" w:hAnsi="Arial" w:cs="Arial"/>
          <w:sz w:val="24"/>
          <w:szCs w:val="24"/>
        </w:rPr>
        <w:t xml:space="preserve"> la identificación, tratamiento y evaluación de aquellos niños que</w:t>
      </w:r>
      <w:r w:rsidR="00C044DE">
        <w:rPr>
          <w:rFonts w:ascii="Arial" w:hAnsi="Arial" w:cs="Arial"/>
          <w:sz w:val="24"/>
          <w:szCs w:val="24"/>
        </w:rPr>
        <w:t xml:space="preserve"> tiene</w:t>
      </w:r>
      <w:r w:rsidR="00C407F4">
        <w:rPr>
          <w:rFonts w:ascii="Arial" w:hAnsi="Arial" w:cs="Arial"/>
          <w:sz w:val="24"/>
          <w:szCs w:val="24"/>
        </w:rPr>
        <w:t>n</w:t>
      </w:r>
      <w:r w:rsidR="00C044DE">
        <w:rPr>
          <w:rFonts w:ascii="Arial" w:hAnsi="Arial" w:cs="Arial"/>
          <w:sz w:val="24"/>
          <w:szCs w:val="24"/>
        </w:rPr>
        <w:t xml:space="preserve"> riesgo de daño renal, además </w:t>
      </w:r>
      <w:r>
        <w:rPr>
          <w:rFonts w:ascii="Arial" w:hAnsi="Arial" w:cs="Arial"/>
          <w:sz w:val="24"/>
          <w:szCs w:val="24"/>
        </w:rPr>
        <w:t xml:space="preserve">de </w:t>
      </w:r>
      <w:r w:rsidRPr="00167AB6">
        <w:rPr>
          <w:rFonts w:ascii="Arial" w:hAnsi="Arial" w:cs="Arial"/>
          <w:sz w:val="24"/>
          <w:szCs w:val="24"/>
        </w:rPr>
        <w:t>detectar y reconocer adecuadamente una ITU para evitar la</w:t>
      </w:r>
      <w:r w:rsidR="00E96694">
        <w:rPr>
          <w:rFonts w:ascii="Arial" w:hAnsi="Arial" w:cs="Arial"/>
          <w:sz w:val="24"/>
          <w:szCs w:val="24"/>
        </w:rPr>
        <w:t xml:space="preserve"> </w:t>
      </w:r>
      <w:r w:rsidRPr="00167AB6">
        <w:rPr>
          <w:rFonts w:ascii="Arial" w:hAnsi="Arial" w:cs="Arial"/>
          <w:sz w:val="24"/>
          <w:szCs w:val="24"/>
        </w:rPr>
        <w:t>evolución que ésta puede tener a un daño renal irreversible con formación de cicatrices</w:t>
      </w:r>
      <w:r w:rsidR="00E96694">
        <w:rPr>
          <w:rFonts w:ascii="Arial" w:hAnsi="Arial" w:cs="Arial"/>
          <w:sz w:val="24"/>
          <w:szCs w:val="24"/>
        </w:rPr>
        <w:t xml:space="preserve"> </w:t>
      </w:r>
      <w:r w:rsidR="00C044DE">
        <w:rPr>
          <w:rFonts w:ascii="Arial" w:hAnsi="Arial" w:cs="Arial"/>
          <w:sz w:val="24"/>
          <w:szCs w:val="24"/>
        </w:rPr>
        <w:t xml:space="preserve">renales </w:t>
      </w:r>
      <w:r w:rsidRPr="00167AB6">
        <w:rPr>
          <w:rFonts w:ascii="Arial" w:hAnsi="Arial" w:cs="Arial"/>
          <w:sz w:val="24"/>
          <w:szCs w:val="24"/>
        </w:rPr>
        <w:t>que a largo plazo se relacionan con un riesgo aumentado de</w:t>
      </w:r>
      <w:r w:rsidR="00E96694">
        <w:rPr>
          <w:rFonts w:ascii="Arial" w:hAnsi="Arial" w:cs="Arial"/>
          <w:sz w:val="24"/>
          <w:szCs w:val="24"/>
        </w:rPr>
        <w:t xml:space="preserve"> </w:t>
      </w:r>
      <w:r w:rsidRPr="00167AB6">
        <w:rPr>
          <w:rFonts w:ascii="Arial" w:hAnsi="Arial" w:cs="Arial"/>
          <w:sz w:val="24"/>
          <w:szCs w:val="24"/>
        </w:rPr>
        <w:t>hipertensión arterial</w:t>
      </w:r>
      <w:r>
        <w:rPr>
          <w:rFonts w:ascii="Arial" w:hAnsi="Arial" w:cs="Arial"/>
          <w:sz w:val="24"/>
          <w:szCs w:val="24"/>
        </w:rPr>
        <w:t xml:space="preserve"> e i</w:t>
      </w:r>
      <w:r w:rsidR="009F7CB5">
        <w:rPr>
          <w:rFonts w:ascii="Arial" w:hAnsi="Arial" w:cs="Arial"/>
          <w:sz w:val="24"/>
          <w:szCs w:val="24"/>
        </w:rPr>
        <w:t xml:space="preserve">nsuficiencia renal crónica </w:t>
      </w:r>
      <w:r w:rsidR="009F7CB5" w:rsidRPr="00FC622B">
        <w:rPr>
          <w:rFonts w:ascii="Arial" w:hAnsi="Arial" w:cs="Arial"/>
          <w:sz w:val="24"/>
          <w:szCs w:val="24"/>
          <w:vertAlign w:val="superscript"/>
        </w:rPr>
        <w:t>(18</w:t>
      </w:r>
      <w:r w:rsidRPr="00FC622B">
        <w:rPr>
          <w:rFonts w:ascii="Arial" w:hAnsi="Arial" w:cs="Arial"/>
          <w:sz w:val="24"/>
          <w:szCs w:val="24"/>
          <w:vertAlign w:val="superscript"/>
        </w:rPr>
        <w:t>)</w:t>
      </w:r>
      <w:r w:rsidR="00C044DE">
        <w:rPr>
          <w:rFonts w:ascii="Arial" w:hAnsi="Arial" w:cs="Arial"/>
          <w:sz w:val="24"/>
          <w:szCs w:val="24"/>
        </w:rPr>
        <w:t>.</w:t>
      </w:r>
    </w:p>
    <w:p w:rsidR="0039730F" w:rsidRDefault="0039730F" w:rsidP="00541461">
      <w:pPr>
        <w:autoSpaceDE w:val="0"/>
        <w:autoSpaceDN w:val="0"/>
        <w:adjustRightInd w:val="0"/>
        <w:spacing w:before="240" w:after="0" w:line="480" w:lineRule="auto"/>
        <w:jc w:val="both"/>
        <w:rPr>
          <w:rFonts w:ascii="Arial" w:eastAsia="Palatino-Roman" w:hAnsi="Arial" w:cs="Arial"/>
          <w:sz w:val="24"/>
          <w:szCs w:val="24"/>
        </w:rPr>
      </w:pPr>
      <w:r w:rsidRPr="00D92667">
        <w:rPr>
          <w:rFonts w:ascii="Arial" w:hAnsi="Arial" w:cs="Arial"/>
          <w:sz w:val="24"/>
          <w:szCs w:val="24"/>
        </w:rPr>
        <w:t>A nivel mundial, y específicamente en Latinoamérica, existen diversos estudios donde se evalúan la etiología y evolución de estos pacientes,</w:t>
      </w:r>
      <w:r w:rsidR="00233F80">
        <w:rPr>
          <w:rFonts w:ascii="Arial" w:hAnsi="Arial" w:cs="Arial"/>
          <w:sz w:val="24"/>
          <w:szCs w:val="24"/>
        </w:rPr>
        <w:t xml:space="preserve"> como los </w:t>
      </w:r>
      <w:r w:rsidR="0022693A">
        <w:rPr>
          <w:rFonts w:ascii="Arial" w:hAnsi="Arial" w:cs="Arial"/>
          <w:sz w:val="24"/>
          <w:szCs w:val="24"/>
        </w:rPr>
        <w:t>realizados</w:t>
      </w:r>
      <w:r w:rsidR="00233F80">
        <w:rPr>
          <w:rFonts w:ascii="Arial" w:hAnsi="Arial" w:cs="Arial"/>
          <w:sz w:val="24"/>
          <w:szCs w:val="24"/>
        </w:rPr>
        <w:t xml:space="preserve"> por Benavides y col. en el 2000</w:t>
      </w:r>
      <w:r w:rsidR="009322A9" w:rsidRPr="0022693A">
        <w:rPr>
          <w:rFonts w:ascii="Arial" w:hAnsi="Arial" w:cs="Arial"/>
          <w:sz w:val="24"/>
          <w:szCs w:val="24"/>
          <w:vertAlign w:val="superscript"/>
        </w:rPr>
        <w:t>(19)</w:t>
      </w:r>
      <w:r w:rsidR="00233F80" w:rsidRPr="0022693A">
        <w:rPr>
          <w:rFonts w:ascii="Arial" w:hAnsi="Arial" w:cs="Arial"/>
          <w:sz w:val="24"/>
          <w:szCs w:val="24"/>
        </w:rPr>
        <w:t>,</w:t>
      </w:r>
      <w:proofErr w:type="spellStart"/>
      <w:r w:rsidR="00233F80">
        <w:rPr>
          <w:rFonts w:ascii="Arial" w:hAnsi="Arial" w:cs="Arial"/>
          <w:sz w:val="24"/>
          <w:szCs w:val="24"/>
        </w:rPr>
        <w:t>Hirsh</w:t>
      </w:r>
      <w:proofErr w:type="spellEnd"/>
      <w:r w:rsidR="00233F80">
        <w:rPr>
          <w:rFonts w:ascii="Arial" w:hAnsi="Arial" w:cs="Arial"/>
          <w:sz w:val="24"/>
          <w:szCs w:val="24"/>
        </w:rPr>
        <w:t xml:space="preserve"> y col. en el 2005</w:t>
      </w:r>
      <w:r w:rsidR="009322A9" w:rsidRPr="0022693A">
        <w:rPr>
          <w:rFonts w:ascii="Arial" w:hAnsi="Arial" w:cs="Arial"/>
          <w:sz w:val="24"/>
          <w:szCs w:val="24"/>
          <w:vertAlign w:val="superscript"/>
        </w:rPr>
        <w:t>(20)</w:t>
      </w:r>
      <w:r w:rsidR="00233F80">
        <w:rPr>
          <w:rFonts w:ascii="Arial" w:hAnsi="Arial" w:cs="Arial"/>
          <w:sz w:val="24"/>
          <w:szCs w:val="24"/>
        </w:rPr>
        <w:t xml:space="preserve"> y </w:t>
      </w:r>
      <w:r w:rsidR="009322A9">
        <w:rPr>
          <w:rFonts w:ascii="Arial" w:hAnsi="Arial" w:cs="Arial"/>
          <w:sz w:val="24"/>
          <w:szCs w:val="24"/>
        </w:rPr>
        <w:t>más</w:t>
      </w:r>
      <w:r w:rsidR="00233F80">
        <w:rPr>
          <w:rFonts w:ascii="Arial" w:hAnsi="Arial" w:cs="Arial"/>
          <w:sz w:val="24"/>
          <w:szCs w:val="24"/>
        </w:rPr>
        <w:t xml:space="preserve"> recientemente en </w:t>
      </w:r>
      <w:r w:rsidR="009322A9">
        <w:rPr>
          <w:rFonts w:ascii="Arial" w:hAnsi="Arial" w:cs="Arial"/>
          <w:sz w:val="24"/>
          <w:szCs w:val="24"/>
        </w:rPr>
        <w:t>Colombia por Aguirre y col. en el 2011</w:t>
      </w:r>
      <w:r w:rsidR="009322A9" w:rsidRPr="0022693A">
        <w:rPr>
          <w:rFonts w:ascii="Arial" w:hAnsi="Arial" w:cs="Arial"/>
          <w:sz w:val="24"/>
          <w:szCs w:val="24"/>
          <w:vertAlign w:val="superscript"/>
        </w:rPr>
        <w:t>(8)</w:t>
      </w:r>
      <w:r w:rsidR="009322A9" w:rsidRPr="0022693A">
        <w:rPr>
          <w:rFonts w:ascii="Arial" w:hAnsi="Arial" w:cs="Arial"/>
          <w:sz w:val="24"/>
          <w:szCs w:val="24"/>
        </w:rPr>
        <w:t>,</w:t>
      </w:r>
      <w:r w:rsidRPr="00D92667">
        <w:rPr>
          <w:rFonts w:ascii="Arial" w:hAnsi="Arial" w:cs="Arial"/>
          <w:sz w:val="24"/>
          <w:szCs w:val="24"/>
        </w:rPr>
        <w:t xml:space="preserve"> sin embargo</w:t>
      </w:r>
      <w:r w:rsidR="00CA6F80">
        <w:rPr>
          <w:rFonts w:ascii="Arial" w:hAnsi="Arial" w:cs="Arial"/>
          <w:sz w:val="24"/>
          <w:szCs w:val="24"/>
        </w:rPr>
        <w:t xml:space="preserve"> </w:t>
      </w:r>
      <w:r w:rsidRPr="00D92667">
        <w:rPr>
          <w:rFonts w:ascii="Arial" w:hAnsi="Arial" w:cs="Arial"/>
          <w:sz w:val="24"/>
          <w:szCs w:val="24"/>
        </w:rPr>
        <w:lastRenderedPageBreak/>
        <w:t>debido a la importancia del diagnóstico precoz</w:t>
      </w:r>
      <w:r>
        <w:rPr>
          <w:rFonts w:ascii="Arial" w:hAnsi="Arial" w:cs="Arial"/>
          <w:sz w:val="24"/>
          <w:szCs w:val="24"/>
        </w:rPr>
        <w:t xml:space="preserve">, tratamiento y seguimiento </w:t>
      </w:r>
      <w:r w:rsidRPr="00D92667">
        <w:rPr>
          <w:rFonts w:ascii="Arial" w:hAnsi="Arial" w:cs="Arial"/>
          <w:sz w:val="24"/>
          <w:szCs w:val="24"/>
        </w:rPr>
        <w:t>se plante</w:t>
      </w:r>
      <w:r>
        <w:rPr>
          <w:rFonts w:ascii="Arial" w:hAnsi="Arial" w:cs="Arial"/>
          <w:sz w:val="24"/>
          <w:szCs w:val="24"/>
        </w:rPr>
        <w:t>a</w:t>
      </w:r>
      <w:r w:rsidR="00C044DE">
        <w:rPr>
          <w:rFonts w:ascii="Arial" w:hAnsi="Arial" w:cs="Arial"/>
          <w:sz w:val="24"/>
          <w:szCs w:val="24"/>
        </w:rPr>
        <w:t xml:space="preserve"> la siguiente interrogante:</w:t>
      </w:r>
      <w:r w:rsidRPr="00766BB5">
        <w:rPr>
          <w:rFonts w:ascii="Arial" w:eastAsia="Palatino-Roman" w:hAnsi="Arial" w:cs="Arial"/>
          <w:sz w:val="24"/>
          <w:szCs w:val="24"/>
        </w:rPr>
        <w:t>¿Cuáles son las</w:t>
      </w:r>
      <w:r w:rsidR="00CA6F80">
        <w:rPr>
          <w:rFonts w:ascii="Arial" w:eastAsia="Palatino-Roman" w:hAnsi="Arial" w:cs="Arial"/>
          <w:sz w:val="24"/>
          <w:szCs w:val="24"/>
        </w:rPr>
        <w:t xml:space="preserve"> </w:t>
      </w:r>
      <w:r w:rsidR="00C044DE">
        <w:rPr>
          <w:rFonts w:ascii="Arial" w:hAnsi="Arial" w:cs="Arial"/>
          <w:sz w:val="24"/>
          <w:szCs w:val="24"/>
        </w:rPr>
        <w:t>c</w:t>
      </w:r>
      <w:r>
        <w:rPr>
          <w:rFonts w:ascii="Arial" w:hAnsi="Arial" w:cs="Arial"/>
          <w:sz w:val="24"/>
          <w:szCs w:val="24"/>
        </w:rPr>
        <w:t>aracterísticas clínica</w:t>
      </w:r>
      <w:r w:rsidR="00C044DE">
        <w:rPr>
          <w:rFonts w:ascii="Arial" w:hAnsi="Arial" w:cs="Arial"/>
          <w:sz w:val="24"/>
          <w:szCs w:val="24"/>
        </w:rPr>
        <w:t>s</w:t>
      </w:r>
      <w:r>
        <w:rPr>
          <w:rFonts w:ascii="Arial" w:hAnsi="Arial" w:cs="Arial"/>
          <w:sz w:val="24"/>
          <w:szCs w:val="24"/>
        </w:rPr>
        <w:t xml:space="preserve"> y </w:t>
      </w:r>
      <w:r w:rsidR="00C044DE">
        <w:rPr>
          <w:rFonts w:ascii="Arial" w:hAnsi="Arial" w:cs="Arial"/>
          <w:sz w:val="24"/>
          <w:szCs w:val="24"/>
        </w:rPr>
        <w:t xml:space="preserve">epidemiológicas </w:t>
      </w:r>
      <w:r w:rsidRPr="0068615E">
        <w:rPr>
          <w:rFonts w:ascii="Arial" w:hAnsi="Arial" w:cs="Arial"/>
          <w:sz w:val="24"/>
          <w:szCs w:val="24"/>
        </w:rPr>
        <w:t xml:space="preserve">de los pacientes </w:t>
      </w:r>
      <w:r w:rsidR="00CA6F80">
        <w:rPr>
          <w:rFonts w:ascii="Arial" w:hAnsi="Arial" w:cs="Arial"/>
          <w:sz w:val="24"/>
          <w:szCs w:val="24"/>
        </w:rPr>
        <w:t xml:space="preserve">hospitalizados </w:t>
      </w:r>
      <w:r w:rsidRPr="0068615E">
        <w:rPr>
          <w:rFonts w:ascii="Arial" w:eastAsia="Palatino-Roman" w:hAnsi="Arial" w:cs="Arial"/>
          <w:sz w:val="24"/>
          <w:szCs w:val="24"/>
        </w:rPr>
        <w:t>con infección del tracto urinari</w:t>
      </w:r>
      <w:r w:rsidR="00C044DE">
        <w:rPr>
          <w:rFonts w:ascii="Arial" w:eastAsia="Palatino-Roman" w:hAnsi="Arial" w:cs="Arial"/>
          <w:sz w:val="24"/>
          <w:szCs w:val="24"/>
        </w:rPr>
        <w:t xml:space="preserve">o en el servicio de Nefrología </w:t>
      </w:r>
      <w:r w:rsidRPr="0068615E">
        <w:rPr>
          <w:rFonts w:ascii="Arial" w:eastAsia="Palatino-Roman" w:hAnsi="Arial" w:cs="Arial"/>
          <w:sz w:val="24"/>
          <w:szCs w:val="24"/>
        </w:rPr>
        <w:t>Pediátrica “Dr. Nelson Orta</w:t>
      </w:r>
      <w:r w:rsidR="00CA6F80">
        <w:rPr>
          <w:rFonts w:ascii="Arial" w:eastAsia="Palatino-Roman" w:hAnsi="Arial" w:cs="Arial"/>
          <w:sz w:val="24"/>
          <w:szCs w:val="24"/>
        </w:rPr>
        <w:t xml:space="preserve"> </w:t>
      </w:r>
      <w:proofErr w:type="spellStart"/>
      <w:r w:rsidR="00C044DE">
        <w:rPr>
          <w:rFonts w:ascii="Arial" w:eastAsia="Palatino-Roman" w:hAnsi="Arial" w:cs="Arial"/>
          <w:sz w:val="24"/>
          <w:szCs w:val="24"/>
        </w:rPr>
        <w:t>Sibú</w:t>
      </w:r>
      <w:proofErr w:type="spellEnd"/>
      <w:r w:rsidR="00C044DE">
        <w:rPr>
          <w:rFonts w:ascii="Arial" w:eastAsia="Palatino-Roman" w:hAnsi="Arial" w:cs="Arial"/>
          <w:sz w:val="24"/>
          <w:szCs w:val="24"/>
        </w:rPr>
        <w:t xml:space="preserve">” del Hospital de niños </w:t>
      </w:r>
      <w:r w:rsidRPr="0068615E">
        <w:rPr>
          <w:rFonts w:ascii="Arial" w:eastAsia="Palatino-Roman" w:hAnsi="Arial" w:cs="Arial"/>
          <w:sz w:val="24"/>
          <w:szCs w:val="24"/>
        </w:rPr>
        <w:t xml:space="preserve">“Dr. Jorge </w:t>
      </w:r>
      <w:proofErr w:type="spellStart"/>
      <w:r w:rsidRPr="0068615E">
        <w:rPr>
          <w:rFonts w:ascii="Arial" w:eastAsia="Palatino-Roman" w:hAnsi="Arial" w:cs="Arial"/>
          <w:sz w:val="24"/>
          <w:szCs w:val="24"/>
        </w:rPr>
        <w:t>Lizarraga</w:t>
      </w:r>
      <w:proofErr w:type="spellEnd"/>
      <w:r w:rsidRPr="0068615E">
        <w:rPr>
          <w:rFonts w:ascii="Arial" w:eastAsia="Palatino-Roman" w:hAnsi="Arial" w:cs="Arial"/>
          <w:sz w:val="24"/>
          <w:szCs w:val="24"/>
        </w:rPr>
        <w:t>” durante el periodo 2010-2014?</w:t>
      </w:r>
      <w:r w:rsidRPr="00766BB5">
        <w:rPr>
          <w:rFonts w:ascii="Arial" w:eastAsia="Palatino-Roman" w:hAnsi="Arial" w:cs="Arial"/>
          <w:sz w:val="24"/>
          <w:szCs w:val="24"/>
        </w:rPr>
        <w:t xml:space="preserve"> Con</w:t>
      </w:r>
      <w:r w:rsidRPr="003F54FD">
        <w:rPr>
          <w:rFonts w:ascii="Arial" w:eastAsia="Palatino-Roman" w:hAnsi="Arial" w:cs="Arial"/>
          <w:sz w:val="24"/>
          <w:szCs w:val="24"/>
        </w:rPr>
        <w:t xml:space="preserve"> el propósito de afianzar los conocimientos en esta área, garantizar un adecuado manejo </w:t>
      </w:r>
      <w:r w:rsidR="0012382B">
        <w:rPr>
          <w:rFonts w:ascii="Arial" w:eastAsia="Palatino-Roman" w:hAnsi="Arial" w:cs="Arial"/>
          <w:sz w:val="24"/>
          <w:szCs w:val="24"/>
        </w:rPr>
        <w:t xml:space="preserve">y actualizar </w:t>
      </w:r>
      <w:r>
        <w:rPr>
          <w:rFonts w:ascii="Arial" w:eastAsia="Palatino-Roman" w:hAnsi="Arial" w:cs="Arial"/>
          <w:sz w:val="24"/>
          <w:szCs w:val="24"/>
        </w:rPr>
        <w:t xml:space="preserve">las pautas y el registro </w:t>
      </w:r>
      <w:r w:rsidRPr="003F54FD">
        <w:rPr>
          <w:rFonts w:ascii="Arial" w:eastAsia="Palatino-Roman" w:hAnsi="Arial" w:cs="Arial"/>
          <w:sz w:val="24"/>
          <w:szCs w:val="24"/>
        </w:rPr>
        <w:t>de estos niños, se plantea cumplir con los siguientes objetivos.</w:t>
      </w:r>
    </w:p>
    <w:p w:rsidR="00183EB3" w:rsidRDefault="00183EB3" w:rsidP="007D1AF6">
      <w:pPr>
        <w:autoSpaceDE w:val="0"/>
        <w:autoSpaceDN w:val="0"/>
        <w:adjustRightInd w:val="0"/>
        <w:spacing w:line="480" w:lineRule="auto"/>
        <w:jc w:val="both"/>
        <w:rPr>
          <w:rFonts w:ascii="Arial" w:eastAsia="Palatino-Roman" w:hAnsi="Arial" w:cs="Arial"/>
          <w:b/>
          <w:sz w:val="24"/>
          <w:szCs w:val="24"/>
        </w:rPr>
      </w:pPr>
    </w:p>
    <w:p w:rsidR="0039730F" w:rsidRDefault="0039730F" w:rsidP="007D1AF6">
      <w:pPr>
        <w:autoSpaceDE w:val="0"/>
        <w:autoSpaceDN w:val="0"/>
        <w:adjustRightInd w:val="0"/>
        <w:spacing w:line="480" w:lineRule="auto"/>
        <w:jc w:val="both"/>
        <w:rPr>
          <w:rFonts w:ascii="Arial" w:eastAsia="Palatino-Roman" w:hAnsi="Arial" w:cs="Arial"/>
          <w:b/>
          <w:sz w:val="24"/>
          <w:szCs w:val="24"/>
        </w:rPr>
      </w:pPr>
      <w:r>
        <w:rPr>
          <w:rFonts w:ascii="Arial" w:eastAsia="Palatino-Roman" w:hAnsi="Arial" w:cs="Arial"/>
          <w:b/>
          <w:sz w:val="24"/>
          <w:szCs w:val="24"/>
        </w:rPr>
        <w:t>Objetivos</w:t>
      </w:r>
    </w:p>
    <w:p w:rsidR="0039730F" w:rsidRDefault="0039730F" w:rsidP="007D1AF6">
      <w:pPr>
        <w:autoSpaceDE w:val="0"/>
        <w:autoSpaceDN w:val="0"/>
        <w:adjustRightInd w:val="0"/>
        <w:spacing w:line="480" w:lineRule="auto"/>
        <w:jc w:val="both"/>
        <w:rPr>
          <w:rFonts w:ascii="Arial" w:eastAsia="Palatino-Roman" w:hAnsi="Arial" w:cs="Arial"/>
          <w:b/>
          <w:sz w:val="24"/>
          <w:szCs w:val="24"/>
        </w:rPr>
      </w:pPr>
      <w:r>
        <w:rPr>
          <w:rFonts w:ascii="Arial" w:eastAsia="Palatino-Roman" w:hAnsi="Arial" w:cs="Arial"/>
          <w:b/>
          <w:sz w:val="24"/>
          <w:szCs w:val="24"/>
        </w:rPr>
        <w:t xml:space="preserve">Objetivo general </w:t>
      </w:r>
    </w:p>
    <w:p w:rsidR="00840642" w:rsidRPr="0068615E" w:rsidRDefault="00FC622B" w:rsidP="007D1AF6">
      <w:pPr>
        <w:pStyle w:val="NormalWeb"/>
        <w:spacing w:after="200" w:line="480" w:lineRule="auto"/>
        <w:jc w:val="both"/>
        <w:rPr>
          <w:b/>
        </w:rPr>
      </w:pPr>
      <w:r>
        <w:rPr>
          <w:color w:val="auto"/>
        </w:rPr>
        <w:t xml:space="preserve">Caracterizar la </w:t>
      </w:r>
      <w:r w:rsidR="00840642" w:rsidRPr="0068615E">
        <w:t>clínica</w:t>
      </w:r>
      <w:r w:rsidR="00840642">
        <w:t xml:space="preserve"> y </w:t>
      </w:r>
      <w:r w:rsidR="00156D74">
        <w:t>epidemiologí</w:t>
      </w:r>
      <w:r>
        <w:t>a</w:t>
      </w:r>
      <w:r w:rsidR="005B6CFE">
        <w:t xml:space="preserve"> </w:t>
      </w:r>
      <w:r w:rsidR="00840642" w:rsidRPr="0068615E">
        <w:t xml:space="preserve">de los pacientes </w:t>
      </w:r>
      <w:r w:rsidR="005B6CFE">
        <w:t xml:space="preserve">hospitalizados </w:t>
      </w:r>
      <w:r w:rsidR="00840642" w:rsidRPr="0068615E">
        <w:t xml:space="preserve">con infección del tracto urinario en el Servicio de Nefrología Pediátrica “Dr. Nelson Orta </w:t>
      </w:r>
      <w:proofErr w:type="spellStart"/>
      <w:r w:rsidR="00840642" w:rsidRPr="0068615E">
        <w:t>Sibú</w:t>
      </w:r>
      <w:proofErr w:type="spellEnd"/>
      <w:r w:rsidR="00840642" w:rsidRPr="0068615E">
        <w:t xml:space="preserve">”  del Hospital de niños  “Dr. Jorge </w:t>
      </w:r>
      <w:proofErr w:type="spellStart"/>
      <w:r w:rsidR="00840642" w:rsidRPr="0068615E">
        <w:t>Lizarraga</w:t>
      </w:r>
      <w:proofErr w:type="spellEnd"/>
      <w:r w:rsidR="00840642" w:rsidRPr="0068615E">
        <w:t>” durante el periodo 2010-2014</w:t>
      </w:r>
      <w:r w:rsidR="00840642">
        <w:t>.</w:t>
      </w:r>
    </w:p>
    <w:p w:rsidR="00C22CD3" w:rsidRDefault="00C22CD3" w:rsidP="007D1AF6">
      <w:pPr>
        <w:spacing w:line="480" w:lineRule="auto"/>
        <w:rPr>
          <w:rFonts w:ascii="Arial" w:hAnsi="Arial" w:cs="Arial"/>
          <w:b/>
          <w:sz w:val="24"/>
          <w:szCs w:val="24"/>
        </w:rPr>
      </w:pPr>
    </w:p>
    <w:p w:rsidR="00C22CD3" w:rsidRDefault="00C22CD3" w:rsidP="007D1AF6">
      <w:pPr>
        <w:spacing w:line="480" w:lineRule="auto"/>
        <w:rPr>
          <w:rFonts w:ascii="Arial" w:hAnsi="Arial" w:cs="Arial"/>
          <w:b/>
          <w:sz w:val="24"/>
          <w:szCs w:val="24"/>
        </w:rPr>
      </w:pPr>
    </w:p>
    <w:p w:rsidR="00840642" w:rsidRPr="00821667" w:rsidRDefault="00840642" w:rsidP="007D1AF6">
      <w:pPr>
        <w:spacing w:line="480" w:lineRule="auto"/>
        <w:rPr>
          <w:rFonts w:ascii="Arial" w:hAnsi="Arial" w:cs="Arial"/>
          <w:b/>
          <w:color w:val="FF0000"/>
          <w:sz w:val="24"/>
          <w:szCs w:val="24"/>
        </w:rPr>
      </w:pPr>
      <w:r w:rsidRPr="003F54FD">
        <w:rPr>
          <w:rFonts w:ascii="Arial" w:hAnsi="Arial" w:cs="Arial"/>
          <w:b/>
          <w:sz w:val="24"/>
          <w:szCs w:val="24"/>
        </w:rPr>
        <w:t xml:space="preserve">Objetivos Específicos </w:t>
      </w:r>
    </w:p>
    <w:p w:rsidR="00840642" w:rsidRPr="00CA6F80" w:rsidRDefault="00840642" w:rsidP="005B6CFE">
      <w:pPr>
        <w:pStyle w:val="Prrafodelista"/>
        <w:numPr>
          <w:ilvl w:val="0"/>
          <w:numId w:val="20"/>
        </w:numPr>
        <w:spacing w:line="480" w:lineRule="auto"/>
        <w:jc w:val="both"/>
        <w:rPr>
          <w:rFonts w:ascii="Arial" w:eastAsia="Times New Roman" w:hAnsi="Arial" w:cs="Arial"/>
          <w:color w:val="000000"/>
          <w:sz w:val="24"/>
          <w:szCs w:val="24"/>
          <w:lang w:val="es-ES" w:eastAsia="es-ES"/>
        </w:rPr>
      </w:pPr>
      <w:r w:rsidRPr="00CA6F80">
        <w:rPr>
          <w:rFonts w:ascii="Arial" w:eastAsia="Times New Roman" w:hAnsi="Arial" w:cs="Arial"/>
          <w:color w:val="000000"/>
          <w:sz w:val="24"/>
          <w:szCs w:val="24"/>
          <w:lang w:val="es-ES" w:eastAsia="es-ES"/>
        </w:rPr>
        <w:t xml:space="preserve">Distribuir el grupo de estudio de acuerdo a </w:t>
      </w:r>
      <w:r w:rsidR="003C0E9C" w:rsidRPr="00CA6F80">
        <w:rPr>
          <w:rFonts w:ascii="Arial" w:eastAsia="Times New Roman" w:hAnsi="Arial" w:cs="Arial"/>
          <w:color w:val="000000"/>
          <w:sz w:val="24"/>
          <w:szCs w:val="24"/>
          <w:lang w:val="es-ES" w:eastAsia="es-ES"/>
        </w:rPr>
        <w:t xml:space="preserve">características </w:t>
      </w:r>
      <w:r w:rsidR="005B6CFE" w:rsidRPr="00CA6F80">
        <w:rPr>
          <w:rFonts w:ascii="Arial" w:eastAsia="Times New Roman" w:hAnsi="Arial" w:cs="Arial"/>
          <w:color w:val="000000"/>
          <w:sz w:val="24"/>
          <w:szCs w:val="24"/>
          <w:lang w:val="es-ES" w:eastAsia="es-ES"/>
        </w:rPr>
        <w:t>demográficas (</w:t>
      </w:r>
      <w:r w:rsidR="00FC622B" w:rsidRPr="00CA6F80">
        <w:rPr>
          <w:rFonts w:ascii="Arial" w:eastAsia="Times New Roman" w:hAnsi="Arial" w:cs="Arial"/>
          <w:color w:val="000000"/>
          <w:sz w:val="24"/>
          <w:szCs w:val="24"/>
          <w:lang w:val="es-ES" w:eastAsia="es-ES"/>
        </w:rPr>
        <w:t>Edad, sexo,</w:t>
      </w:r>
      <w:r w:rsidR="00487CCE">
        <w:rPr>
          <w:rFonts w:ascii="Arial" w:eastAsia="Times New Roman" w:hAnsi="Arial" w:cs="Arial"/>
          <w:color w:val="000000"/>
          <w:sz w:val="24"/>
          <w:szCs w:val="24"/>
          <w:lang w:val="es-ES" w:eastAsia="es-ES"/>
        </w:rPr>
        <w:t xml:space="preserve"> </w:t>
      </w:r>
      <w:proofErr w:type="spellStart"/>
      <w:r w:rsidR="00FC622B" w:rsidRPr="00CA6F80">
        <w:rPr>
          <w:rFonts w:ascii="Arial" w:eastAsia="Times New Roman" w:hAnsi="Arial" w:cs="Arial"/>
          <w:color w:val="000000"/>
          <w:sz w:val="24"/>
          <w:szCs w:val="24"/>
          <w:lang w:val="es-ES" w:eastAsia="es-ES"/>
        </w:rPr>
        <w:t>Graffar</w:t>
      </w:r>
      <w:proofErr w:type="spellEnd"/>
      <w:r w:rsidR="005B6CFE" w:rsidRPr="00CA6F80">
        <w:rPr>
          <w:rFonts w:ascii="Arial" w:eastAsia="Times New Roman" w:hAnsi="Arial" w:cs="Arial"/>
          <w:color w:val="000000"/>
          <w:sz w:val="24"/>
          <w:szCs w:val="24"/>
          <w:lang w:val="es-ES" w:eastAsia="es-ES"/>
        </w:rPr>
        <w:t>, localidad</w:t>
      </w:r>
      <w:r w:rsidR="009B682C" w:rsidRPr="00CA6F80">
        <w:rPr>
          <w:rFonts w:ascii="Arial" w:eastAsia="Times New Roman" w:hAnsi="Arial" w:cs="Arial"/>
          <w:color w:val="000000"/>
          <w:sz w:val="24"/>
          <w:szCs w:val="24"/>
          <w:lang w:val="es-ES" w:eastAsia="es-ES"/>
        </w:rPr>
        <w:t>)</w:t>
      </w:r>
      <w:r w:rsidR="00FC622B" w:rsidRPr="00CA6F80">
        <w:rPr>
          <w:rFonts w:ascii="Arial" w:eastAsia="Times New Roman" w:hAnsi="Arial" w:cs="Arial"/>
          <w:color w:val="000000"/>
          <w:sz w:val="24"/>
          <w:szCs w:val="24"/>
          <w:lang w:val="es-ES" w:eastAsia="es-ES"/>
        </w:rPr>
        <w:t>.</w:t>
      </w:r>
    </w:p>
    <w:p w:rsidR="005B6CFE" w:rsidRPr="00CA6F80" w:rsidRDefault="005B6CFE" w:rsidP="005B6CFE">
      <w:pPr>
        <w:pStyle w:val="Prrafodelista"/>
        <w:numPr>
          <w:ilvl w:val="0"/>
          <w:numId w:val="20"/>
        </w:numPr>
        <w:spacing w:line="480" w:lineRule="auto"/>
        <w:jc w:val="both"/>
        <w:rPr>
          <w:rFonts w:ascii="Arial" w:eastAsia="Times New Roman" w:hAnsi="Arial" w:cs="Arial"/>
          <w:color w:val="000000"/>
          <w:sz w:val="24"/>
          <w:szCs w:val="24"/>
          <w:lang w:val="es-ES" w:eastAsia="es-ES"/>
        </w:rPr>
      </w:pPr>
      <w:r w:rsidRPr="00CA6F80">
        <w:rPr>
          <w:rFonts w:ascii="Arial" w:eastAsia="Times New Roman" w:hAnsi="Arial" w:cs="Arial"/>
          <w:color w:val="000000"/>
          <w:sz w:val="24"/>
          <w:szCs w:val="24"/>
          <w:lang w:val="es-ES" w:eastAsia="es-ES"/>
        </w:rPr>
        <w:lastRenderedPageBreak/>
        <w:t xml:space="preserve">Determinar los antecedentes </w:t>
      </w:r>
      <w:r w:rsidR="00E41D1C">
        <w:rPr>
          <w:rFonts w:ascii="Arial" w:eastAsia="Times New Roman" w:hAnsi="Arial" w:cs="Arial"/>
          <w:color w:val="000000"/>
          <w:sz w:val="24"/>
          <w:szCs w:val="24"/>
          <w:lang w:val="es-ES" w:eastAsia="es-ES"/>
        </w:rPr>
        <w:t>prenatales inherentes al feto</w:t>
      </w:r>
      <w:r w:rsidRPr="00CA6F80">
        <w:rPr>
          <w:rFonts w:ascii="Arial" w:eastAsia="Times New Roman" w:hAnsi="Arial" w:cs="Arial"/>
          <w:color w:val="000000"/>
          <w:sz w:val="24"/>
          <w:szCs w:val="24"/>
          <w:lang w:val="es-ES" w:eastAsia="es-ES"/>
        </w:rPr>
        <w:t>.</w:t>
      </w:r>
    </w:p>
    <w:p w:rsidR="00840642" w:rsidRPr="00CA6F80" w:rsidRDefault="00840642" w:rsidP="005B6CFE">
      <w:pPr>
        <w:pStyle w:val="Prrafodelista"/>
        <w:numPr>
          <w:ilvl w:val="0"/>
          <w:numId w:val="20"/>
        </w:numPr>
        <w:spacing w:line="480" w:lineRule="auto"/>
        <w:jc w:val="both"/>
        <w:rPr>
          <w:rFonts w:ascii="Arial" w:eastAsia="Times New Roman" w:hAnsi="Arial" w:cs="Arial"/>
          <w:color w:val="000000"/>
          <w:sz w:val="24"/>
          <w:szCs w:val="24"/>
          <w:lang w:val="es-ES" w:eastAsia="es-ES"/>
        </w:rPr>
      </w:pPr>
      <w:r w:rsidRPr="00CA6F80">
        <w:rPr>
          <w:rFonts w:ascii="Arial" w:eastAsia="Times New Roman" w:hAnsi="Arial" w:cs="Arial"/>
          <w:color w:val="000000"/>
          <w:sz w:val="24"/>
          <w:szCs w:val="24"/>
          <w:lang w:val="es-ES" w:eastAsia="es-ES"/>
        </w:rPr>
        <w:t xml:space="preserve">Clasificar a los </w:t>
      </w:r>
      <w:r w:rsidR="00605F92">
        <w:rPr>
          <w:rFonts w:ascii="Arial" w:eastAsia="Times New Roman" w:hAnsi="Arial" w:cs="Arial"/>
          <w:color w:val="000000"/>
          <w:sz w:val="24"/>
          <w:szCs w:val="24"/>
          <w:lang w:val="es-ES" w:eastAsia="es-ES"/>
        </w:rPr>
        <w:t>pacientes</w:t>
      </w:r>
      <w:r w:rsidRPr="00CA6F80">
        <w:rPr>
          <w:rFonts w:ascii="Arial" w:eastAsia="Times New Roman" w:hAnsi="Arial" w:cs="Arial"/>
          <w:color w:val="000000"/>
          <w:sz w:val="24"/>
          <w:szCs w:val="24"/>
          <w:lang w:val="es-ES" w:eastAsia="es-ES"/>
        </w:rPr>
        <w:t xml:space="preserve"> de acuerdo a</w:t>
      </w:r>
      <w:r w:rsidR="0066206D" w:rsidRPr="00CA6F80">
        <w:rPr>
          <w:rFonts w:ascii="Arial" w:eastAsia="Times New Roman" w:hAnsi="Arial" w:cs="Arial"/>
          <w:color w:val="000000"/>
          <w:sz w:val="24"/>
          <w:szCs w:val="24"/>
          <w:lang w:val="es-ES" w:eastAsia="es-ES"/>
        </w:rPr>
        <w:t xml:space="preserve"> índices antropométricos </w:t>
      </w:r>
      <w:r w:rsidR="00040D0E" w:rsidRPr="00CA6F80">
        <w:rPr>
          <w:rFonts w:ascii="Arial" w:eastAsia="Times New Roman" w:hAnsi="Arial" w:cs="Arial"/>
          <w:color w:val="000000"/>
          <w:sz w:val="24"/>
          <w:szCs w:val="24"/>
          <w:lang w:val="es-ES" w:eastAsia="es-ES"/>
        </w:rPr>
        <w:t>peso/edad, t</w:t>
      </w:r>
      <w:r w:rsidRPr="00CA6F80">
        <w:rPr>
          <w:rFonts w:ascii="Arial" w:eastAsia="Times New Roman" w:hAnsi="Arial" w:cs="Arial"/>
          <w:color w:val="000000"/>
          <w:sz w:val="24"/>
          <w:szCs w:val="24"/>
          <w:lang w:val="es-ES" w:eastAsia="es-ES"/>
        </w:rPr>
        <w:t>alla/edad</w:t>
      </w:r>
      <w:r w:rsidR="00040D0E" w:rsidRPr="00CA6F80">
        <w:rPr>
          <w:rFonts w:ascii="Arial" w:eastAsia="Times New Roman" w:hAnsi="Arial" w:cs="Arial"/>
          <w:color w:val="000000"/>
          <w:sz w:val="24"/>
          <w:szCs w:val="24"/>
          <w:lang w:val="es-ES" w:eastAsia="es-ES"/>
        </w:rPr>
        <w:t>, peso/talla e IMC.</w:t>
      </w:r>
    </w:p>
    <w:p w:rsidR="003C0E9C" w:rsidRPr="00CA6F80" w:rsidRDefault="005B6CFE" w:rsidP="005B6CFE">
      <w:pPr>
        <w:pStyle w:val="Prrafodelista"/>
        <w:numPr>
          <w:ilvl w:val="0"/>
          <w:numId w:val="20"/>
        </w:numPr>
        <w:spacing w:line="480" w:lineRule="auto"/>
        <w:jc w:val="both"/>
        <w:rPr>
          <w:rFonts w:ascii="Arial" w:eastAsia="Times New Roman" w:hAnsi="Arial" w:cs="Arial"/>
          <w:color w:val="000000"/>
          <w:sz w:val="24"/>
          <w:szCs w:val="24"/>
          <w:lang w:val="es-ES" w:eastAsia="es-ES"/>
        </w:rPr>
      </w:pPr>
      <w:r w:rsidRPr="00CA6F80">
        <w:rPr>
          <w:rFonts w:ascii="Arial" w:eastAsia="Times New Roman" w:hAnsi="Arial" w:cs="Arial"/>
          <w:color w:val="000000"/>
          <w:sz w:val="24"/>
          <w:szCs w:val="24"/>
          <w:lang w:val="es-ES" w:eastAsia="es-ES"/>
        </w:rPr>
        <w:t xml:space="preserve">Determinar los factores de riesgo </w:t>
      </w:r>
      <w:r w:rsidR="003C0E9C" w:rsidRPr="00CA6F80">
        <w:rPr>
          <w:rFonts w:ascii="Arial" w:eastAsia="Times New Roman" w:hAnsi="Arial" w:cs="Arial"/>
          <w:color w:val="000000"/>
          <w:sz w:val="24"/>
          <w:szCs w:val="24"/>
          <w:lang w:val="es-ES" w:eastAsia="es-ES"/>
        </w:rPr>
        <w:t>asociad</w:t>
      </w:r>
      <w:r w:rsidRPr="00CA6F80">
        <w:rPr>
          <w:rFonts w:ascii="Arial" w:eastAsia="Times New Roman" w:hAnsi="Arial" w:cs="Arial"/>
          <w:color w:val="000000"/>
          <w:sz w:val="24"/>
          <w:szCs w:val="24"/>
          <w:lang w:val="es-ES" w:eastAsia="es-ES"/>
        </w:rPr>
        <w:t>o</w:t>
      </w:r>
      <w:r w:rsidR="003C0E9C" w:rsidRPr="00CA6F80">
        <w:rPr>
          <w:rFonts w:ascii="Arial" w:eastAsia="Times New Roman" w:hAnsi="Arial" w:cs="Arial"/>
          <w:color w:val="000000"/>
          <w:sz w:val="24"/>
          <w:szCs w:val="24"/>
          <w:lang w:val="es-ES" w:eastAsia="es-ES"/>
        </w:rPr>
        <w:t>s de los pacientes con diagnóstico de ITU.</w:t>
      </w:r>
    </w:p>
    <w:p w:rsidR="00840642" w:rsidRPr="00CA6F80" w:rsidRDefault="00840642" w:rsidP="005B6CFE">
      <w:pPr>
        <w:pStyle w:val="Prrafodelista"/>
        <w:numPr>
          <w:ilvl w:val="0"/>
          <w:numId w:val="20"/>
        </w:numPr>
        <w:spacing w:line="480" w:lineRule="auto"/>
        <w:jc w:val="both"/>
        <w:rPr>
          <w:rFonts w:ascii="Arial" w:eastAsia="Times New Roman" w:hAnsi="Arial" w:cs="Arial"/>
          <w:color w:val="000000"/>
          <w:sz w:val="24"/>
          <w:szCs w:val="24"/>
          <w:lang w:val="es-ES" w:eastAsia="es-ES"/>
        </w:rPr>
      </w:pPr>
      <w:r w:rsidRPr="00CA6F80">
        <w:rPr>
          <w:rFonts w:ascii="Arial" w:eastAsia="Times New Roman" w:hAnsi="Arial" w:cs="Arial"/>
          <w:color w:val="000000"/>
          <w:sz w:val="24"/>
          <w:szCs w:val="24"/>
          <w:lang w:val="es-ES" w:eastAsia="es-ES"/>
        </w:rPr>
        <w:t xml:space="preserve">Establecer los </w:t>
      </w:r>
      <w:r w:rsidR="003C0E9C" w:rsidRPr="00CA6F80">
        <w:rPr>
          <w:rFonts w:ascii="Arial" w:eastAsia="Times New Roman" w:hAnsi="Arial" w:cs="Arial"/>
          <w:color w:val="000000"/>
          <w:sz w:val="24"/>
          <w:szCs w:val="24"/>
          <w:lang w:val="es-ES" w:eastAsia="es-ES"/>
        </w:rPr>
        <w:t xml:space="preserve">signos y </w:t>
      </w:r>
      <w:r w:rsidRPr="00CA6F80">
        <w:rPr>
          <w:rFonts w:ascii="Arial" w:eastAsia="Times New Roman" w:hAnsi="Arial" w:cs="Arial"/>
          <w:color w:val="000000"/>
          <w:sz w:val="24"/>
          <w:szCs w:val="24"/>
          <w:lang w:val="es-ES" w:eastAsia="es-ES"/>
        </w:rPr>
        <w:t xml:space="preserve">síntomas asociados a los </w:t>
      </w:r>
      <w:r w:rsidR="005B6CFE" w:rsidRPr="00CA6F80">
        <w:rPr>
          <w:rFonts w:ascii="Arial" w:eastAsia="Times New Roman" w:hAnsi="Arial" w:cs="Arial"/>
          <w:color w:val="000000"/>
          <w:sz w:val="24"/>
          <w:szCs w:val="24"/>
          <w:lang w:val="es-ES" w:eastAsia="es-ES"/>
        </w:rPr>
        <w:t>episodios de ITU</w:t>
      </w:r>
      <w:r w:rsidR="00C044DE" w:rsidRPr="00CA6F80">
        <w:rPr>
          <w:rFonts w:ascii="Arial" w:eastAsia="Times New Roman" w:hAnsi="Arial" w:cs="Arial"/>
          <w:color w:val="000000"/>
          <w:sz w:val="24"/>
          <w:szCs w:val="24"/>
          <w:lang w:val="es-ES" w:eastAsia="es-ES"/>
        </w:rPr>
        <w:t>.</w:t>
      </w:r>
    </w:p>
    <w:p w:rsidR="00840642" w:rsidRPr="00CA6F80" w:rsidRDefault="00840642" w:rsidP="005B6CFE">
      <w:pPr>
        <w:pStyle w:val="Prrafodelista"/>
        <w:numPr>
          <w:ilvl w:val="0"/>
          <w:numId w:val="20"/>
        </w:numPr>
        <w:spacing w:line="480" w:lineRule="auto"/>
        <w:jc w:val="both"/>
        <w:rPr>
          <w:rFonts w:ascii="Arial" w:eastAsia="Times New Roman" w:hAnsi="Arial" w:cs="Arial"/>
          <w:color w:val="000000"/>
          <w:sz w:val="24"/>
          <w:szCs w:val="24"/>
          <w:lang w:val="es-ES" w:eastAsia="es-ES"/>
        </w:rPr>
      </w:pPr>
      <w:r w:rsidRPr="00CA6F80">
        <w:rPr>
          <w:rFonts w:ascii="Arial" w:eastAsia="Times New Roman" w:hAnsi="Arial" w:cs="Arial"/>
          <w:color w:val="000000"/>
          <w:sz w:val="24"/>
          <w:szCs w:val="24"/>
          <w:lang w:val="es-ES" w:eastAsia="es-ES"/>
        </w:rPr>
        <w:t xml:space="preserve">Determinar los agentes etiológicos en los </w:t>
      </w:r>
      <w:proofErr w:type="spellStart"/>
      <w:r w:rsidRPr="00CA6F80">
        <w:rPr>
          <w:rFonts w:ascii="Arial" w:eastAsia="Times New Roman" w:hAnsi="Arial" w:cs="Arial"/>
          <w:color w:val="000000"/>
          <w:sz w:val="24"/>
          <w:szCs w:val="24"/>
          <w:lang w:val="es-ES" w:eastAsia="es-ES"/>
        </w:rPr>
        <w:t>u</w:t>
      </w:r>
      <w:r w:rsidR="00040D0E" w:rsidRPr="00CA6F80">
        <w:rPr>
          <w:rFonts w:ascii="Arial" w:eastAsia="Times New Roman" w:hAnsi="Arial" w:cs="Arial"/>
          <w:color w:val="000000"/>
          <w:sz w:val="24"/>
          <w:szCs w:val="24"/>
          <w:lang w:val="es-ES" w:eastAsia="es-ES"/>
        </w:rPr>
        <w:t>rocultivos</w:t>
      </w:r>
      <w:proofErr w:type="spellEnd"/>
      <w:r w:rsidR="00040D0E" w:rsidRPr="00CA6F80">
        <w:rPr>
          <w:rFonts w:ascii="Arial" w:eastAsia="Times New Roman" w:hAnsi="Arial" w:cs="Arial"/>
          <w:color w:val="000000"/>
          <w:sz w:val="24"/>
          <w:szCs w:val="24"/>
          <w:lang w:val="es-ES" w:eastAsia="es-ES"/>
        </w:rPr>
        <w:t>,</w:t>
      </w:r>
      <w:r w:rsidRPr="00CA6F80">
        <w:rPr>
          <w:rFonts w:ascii="Arial" w:eastAsia="Times New Roman" w:hAnsi="Arial" w:cs="Arial"/>
          <w:color w:val="000000"/>
          <w:sz w:val="24"/>
          <w:szCs w:val="24"/>
          <w:lang w:val="es-ES" w:eastAsia="es-ES"/>
        </w:rPr>
        <w:t xml:space="preserve"> </w:t>
      </w:r>
      <w:r w:rsidR="005B6CFE" w:rsidRPr="00CA6F80">
        <w:rPr>
          <w:rFonts w:ascii="Arial" w:eastAsia="Times New Roman" w:hAnsi="Arial" w:cs="Arial"/>
          <w:color w:val="000000"/>
          <w:sz w:val="24"/>
          <w:szCs w:val="24"/>
          <w:lang w:val="es-ES" w:eastAsia="es-ES"/>
        </w:rPr>
        <w:t>y su patrón de sensibilidad.</w:t>
      </w:r>
    </w:p>
    <w:p w:rsidR="00BB0667" w:rsidRPr="00CA6F80" w:rsidRDefault="003C0E9C" w:rsidP="005B6CFE">
      <w:pPr>
        <w:pStyle w:val="Prrafodelista"/>
        <w:numPr>
          <w:ilvl w:val="0"/>
          <w:numId w:val="20"/>
        </w:numPr>
        <w:spacing w:line="480" w:lineRule="auto"/>
        <w:jc w:val="both"/>
        <w:rPr>
          <w:rFonts w:ascii="Arial" w:eastAsia="Times New Roman" w:hAnsi="Arial" w:cs="Arial"/>
          <w:color w:val="000000"/>
          <w:sz w:val="24"/>
          <w:szCs w:val="24"/>
          <w:lang w:val="es-ES" w:eastAsia="es-ES"/>
        </w:rPr>
      </w:pPr>
      <w:r w:rsidRPr="00CA6F80">
        <w:rPr>
          <w:rFonts w:ascii="Arial" w:eastAsia="Times New Roman" w:hAnsi="Arial" w:cs="Arial"/>
          <w:color w:val="000000"/>
          <w:sz w:val="24"/>
          <w:szCs w:val="24"/>
          <w:lang w:val="es-ES" w:eastAsia="es-ES"/>
        </w:rPr>
        <w:t>Determinar</w:t>
      </w:r>
      <w:r w:rsidR="005B6CFE" w:rsidRPr="00CA6F80">
        <w:rPr>
          <w:rFonts w:ascii="Arial" w:eastAsia="Times New Roman" w:hAnsi="Arial" w:cs="Arial"/>
          <w:color w:val="000000"/>
          <w:sz w:val="24"/>
          <w:szCs w:val="24"/>
          <w:lang w:val="es-ES" w:eastAsia="es-ES"/>
        </w:rPr>
        <w:t xml:space="preserve"> </w:t>
      </w:r>
      <w:r w:rsidRPr="00CA6F80">
        <w:rPr>
          <w:rFonts w:ascii="Arial" w:eastAsia="Times New Roman" w:hAnsi="Arial" w:cs="Arial"/>
          <w:color w:val="000000"/>
          <w:sz w:val="24"/>
          <w:szCs w:val="24"/>
          <w:lang w:val="es-ES" w:eastAsia="es-ES"/>
        </w:rPr>
        <w:t xml:space="preserve">los </w:t>
      </w:r>
      <w:r w:rsidR="009706DB" w:rsidRPr="00CA6F80">
        <w:rPr>
          <w:rFonts w:ascii="Arial" w:eastAsia="Times New Roman" w:hAnsi="Arial" w:cs="Arial"/>
          <w:color w:val="000000"/>
          <w:sz w:val="24"/>
          <w:szCs w:val="24"/>
          <w:lang w:val="es-ES" w:eastAsia="es-ES"/>
        </w:rPr>
        <w:t>principales hallazgos en el</w:t>
      </w:r>
      <w:r w:rsidRPr="00CA6F80">
        <w:rPr>
          <w:rFonts w:ascii="Arial" w:eastAsia="Times New Roman" w:hAnsi="Arial" w:cs="Arial"/>
          <w:color w:val="000000"/>
          <w:sz w:val="24"/>
          <w:szCs w:val="24"/>
          <w:lang w:val="es-ES" w:eastAsia="es-ES"/>
        </w:rPr>
        <w:t xml:space="preserve"> DMSA</w:t>
      </w:r>
      <w:r w:rsidR="009706DB" w:rsidRPr="00CA6F80">
        <w:rPr>
          <w:rFonts w:ascii="Arial" w:eastAsia="Times New Roman" w:hAnsi="Arial" w:cs="Arial"/>
          <w:color w:val="000000"/>
          <w:sz w:val="24"/>
          <w:szCs w:val="24"/>
          <w:lang w:val="es-ES" w:eastAsia="es-ES"/>
        </w:rPr>
        <w:t xml:space="preserve"> de los pacientes</w:t>
      </w:r>
      <w:r w:rsidR="00CA6F80" w:rsidRPr="00CA6F80">
        <w:rPr>
          <w:rFonts w:ascii="Arial" w:eastAsia="Times New Roman" w:hAnsi="Arial" w:cs="Arial"/>
          <w:color w:val="000000"/>
          <w:sz w:val="24"/>
          <w:szCs w:val="24"/>
          <w:lang w:val="es-ES" w:eastAsia="es-ES"/>
        </w:rPr>
        <w:t xml:space="preserve"> al cual se les realizó</w:t>
      </w:r>
      <w:r w:rsidRPr="00CA6F80">
        <w:rPr>
          <w:rFonts w:ascii="Arial" w:eastAsia="Times New Roman" w:hAnsi="Arial" w:cs="Arial"/>
          <w:color w:val="000000"/>
          <w:sz w:val="24"/>
          <w:szCs w:val="24"/>
          <w:lang w:val="es-ES" w:eastAsia="es-ES"/>
        </w:rPr>
        <w:t>.</w:t>
      </w:r>
    </w:p>
    <w:p w:rsidR="00BE70F7" w:rsidRPr="00CA6F80" w:rsidRDefault="00840642" w:rsidP="005B6CFE">
      <w:pPr>
        <w:pStyle w:val="Prrafodelista"/>
        <w:numPr>
          <w:ilvl w:val="0"/>
          <w:numId w:val="20"/>
        </w:numPr>
        <w:spacing w:line="480" w:lineRule="auto"/>
        <w:jc w:val="both"/>
        <w:rPr>
          <w:rFonts w:ascii="Arial" w:eastAsia="Times New Roman" w:hAnsi="Arial" w:cs="Arial"/>
          <w:color w:val="000000"/>
          <w:sz w:val="24"/>
          <w:szCs w:val="24"/>
          <w:lang w:val="es-ES" w:eastAsia="es-ES"/>
        </w:rPr>
      </w:pPr>
      <w:r w:rsidRPr="00CA6F80">
        <w:rPr>
          <w:rFonts w:ascii="Arial" w:eastAsia="Times New Roman" w:hAnsi="Arial" w:cs="Arial"/>
          <w:color w:val="000000"/>
          <w:sz w:val="24"/>
          <w:szCs w:val="24"/>
          <w:lang w:val="es-ES" w:eastAsia="es-ES"/>
        </w:rPr>
        <w:t>Establecer el ma</w:t>
      </w:r>
      <w:r w:rsidR="00CA6F80" w:rsidRPr="00CA6F80">
        <w:rPr>
          <w:rFonts w:ascii="Arial" w:eastAsia="Times New Roman" w:hAnsi="Arial" w:cs="Arial"/>
          <w:color w:val="000000"/>
          <w:sz w:val="24"/>
          <w:szCs w:val="24"/>
          <w:lang w:val="es-ES" w:eastAsia="es-ES"/>
        </w:rPr>
        <w:t>nejo antimicrobiano definitivo.</w:t>
      </w:r>
    </w:p>
    <w:p w:rsidR="00CA6F80" w:rsidRDefault="00CA6F80" w:rsidP="00CA6F80">
      <w:pPr>
        <w:spacing w:line="480" w:lineRule="auto"/>
        <w:jc w:val="both"/>
        <w:rPr>
          <w:rFonts w:ascii="Arial" w:hAnsi="Arial" w:cs="Arial"/>
          <w:sz w:val="24"/>
          <w:szCs w:val="24"/>
        </w:rPr>
      </w:pPr>
    </w:p>
    <w:p w:rsidR="00BE70F7" w:rsidRDefault="00BE70F7" w:rsidP="007D1AF6">
      <w:pPr>
        <w:spacing w:line="480" w:lineRule="auto"/>
        <w:rPr>
          <w:rFonts w:ascii="Arial" w:hAnsi="Arial" w:cs="Arial"/>
          <w:sz w:val="24"/>
          <w:szCs w:val="24"/>
        </w:rPr>
      </w:pPr>
      <w:r>
        <w:rPr>
          <w:rFonts w:ascii="Arial" w:hAnsi="Arial" w:cs="Arial"/>
          <w:sz w:val="24"/>
          <w:szCs w:val="24"/>
        </w:rPr>
        <w:br w:type="page"/>
      </w:r>
    </w:p>
    <w:p w:rsidR="00BE70F7" w:rsidRDefault="00BE70F7" w:rsidP="007D1AF6">
      <w:pPr>
        <w:spacing w:line="480" w:lineRule="auto"/>
        <w:jc w:val="center"/>
        <w:rPr>
          <w:rFonts w:ascii="Arial" w:hAnsi="Arial" w:cs="Arial"/>
          <w:b/>
          <w:sz w:val="24"/>
          <w:szCs w:val="24"/>
        </w:rPr>
      </w:pPr>
      <w:r>
        <w:rPr>
          <w:rFonts w:ascii="Arial" w:hAnsi="Arial" w:cs="Arial"/>
          <w:b/>
          <w:sz w:val="24"/>
          <w:szCs w:val="24"/>
        </w:rPr>
        <w:lastRenderedPageBreak/>
        <w:t xml:space="preserve">Materiales y </w:t>
      </w:r>
      <w:r w:rsidR="00F07510">
        <w:rPr>
          <w:rFonts w:ascii="Arial" w:hAnsi="Arial" w:cs="Arial"/>
          <w:b/>
          <w:sz w:val="24"/>
          <w:szCs w:val="24"/>
        </w:rPr>
        <w:t>Métodos</w:t>
      </w:r>
    </w:p>
    <w:p w:rsidR="00BE70F7" w:rsidRDefault="00C407F4" w:rsidP="007D1AF6">
      <w:pPr>
        <w:spacing w:after="0" w:line="480" w:lineRule="auto"/>
        <w:jc w:val="both"/>
        <w:rPr>
          <w:rFonts w:ascii="Arial" w:hAnsi="Arial" w:cs="Arial"/>
          <w:sz w:val="24"/>
          <w:szCs w:val="24"/>
        </w:rPr>
      </w:pPr>
      <w:r>
        <w:rPr>
          <w:rFonts w:ascii="Arial" w:hAnsi="Arial" w:cs="Arial"/>
          <w:sz w:val="24"/>
          <w:szCs w:val="24"/>
        </w:rPr>
        <w:t>Se realizó</w:t>
      </w:r>
      <w:r w:rsidR="00BE70F7" w:rsidRPr="002A4B9C">
        <w:rPr>
          <w:rFonts w:ascii="Arial" w:hAnsi="Arial" w:cs="Arial"/>
          <w:sz w:val="24"/>
          <w:szCs w:val="24"/>
        </w:rPr>
        <w:t xml:space="preserve"> un estudio retrospectivo, descriptivo y no experimental.</w:t>
      </w:r>
      <w:r w:rsidR="00F16338">
        <w:rPr>
          <w:rFonts w:ascii="Arial" w:hAnsi="Arial" w:cs="Arial"/>
          <w:sz w:val="24"/>
          <w:szCs w:val="24"/>
        </w:rPr>
        <w:t xml:space="preserve"> </w:t>
      </w:r>
      <w:r w:rsidR="00BE70F7" w:rsidRPr="002A4B9C">
        <w:rPr>
          <w:rFonts w:ascii="Arial" w:hAnsi="Arial" w:cs="Arial"/>
          <w:sz w:val="24"/>
          <w:szCs w:val="24"/>
        </w:rPr>
        <w:t>La población la constituye</w:t>
      </w:r>
      <w:r w:rsidR="00833F41">
        <w:rPr>
          <w:rFonts w:ascii="Arial" w:hAnsi="Arial" w:cs="Arial"/>
          <w:sz w:val="24"/>
          <w:szCs w:val="24"/>
        </w:rPr>
        <w:t>ro</w:t>
      </w:r>
      <w:r w:rsidR="00BE70F7" w:rsidRPr="002A4B9C">
        <w:rPr>
          <w:rFonts w:ascii="Arial" w:hAnsi="Arial" w:cs="Arial"/>
          <w:sz w:val="24"/>
          <w:szCs w:val="24"/>
        </w:rPr>
        <w:t xml:space="preserve">n 1267 pacientes que fueron ingresados en el Servicio de Nefrología Pediátrica “Dr. Nelson Orta </w:t>
      </w:r>
      <w:proofErr w:type="spellStart"/>
      <w:r w:rsidR="006144CD">
        <w:rPr>
          <w:rFonts w:ascii="Arial" w:hAnsi="Arial" w:cs="Arial"/>
          <w:sz w:val="24"/>
          <w:szCs w:val="24"/>
        </w:rPr>
        <w:t>Sibú</w:t>
      </w:r>
      <w:proofErr w:type="spellEnd"/>
      <w:r w:rsidR="00BE70F7" w:rsidRPr="002A4B9C">
        <w:rPr>
          <w:rFonts w:ascii="Arial" w:hAnsi="Arial" w:cs="Arial"/>
          <w:sz w:val="24"/>
          <w:szCs w:val="24"/>
        </w:rPr>
        <w:t xml:space="preserve">” del Hospital de niños “Dr. Jorge </w:t>
      </w:r>
      <w:proofErr w:type="spellStart"/>
      <w:r w:rsidR="00BE70F7" w:rsidRPr="002A4B9C">
        <w:rPr>
          <w:rFonts w:ascii="Arial" w:hAnsi="Arial" w:cs="Arial"/>
          <w:sz w:val="24"/>
          <w:szCs w:val="24"/>
        </w:rPr>
        <w:t>Lizarraga</w:t>
      </w:r>
      <w:proofErr w:type="spellEnd"/>
      <w:r w:rsidR="00BE70F7" w:rsidRPr="002A4B9C">
        <w:rPr>
          <w:rFonts w:ascii="Arial" w:hAnsi="Arial" w:cs="Arial"/>
          <w:sz w:val="24"/>
          <w:szCs w:val="24"/>
        </w:rPr>
        <w:t>”, en el periodo 2010-2014.</w:t>
      </w:r>
      <w:r w:rsidR="00CA6F80">
        <w:rPr>
          <w:rFonts w:ascii="Arial" w:hAnsi="Arial" w:cs="Arial"/>
          <w:sz w:val="24"/>
          <w:szCs w:val="24"/>
        </w:rPr>
        <w:t xml:space="preserve"> </w:t>
      </w:r>
      <w:r w:rsidR="00833F41">
        <w:rPr>
          <w:rFonts w:ascii="Arial" w:hAnsi="Arial" w:cs="Arial"/>
          <w:sz w:val="24"/>
          <w:szCs w:val="24"/>
        </w:rPr>
        <w:t>La muestra fue</w:t>
      </w:r>
      <w:r w:rsidR="00BE70F7" w:rsidRPr="002A4B9C">
        <w:rPr>
          <w:rFonts w:ascii="Arial" w:hAnsi="Arial" w:cs="Arial"/>
          <w:sz w:val="24"/>
          <w:szCs w:val="24"/>
        </w:rPr>
        <w:t xml:space="preserve"> de tipo no proba</w:t>
      </w:r>
      <w:r w:rsidR="00833F41">
        <w:rPr>
          <w:rFonts w:ascii="Arial" w:hAnsi="Arial" w:cs="Arial"/>
          <w:sz w:val="24"/>
          <w:szCs w:val="24"/>
        </w:rPr>
        <w:t>bilística e intencional y estuvo</w:t>
      </w:r>
      <w:r w:rsidR="00F16338">
        <w:rPr>
          <w:rFonts w:ascii="Arial" w:hAnsi="Arial" w:cs="Arial"/>
          <w:sz w:val="24"/>
          <w:szCs w:val="24"/>
        </w:rPr>
        <w:t xml:space="preserve"> integrada por </w:t>
      </w:r>
      <w:r w:rsidR="00605F92">
        <w:rPr>
          <w:rFonts w:ascii="Arial" w:hAnsi="Arial" w:cs="Arial"/>
          <w:sz w:val="24"/>
          <w:szCs w:val="24"/>
        </w:rPr>
        <w:t xml:space="preserve">265 pacientes, de los cuales 46 pacientes fueron recurrentes, representando así </w:t>
      </w:r>
      <w:r w:rsidR="00F16338">
        <w:rPr>
          <w:rFonts w:ascii="Arial" w:hAnsi="Arial" w:cs="Arial"/>
          <w:sz w:val="24"/>
          <w:szCs w:val="24"/>
        </w:rPr>
        <w:t>328</w:t>
      </w:r>
      <w:r w:rsidR="00BE70F7" w:rsidRPr="002A4B9C">
        <w:rPr>
          <w:rFonts w:ascii="Arial" w:hAnsi="Arial" w:cs="Arial"/>
          <w:sz w:val="24"/>
          <w:szCs w:val="24"/>
        </w:rPr>
        <w:t xml:space="preserve"> </w:t>
      </w:r>
      <w:r w:rsidR="00D63351">
        <w:rPr>
          <w:rFonts w:ascii="Arial" w:hAnsi="Arial" w:cs="Arial"/>
          <w:sz w:val="24"/>
          <w:szCs w:val="24"/>
        </w:rPr>
        <w:t>episodios de ITU</w:t>
      </w:r>
      <w:r w:rsidR="00BE70F7" w:rsidRPr="002A4B9C">
        <w:rPr>
          <w:rFonts w:ascii="Arial" w:hAnsi="Arial" w:cs="Arial"/>
          <w:sz w:val="24"/>
          <w:szCs w:val="24"/>
        </w:rPr>
        <w:t xml:space="preserve"> </w:t>
      </w:r>
      <w:r w:rsidR="00FC622B">
        <w:rPr>
          <w:rFonts w:ascii="Arial" w:hAnsi="Arial" w:cs="Arial"/>
          <w:sz w:val="24"/>
          <w:szCs w:val="24"/>
        </w:rPr>
        <w:t xml:space="preserve">atendidos en el Servicio de Nefrología Pediátrica </w:t>
      </w:r>
      <w:r w:rsidR="00BE70F7" w:rsidRPr="002A4B9C">
        <w:rPr>
          <w:rFonts w:ascii="Arial" w:hAnsi="Arial" w:cs="Arial"/>
          <w:sz w:val="24"/>
          <w:szCs w:val="24"/>
        </w:rPr>
        <w:t>(2</w:t>
      </w:r>
      <w:r w:rsidR="00605F92">
        <w:rPr>
          <w:rFonts w:ascii="Arial" w:hAnsi="Arial" w:cs="Arial"/>
          <w:sz w:val="24"/>
          <w:szCs w:val="24"/>
        </w:rPr>
        <w:t>5</w:t>
      </w:r>
      <w:r w:rsidR="00BE70F7" w:rsidRPr="002A4B9C">
        <w:rPr>
          <w:rFonts w:ascii="Arial" w:hAnsi="Arial" w:cs="Arial"/>
          <w:sz w:val="24"/>
          <w:szCs w:val="24"/>
        </w:rPr>
        <w:t>,</w:t>
      </w:r>
      <w:r w:rsidR="00605F92">
        <w:rPr>
          <w:rFonts w:ascii="Arial" w:hAnsi="Arial" w:cs="Arial"/>
          <w:sz w:val="24"/>
          <w:szCs w:val="24"/>
        </w:rPr>
        <w:t>88</w:t>
      </w:r>
      <w:r w:rsidR="00BE70F7" w:rsidRPr="002A4B9C">
        <w:rPr>
          <w:rFonts w:ascii="Arial" w:hAnsi="Arial" w:cs="Arial"/>
          <w:sz w:val="24"/>
          <w:szCs w:val="24"/>
        </w:rPr>
        <w:t>% de la pobla</w:t>
      </w:r>
      <w:r w:rsidR="00833F41">
        <w:rPr>
          <w:rFonts w:ascii="Arial" w:hAnsi="Arial" w:cs="Arial"/>
          <w:sz w:val="24"/>
          <w:szCs w:val="24"/>
        </w:rPr>
        <w:t>ción), que presentaron el diagnó</w:t>
      </w:r>
      <w:r w:rsidR="00BE70F7" w:rsidRPr="002A4B9C">
        <w:rPr>
          <w:rFonts w:ascii="Arial" w:hAnsi="Arial" w:cs="Arial"/>
          <w:sz w:val="24"/>
          <w:szCs w:val="24"/>
        </w:rPr>
        <w:t>stico de infección del tracto urinario en dicho periodo.</w:t>
      </w:r>
    </w:p>
    <w:p w:rsidR="001D44A1" w:rsidRDefault="00E9253A" w:rsidP="00541461">
      <w:pPr>
        <w:spacing w:before="240" w:after="0" w:line="480" w:lineRule="auto"/>
        <w:jc w:val="both"/>
        <w:rPr>
          <w:rFonts w:ascii="Arial" w:hAnsi="Arial" w:cs="Arial"/>
          <w:sz w:val="24"/>
          <w:szCs w:val="24"/>
        </w:rPr>
      </w:pPr>
      <w:r w:rsidRPr="00717719">
        <w:rPr>
          <w:rFonts w:ascii="Arial" w:hAnsi="Arial" w:cs="Arial"/>
          <w:sz w:val="24"/>
          <w:szCs w:val="24"/>
        </w:rPr>
        <w:t xml:space="preserve">Se tomaron como criterios </w:t>
      </w:r>
      <w:r w:rsidR="0046405C" w:rsidRPr="00717719">
        <w:rPr>
          <w:rFonts w:ascii="Arial" w:hAnsi="Arial" w:cs="Arial"/>
          <w:sz w:val="24"/>
          <w:szCs w:val="24"/>
        </w:rPr>
        <w:t>diagnósticos</w:t>
      </w:r>
      <w:r w:rsidR="00CA6F80">
        <w:rPr>
          <w:rFonts w:ascii="Arial" w:hAnsi="Arial" w:cs="Arial"/>
          <w:sz w:val="24"/>
          <w:szCs w:val="24"/>
        </w:rPr>
        <w:t xml:space="preserve"> de ITU </w:t>
      </w:r>
      <w:r w:rsidR="00CA6F80" w:rsidRPr="00717719">
        <w:rPr>
          <w:rFonts w:ascii="Arial" w:hAnsi="Arial" w:cs="Arial"/>
          <w:sz w:val="24"/>
          <w:szCs w:val="24"/>
        </w:rPr>
        <w:t xml:space="preserve">la </w:t>
      </w:r>
      <w:r w:rsidR="00CA6F80" w:rsidRPr="00717719">
        <w:rPr>
          <w:rFonts w:ascii="Arial" w:eastAsia="Times New Roman" w:hAnsi="Arial" w:cs="Arial"/>
          <w:sz w:val="24"/>
          <w:szCs w:val="24"/>
        </w:rPr>
        <w:t xml:space="preserve">presencia de </w:t>
      </w:r>
      <w:proofErr w:type="spellStart"/>
      <w:r w:rsidR="00CA6F80" w:rsidRPr="00717719">
        <w:rPr>
          <w:rFonts w:ascii="Arial" w:eastAsia="Times New Roman" w:hAnsi="Arial" w:cs="Arial"/>
          <w:sz w:val="24"/>
          <w:szCs w:val="24"/>
        </w:rPr>
        <w:t>esterasa</w:t>
      </w:r>
      <w:proofErr w:type="spellEnd"/>
      <w:r w:rsidR="00CA6F80" w:rsidRPr="00717719">
        <w:rPr>
          <w:rFonts w:ascii="Arial" w:eastAsia="Times New Roman" w:hAnsi="Arial" w:cs="Arial"/>
          <w:sz w:val="24"/>
          <w:szCs w:val="24"/>
        </w:rPr>
        <w:t xml:space="preserve"> leucocitaria y nitritos en el examen de orina con tira reactiva y en  el análisis </w:t>
      </w:r>
      <w:r w:rsidR="00CA6F80">
        <w:rPr>
          <w:rFonts w:ascii="Arial" w:eastAsia="Times New Roman" w:hAnsi="Arial" w:cs="Arial"/>
          <w:sz w:val="24"/>
          <w:szCs w:val="24"/>
        </w:rPr>
        <w:t xml:space="preserve">microscópico </w:t>
      </w:r>
      <w:r w:rsidR="00CA6F80" w:rsidRPr="00717719">
        <w:rPr>
          <w:rFonts w:ascii="Arial" w:eastAsia="Times New Roman" w:hAnsi="Arial" w:cs="Arial"/>
          <w:sz w:val="24"/>
          <w:szCs w:val="24"/>
        </w:rPr>
        <w:t>una cuenta de cinco o más leuc</w:t>
      </w:r>
      <w:r w:rsidR="00CA6F80">
        <w:rPr>
          <w:rFonts w:ascii="Arial" w:eastAsia="Times New Roman" w:hAnsi="Arial" w:cs="Arial"/>
          <w:sz w:val="24"/>
          <w:szCs w:val="24"/>
        </w:rPr>
        <w:t>ocitos por campo y bacteriuria,</w:t>
      </w:r>
      <w:r w:rsidR="00CA6F80" w:rsidRPr="00717719">
        <w:rPr>
          <w:rFonts w:ascii="Arial" w:eastAsia="Times New Roman" w:hAnsi="Arial" w:cs="Arial"/>
          <w:sz w:val="24"/>
          <w:szCs w:val="24"/>
        </w:rPr>
        <w:t xml:space="preserve">  confirmados por</w:t>
      </w:r>
      <w:r w:rsidR="00CA6F80">
        <w:rPr>
          <w:rFonts w:ascii="Arial" w:eastAsia="Times New Roman" w:hAnsi="Arial" w:cs="Arial"/>
          <w:sz w:val="24"/>
          <w:szCs w:val="24"/>
        </w:rPr>
        <w:t xml:space="preserve"> </w:t>
      </w:r>
      <w:r w:rsidR="00CA6F80">
        <w:rPr>
          <w:rFonts w:ascii="Arial" w:hAnsi="Arial" w:cs="Arial"/>
          <w:sz w:val="24"/>
          <w:szCs w:val="24"/>
        </w:rPr>
        <w:t>l</w:t>
      </w:r>
      <w:r w:rsidR="00CA6F80" w:rsidRPr="00717719">
        <w:rPr>
          <w:rFonts w:ascii="Arial" w:hAnsi="Arial" w:cs="Arial"/>
          <w:sz w:val="24"/>
          <w:szCs w:val="24"/>
        </w:rPr>
        <w:t>a determinación de bacteriuria mediante microscopía con tinción de Gram y</w:t>
      </w:r>
      <w:r w:rsidR="00CA6F80">
        <w:rPr>
          <w:rFonts w:ascii="Arial" w:hAnsi="Arial" w:cs="Arial"/>
          <w:sz w:val="24"/>
          <w:szCs w:val="24"/>
        </w:rPr>
        <w:t xml:space="preserve"> </w:t>
      </w:r>
      <w:proofErr w:type="spellStart"/>
      <w:r w:rsidR="00CA6F80" w:rsidRPr="00717719">
        <w:rPr>
          <w:rFonts w:ascii="Arial" w:eastAsia="Times New Roman" w:hAnsi="Arial" w:cs="Arial"/>
          <w:sz w:val="24"/>
          <w:szCs w:val="24"/>
        </w:rPr>
        <w:t>urocultivo</w:t>
      </w:r>
      <w:proofErr w:type="spellEnd"/>
      <w:r w:rsidR="00CA6F80" w:rsidRPr="00717719">
        <w:rPr>
          <w:rFonts w:ascii="Arial" w:eastAsia="Times New Roman" w:hAnsi="Arial" w:cs="Arial"/>
          <w:sz w:val="24"/>
          <w:szCs w:val="24"/>
        </w:rPr>
        <w:t>,  que</w:t>
      </w:r>
      <w:r w:rsidR="00CA6F80">
        <w:rPr>
          <w:rFonts w:ascii="Arial" w:eastAsia="Times New Roman" w:hAnsi="Arial" w:cs="Arial"/>
          <w:sz w:val="24"/>
          <w:szCs w:val="24"/>
        </w:rPr>
        <w:t xml:space="preserve"> se consideró </w:t>
      </w:r>
      <w:r w:rsidR="00CA6F80" w:rsidRPr="00A035E3">
        <w:rPr>
          <w:rFonts w:ascii="Arial" w:eastAsia="Times New Roman" w:hAnsi="Arial" w:cs="Arial"/>
          <w:sz w:val="24"/>
          <w:szCs w:val="24"/>
        </w:rPr>
        <w:t>positivo cuando reportaron &gt;100,000 unidades formadoras de colonias (UFC) por</w:t>
      </w:r>
      <w:r w:rsidR="00CA6F80" w:rsidRPr="00717719">
        <w:rPr>
          <w:rFonts w:ascii="Arial" w:eastAsia="Times New Roman" w:hAnsi="Arial" w:cs="Arial"/>
          <w:sz w:val="24"/>
          <w:szCs w:val="24"/>
        </w:rPr>
        <w:t xml:space="preserve"> mililitro en una muestra adecuadamente colectada</w:t>
      </w:r>
      <w:r w:rsidR="00CA6F80">
        <w:rPr>
          <w:rFonts w:ascii="Arial" w:eastAsia="Times New Roman" w:hAnsi="Arial" w:cs="Arial"/>
          <w:sz w:val="24"/>
          <w:szCs w:val="24"/>
          <w:vertAlign w:val="superscript"/>
        </w:rPr>
        <w:t>(21</w:t>
      </w:r>
      <w:r w:rsidR="00CA6F80" w:rsidRPr="00183EB3">
        <w:rPr>
          <w:rFonts w:ascii="Arial" w:eastAsia="Times New Roman" w:hAnsi="Arial" w:cs="Arial"/>
          <w:sz w:val="24"/>
          <w:szCs w:val="24"/>
          <w:vertAlign w:val="superscript"/>
        </w:rPr>
        <w:t>)</w:t>
      </w:r>
      <w:r w:rsidR="00CA6F80">
        <w:rPr>
          <w:rFonts w:ascii="Arial" w:eastAsia="Times New Roman" w:hAnsi="Arial" w:cs="Arial"/>
          <w:sz w:val="24"/>
          <w:szCs w:val="24"/>
        </w:rPr>
        <w:t>, asociados a sintomatología de tipo:</w:t>
      </w:r>
      <w:r w:rsidR="00CA6F80" w:rsidRPr="00717719">
        <w:rPr>
          <w:rFonts w:ascii="Arial" w:hAnsi="Arial" w:cs="Arial"/>
          <w:sz w:val="24"/>
          <w:szCs w:val="24"/>
        </w:rPr>
        <w:t xml:space="preserve"> fiebre </w:t>
      </w:r>
      <w:r w:rsidR="00CA6F80">
        <w:rPr>
          <w:rFonts w:ascii="Arial" w:hAnsi="Arial" w:cs="Arial"/>
          <w:sz w:val="24"/>
          <w:szCs w:val="24"/>
        </w:rPr>
        <w:t xml:space="preserve">&gt; 39 </w:t>
      </w:r>
      <w:proofErr w:type="spellStart"/>
      <w:r w:rsidR="00CA6F80">
        <w:rPr>
          <w:rFonts w:ascii="Arial" w:hAnsi="Arial" w:cs="Arial"/>
          <w:sz w:val="24"/>
          <w:szCs w:val="24"/>
        </w:rPr>
        <w:t>ºC</w:t>
      </w:r>
      <w:proofErr w:type="spellEnd"/>
      <w:r w:rsidR="00CA6F80">
        <w:rPr>
          <w:rFonts w:ascii="Arial" w:hAnsi="Arial" w:cs="Arial"/>
          <w:sz w:val="24"/>
          <w:szCs w:val="24"/>
        </w:rPr>
        <w:t xml:space="preserve"> durante más de 48 horas</w:t>
      </w:r>
      <w:r w:rsidR="00CA6F80" w:rsidRPr="00717719">
        <w:rPr>
          <w:rFonts w:ascii="Arial" w:hAnsi="Arial" w:cs="Arial"/>
          <w:sz w:val="24"/>
          <w:szCs w:val="24"/>
        </w:rPr>
        <w:t xml:space="preserve"> sin foco aparente y en  población pediátrica de más de 24 meses de edad</w:t>
      </w:r>
      <w:r w:rsidR="00CA6F80">
        <w:rPr>
          <w:rFonts w:ascii="Arial" w:eastAsia="Times New Roman" w:hAnsi="Arial" w:cs="Arial"/>
          <w:sz w:val="24"/>
          <w:szCs w:val="24"/>
        </w:rPr>
        <w:t xml:space="preserve"> la presencia </w:t>
      </w:r>
      <w:r w:rsidR="00CA6F80" w:rsidRPr="00717719">
        <w:rPr>
          <w:rFonts w:ascii="Arial" w:hAnsi="Arial" w:cs="Arial"/>
          <w:sz w:val="24"/>
          <w:szCs w:val="24"/>
        </w:rPr>
        <w:t xml:space="preserve">de dolor abdominal, dolor lumbar, disuria, </w:t>
      </w:r>
      <w:proofErr w:type="spellStart"/>
      <w:r w:rsidR="00CA6F80" w:rsidRPr="00717719">
        <w:rPr>
          <w:rFonts w:ascii="Arial" w:hAnsi="Arial" w:cs="Arial"/>
          <w:sz w:val="24"/>
          <w:szCs w:val="24"/>
        </w:rPr>
        <w:t>pol</w:t>
      </w:r>
      <w:r w:rsidR="0054495F">
        <w:rPr>
          <w:rFonts w:ascii="Arial" w:hAnsi="Arial" w:cs="Arial"/>
          <w:sz w:val="24"/>
          <w:szCs w:val="24"/>
        </w:rPr>
        <w:t>i</w:t>
      </w:r>
      <w:r w:rsidR="00CA6F80" w:rsidRPr="00717719">
        <w:rPr>
          <w:rFonts w:ascii="Arial" w:hAnsi="Arial" w:cs="Arial"/>
          <w:sz w:val="24"/>
          <w:szCs w:val="24"/>
        </w:rPr>
        <w:t>aquiruia</w:t>
      </w:r>
      <w:proofErr w:type="spellEnd"/>
      <w:r w:rsidR="00CA6F80">
        <w:rPr>
          <w:rFonts w:ascii="Arial" w:hAnsi="Arial" w:cs="Arial"/>
          <w:sz w:val="24"/>
          <w:szCs w:val="24"/>
        </w:rPr>
        <w:t xml:space="preserve">, </w:t>
      </w:r>
      <w:r w:rsidR="00CA6F80" w:rsidRPr="00717719">
        <w:rPr>
          <w:rFonts w:ascii="Arial" w:hAnsi="Arial" w:cs="Arial"/>
          <w:sz w:val="24"/>
          <w:szCs w:val="24"/>
        </w:rPr>
        <w:t>incontinencia</w:t>
      </w:r>
      <w:r w:rsidR="00CA6F80">
        <w:rPr>
          <w:rFonts w:ascii="Arial" w:hAnsi="Arial" w:cs="Arial"/>
          <w:sz w:val="24"/>
          <w:szCs w:val="24"/>
        </w:rPr>
        <w:t xml:space="preserve"> </w:t>
      </w:r>
      <w:r w:rsidR="0054495F">
        <w:rPr>
          <w:rFonts w:ascii="Arial" w:hAnsi="Arial" w:cs="Arial"/>
          <w:sz w:val="24"/>
          <w:szCs w:val="24"/>
        </w:rPr>
        <w:t xml:space="preserve">y signos como hematuria, orina fétida o turbias. </w:t>
      </w:r>
    </w:p>
    <w:p w:rsidR="0054495F" w:rsidRPr="00B74F3C" w:rsidRDefault="0054495F" w:rsidP="0054495F">
      <w:pPr>
        <w:spacing w:before="240" w:after="0" w:line="480" w:lineRule="auto"/>
        <w:jc w:val="both"/>
        <w:rPr>
          <w:rFonts w:ascii="Arial" w:hAnsi="Arial" w:cs="Arial"/>
          <w:sz w:val="24"/>
          <w:szCs w:val="24"/>
        </w:rPr>
      </w:pPr>
      <w:r>
        <w:rPr>
          <w:rFonts w:ascii="Arial" w:hAnsi="Arial" w:cs="Arial"/>
          <w:sz w:val="24"/>
          <w:szCs w:val="24"/>
        </w:rPr>
        <w:lastRenderedPageBreak/>
        <w:t xml:space="preserve">Se utilizó el método de </w:t>
      </w:r>
      <w:proofErr w:type="spellStart"/>
      <w:r>
        <w:rPr>
          <w:rFonts w:ascii="Arial" w:hAnsi="Arial" w:cs="Arial"/>
          <w:sz w:val="24"/>
          <w:szCs w:val="24"/>
        </w:rPr>
        <w:t>Graffar-Mendez</w:t>
      </w:r>
      <w:proofErr w:type="spellEnd"/>
      <w:r>
        <w:rPr>
          <w:rFonts w:ascii="Arial" w:hAnsi="Arial" w:cs="Arial"/>
          <w:sz w:val="24"/>
          <w:szCs w:val="24"/>
        </w:rPr>
        <w:t xml:space="preserve"> Castellano modificado, para la estratificación social de los pacientes sometidos a estudio.</w:t>
      </w:r>
    </w:p>
    <w:p w:rsidR="00BE70F7" w:rsidRPr="001D44A1" w:rsidRDefault="00833F41" w:rsidP="00541461">
      <w:pPr>
        <w:spacing w:before="240" w:after="0" w:line="480" w:lineRule="auto"/>
        <w:jc w:val="both"/>
        <w:rPr>
          <w:rFonts w:ascii="Arial" w:eastAsia="Times New Roman" w:hAnsi="Arial" w:cs="Arial"/>
          <w:sz w:val="24"/>
          <w:szCs w:val="24"/>
          <w:vertAlign w:val="superscript"/>
        </w:rPr>
      </w:pPr>
      <w:r>
        <w:rPr>
          <w:rFonts w:ascii="Arial" w:hAnsi="Arial" w:cs="Arial"/>
          <w:sz w:val="24"/>
          <w:szCs w:val="24"/>
        </w:rPr>
        <w:t>Se realizó</w:t>
      </w:r>
      <w:r w:rsidR="0054495F">
        <w:rPr>
          <w:rFonts w:ascii="Arial" w:hAnsi="Arial" w:cs="Arial"/>
          <w:sz w:val="24"/>
          <w:szCs w:val="24"/>
        </w:rPr>
        <w:t xml:space="preserve"> </w:t>
      </w:r>
      <w:r w:rsidR="00BE70F7" w:rsidRPr="002A4B9C">
        <w:rPr>
          <w:rFonts w:ascii="Arial" w:hAnsi="Arial" w:cs="Arial"/>
          <w:sz w:val="24"/>
          <w:szCs w:val="24"/>
        </w:rPr>
        <w:t>revisión documental de las historias clínicas de los</w:t>
      </w:r>
      <w:r>
        <w:rPr>
          <w:rFonts w:ascii="Arial" w:hAnsi="Arial" w:cs="Arial"/>
          <w:sz w:val="24"/>
          <w:szCs w:val="24"/>
        </w:rPr>
        <w:t xml:space="preserve"> niños que presentaron </w:t>
      </w:r>
      <w:r w:rsidR="0054495F">
        <w:rPr>
          <w:rFonts w:ascii="Arial" w:hAnsi="Arial" w:cs="Arial"/>
          <w:sz w:val="24"/>
          <w:szCs w:val="24"/>
        </w:rPr>
        <w:t xml:space="preserve">episodios </w:t>
      </w:r>
      <w:r w:rsidR="00BE70F7" w:rsidRPr="002A4B9C">
        <w:rPr>
          <w:rFonts w:ascii="Arial" w:hAnsi="Arial" w:cs="Arial"/>
          <w:sz w:val="24"/>
          <w:szCs w:val="24"/>
        </w:rPr>
        <w:t xml:space="preserve">de ITU durante el periodo estudiado. Los </w:t>
      </w:r>
      <w:r>
        <w:rPr>
          <w:rFonts w:ascii="Arial" w:hAnsi="Arial" w:cs="Arial"/>
          <w:sz w:val="24"/>
          <w:szCs w:val="24"/>
        </w:rPr>
        <w:t>datos recolectados se registraro</w:t>
      </w:r>
      <w:r w:rsidR="00BE70F7" w:rsidRPr="002A4B9C">
        <w:rPr>
          <w:rFonts w:ascii="Arial" w:hAnsi="Arial" w:cs="Arial"/>
          <w:sz w:val="24"/>
          <w:szCs w:val="24"/>
        </w:rPr>
        <w:t xml:space="preserve">n en una ficha </w:t>
      </w:r>
      <w:r w:rsidR="00BE70F7" w:rsidRPr="00833F41">
        <w:rPr>
          <w:rFonts w:ascii="Arial" w:hAnsi="Arial" w:cs="Arial"/>
          <w:i/>
          <w:sz w:val="24"/>
          <w:szCs w:val="24"/>
        </w:rPr>
        <w:t>ad hoc</w:t>
      </w:r>
      <w:r w:rsidR="00BE70F7" w:rsidRPr="002A4B9C">
        <w:rPr>
          <w:rFonts w:ascii="Arial" w:hAnsi="Arial" w:cs="Arial"/>
          <w:sz w:val="24"/>
          <w:szCs w:val="24"/>
        </w:rPr>
        <w:t xml:space="preserve"> (Anexo 1), contentiva de las variables en e</w:t>
      </w:r>
      <w:r w:rsidR="0054495F">
        <w:rPr>
          <w:rFonts w:ascii="Arial" w:hAnsi="Arial" w:cs="Arial"/>
          <w:sz w:val="24"/>
          <w:szCs w:val="24"/>
        </w:rPr>
        <w:t>studio: sexo, edad, peso, talla</w:t>
      </w:r>
      <w:r w:rsidR="00D63351">
        <w:rPr>
          <w:rFonts w:ascii="Arial" w:hAnsi="Arial" w:cs="Arial"/>
          <w:sz w:val="24"/>
          <w:szCs w:val="24"/>
        </w:rPr>
        <w:t>,</w:t>
      </w:r>
      <w:r w:rsidR="0054495F">
        <w:rPr>
          <w:rFonts w:ascii="Arial" w:hAnsi="Arial" w:cs="Arial"/>
          <w:sz w:val="24"/>
          <w:szCs w:val="24"/>
        </w:rPr>
        <w:t xml:space="preserve"> </w:t>
      </w:r>
      <w:proofErr w:type="spellStart"/>
      <w:r w:rsidR="0054495F" w:rsidRPr="00FC622B">
        <w:rPr>
          <w:rFonts w:ascii="Arial" w:hAnsi="Arial" w:cs="Arial"/>
          <w:sz w:val="24"/>
          <w:szCs w:val="24"/>
        </w:rPr>
        <w:t>G</w:t>
      </w:r>
      <w:r w:rsidR="0054495F">
        <w:rPr>
          <w:rFonts w:ascii="Arial" w:hAnsi="Arial" w:cs="Arial"/>
          <w:sz w:val="24"/>
          <w:szCs w:val="24"/>
        </w:rPr>
        <w:t>raffar</w:t>
      </w:r>
      <w:proofErr w:type="spellEnd"/>
      <w:r w:rsidR="00D63351">
        <w:rPr>
          <w:rFonts w:ascii="Arial" w:hAnsi="Arial" w:cs="Arial"/>
          <w:sz w:val="24"/>
          <w:szCs w:val="24"/>
        </w:rPr>
        <w:t xml:space="preserve"> y localidad</w:t>
      </w:r>
      <w:r w:rsidR="0054495F">
        <w:rPr>
          <w:rFonts w:ascii="Arial" w:hAnsi="Arial" w:cs="Arial"/>
          <w:sz w:val="24"/>
          <w:szCs w:val="24"/>
        </w:rPr>
        <w:t xml:space="preserve">. Posteriormente se realizó la evaluación nutricional según los siguientes parámetros: </w:t>
      </w:r>
      <w:r w:rsidR="0054495F" w:rsidRPr="002A4B9C">
        <w:rPr>
          <w:rFonts w:ascii="Arial" w:hAnsi="Arial" w:cs="Arial"/>
          <w:sz w:val="24"/>
          <w:szCs w:val="24"/>
        </w:rPr>
        <w:t>pe</w:t>
      </w:r>
      <w:r w:rsidR="0054495F">
        <w:rPr>
          <w:rFonts w:ascii="Arial" w:hAnsi="Arial" w:cs="Arial"/>
          <w:sz w:val="24"/>
          <w:szCs w:val="24"/>
        </w:rPr>
        <w:t>so/edad y talla/edad en todos los pacientes, peso/talla en los pacientes mayores de 2 años e</w:t>
      </w:r>
      <w:r w:rsidR="00BE70F7" w:rsidRPr="002A4B9C">
        <w:rPr>
          <w:rFonts w:ascii="Arial" w:hAnsi="Arial" w:cs="Arial"/>
          <w:sz w:val="24"/>
          <w:szCs w:val="24"/>
        </w:rPr>
        <w:t xml:space="preserve"> IMC</w:t>
      </w:r>
      <w:r w:rsidR="0054495F">
        <w:rPr>
          <w:rFonts w:ascii="Arial" w:hAnsi="Arial" w:cs="Arial"/>
          <w:sz w:val="24"/>
          <w:szCs w:val="24"/>
        </w:rPr>
        <w:t xml:space="preserve"> en los pacientes mayores de 7 años.</w:t>
      </w:r>
      <w:r w:rsidR="00D63351">
        <w:rPr>
          <w:rFonts w:ascii="Arial" w:hAnsi="Arial" w:cs="Arial"/>
          <w:sz w:val="24"/>
          <w:szCs w:val="24"/>
        </w:rPr>
        <w:t xml:space="preserve"> Así como también se registraron las siguientes variables:</w:t>
      </w:r>
      <w:r>
        <w:rPr>
          <w:rFonts w:ascii="Arial" w:hAnsi="Arial" w:cs="Arial"/>
          <w:sz w:val="24"/>
          <w:szCs w:val="24"/>
        </w:rPr>
        <w:t xml:space="preserve"> </w:t>
      </w:r>
      <w:r w:rsidR="003F72D3" w:rsidRPr="00FC622B">
        <w:rPr>
          <w:rFonts w:ascii="Arial" w:hAnsi="Arial" w:cs="Arial"/>
          <w:sz w:val="24"/>
          <w:szCs w:val="24"/>
        </w:rPr>
        <w:t>antecedentes</w:t>
      </w:r>
      <w:r w:rsidR="003F72D3" w:rsidRPr="002A4B9C">
        <w:rPr>
          <w:rFonts w:ascii="Arial" w:hAnsi="Arial" w:cs="Arial"/>
          <w:sz w:val="24"/>
          <w:szCs w:val="24"/>
        </w:rPr>
        <w:t xml:space="preserve"> prenatales</w:t>
      </w:r>
      <w:r w:rsidR="00D63351">
        <w:rPr>
          <w:rFonts w:ascii="Arial" w:hAnsi="Arial" w:cs="Arial"/>
          <w:sz w:val="24"/>
          <w:szCs w:val="24"/>
        </w:rPr>
        <w:t xml:space="preserve"> inherentes al neonato</w:t>
      </w:r>
      <w:r w:rsidR="003F72D3" w:rsidRPr="002A4B9C">
        <w:rPr>
          <w:rFonts w:ascii="Arial" w:hAnsi="Arial" w:cs="Arial"/>
          <w:sz w:val="24"/>
          <w:szCs w:val="24"/>
        </w:rPr>
        <w:t xml:space="preserve">, signos, síntomas, </w:t>
      </w:r>
      <w:r w:rsidR="00D63351">
        <w:rPr>
          <w:rFonts w:ascii="Arial" w:hAnsi="Arial" w:cs="Arial"/>
          <w:sz w:val="24"/>
          <w:szCs w:val="24"/>
        </w:rPr>
        <w:t>factores de riesgo</w:t>
      </w:r>
      <w:r w:rsidR="003F72D3" w:rsidRPr="002A4B9C">
        <w:rPr>
          <w:rFonts w:ascii="Arial" w:hAnsi="Arial" w:cs="Arial"/>
          <w:sz w:val="24"/>
          <w:szCs w:val="24"/>
        </w:rPr>
        <w:t>, manejo terapéutico, microorganismos etiológicos</w:t>
      </w:r>
      <w:r w:rsidR="00D63351">
        <w:rPr>
          <w:rFonts w:ascii="Arial" w:hAnsi="Arial" w:cs="Arial"/>
          <w:sz w:val="24"/>
          <w:szCs w:val="24"/>
        </w:rPr>
        <w:t xml:space="preserve"> y hallazgos en el DMSA</w:t>
      </w:r>
      <w:r w:rsidR="003F72D3" w:rsidRPr="002A4B9C">
        <w:rPr>
          <w:rFonts w:ascii="Arial" w:hAnsi="Arial" w:cs="Arial"/>
          <w:sz w:val="24"/>
          <w:szCs w:val="24"/>
        </w:rPr>
        <w:t xml:space="preserve">. </w:t>
      </w:r>
    </w:p>
    <w:p w:rsidR="001D17ED" w:rsidRDefault="00F3000F" w:rsidP="00541461">
      <w:pPr>
        <w:spacing w:before="240" w:after="0" w:line="480" w:lineRule="auto"/>
        <w:jc w:val="both"/>
        <w:rPr>
          <w:rFonts w:ascii="Arial" w:eastAsia="Times New Roman" w:hAnsi="Arial" w:cs="Arial"/>
          <w:sz w:val="24"/>
          <w:szCs w:val="24"/>
        </w:rPr>
      </w:pPr>
      <w:r w:rsidRPr="002A4B9C">
        <w:rPr>
          <w:rFonts w:ascii="Arial" w:hAnsi="Arial" w:cs="Arial"/>
          <w:sz w:val="24"/>
          <w:szCs w:val="24"/>
        </w:rPr>
        <w:t xml:space="preserve">Los datos </w:t>
      </w:r>
      <w:r w:rsidR="00833F41">
        <w:rPr>
          <w:rFonts w:ascii="Arial" w:hAnsi="Arial" w:cs="Arial"/>
          <w:sz w:val="24"/>
          <w:szCs w:val="24"/>
        </w:rPr>
        <w:t>fueron procesados con</w:t>
      </w:r>
      <w:r w:rsidR="00100622">
        <w:rPr>
          <w:rFonts w:ascii="Arial" w:hAnsi="Arial" w:cs="Arial"/>
          <w:sz w:val="24"/>
          <w:szCs w:val="24"/>
        </w:rPr>
        <w:t xml:space="preserve"> el software libre</w:t>
      </w:r>
      <w:r w:rsidR="00833F41">
        <w:rPr>
          <w:rFonts w:ascii="Arial" w:hAnsi="Arial" w:cs="Arial"/>
          <w:sz w:val="24"/>
          <w:szCs w:val="24"/>
        </w:rPr>
        <w:t xml:space="preserve"> PSPP versión 3</w:t>
      </w:r>
      <w:r w:rsidRPr="002A4B9C">
        <w:rPr>
          <w:rFonts w:ascii="Arial" w:hAnsi="Arial" w:cs="Arial"/>
          <w:sz w:val="24"/>
          <w:szCs w:val="24"/>
        </w:rPr>
        <w:t xml:space="preserve"> para Wind</w:t>
      </w:r>
      <w:r w:rsidR="00833F41">
        <w:rPr>
          <w:rFonts w:ascii="Arial" w:hAnsi="Arial" w:cs="Arial"/>
          <w:sz w:val="24"/>
          <w:szCs w:val="24"/>
        </w:rPr>
        <w:t>ows. Los resultados se present</w:t>
      </w:r>
      <w:r w:rsidRPr="002A4B9C">
        <w:rPr>
          <w:rFonts w:ascii="Arial" w:hAnsi="Arial" w:cs="Arial"/>
          <w:sz w:val="24"/>
          <w:szCs w:val="24"/>
        </w:rPr>
        <w:t>an en cuadros de distribución de frecuencias absolut</w:t>
      </w:r>
      <w:r w:rsidR="00833F41">
        <w:rPr>
          <w:rFonts w:ascii="Arial" w:hAnsi="Arial" w:cs="Arial"/>
          <w:sz w:val="24"/>
          <w:szCs w:val="24"/>
        </w:rPr>
        <w:t>as y relativas. Se corroboró</w:t>
      </w:r>
      <w:r w:rsidRPr="002A4B9C">
        <w:rPr>
          <w:rFonts w:ascii="Arial" w:hAnsi="Arial" w:cs="Arial"/>
          <w:sz w:val="24"/>
          <w:szCs w:val="24"/>
        </w:rPr>
        <w:t xml:space="preserve"> el ajuste de </w:t>
      </w:r>
      <w:r w:rsidR="00FB2606">
        <w:rPr>
          <w:rFonts w:ascii="Arial" w:hAnsi="Arial" w:cs="Arial"/>
          <w:sz w:val="24"/>
          <w:szCs w:val="24"/>
        </w:rPr>
        <w:t>la edad</w:t>
      </w:r>
      <w:r w:rsidRPr="002A4B9C">
        <w:rPr>
          <w:rFonts w:ascii="Arial" w:hAnsi="Arial" w:cs="Arial"/>
          <w:sz w:val="24"/>
          <w:szCs w:val="24"/>
        </w:rPr>
        <w:t xml:space="preserve"> a la distribución normal con la prueba de </w:t>
      </w:r>
      <w:proofErr w:type="spellStart"/>
      <w:r w:rsidRPr="002A4B9C">
        <w:rPr>
          <w:rFonts w:ascii="Arial" w:hAnsi="Arial" w:cs="Arial"/>
          <w:sz w:val="24"/>
          <w:szCs w:val="24"/>
        </w:rPr>
        <w:t>Kolmogorov-Smirnov</w:t>
      </w:r>
      <w:proofErr w:type="spellEnd"/>
      <w:r w:rsidRPr="002A4B9C">
        <w:rPr>
          <w:rFonts w:ascii="Arial" w:hAnsi="Arial" w:cs="Arial"/>
          <w:sz w:val="24"/>
          <w:szCs w:val="24"/>
        </w:rPr>
        <w:t>.</w:t>
      </w:r>
      <w:r w:rsidR="00FB2606">
        <w:rPr>
          <w:rFonts w:ascii="Arial" w:hAnsi="Arial" w:cs="Arial"/>
          <w:sz w:val="24"/>
          <w:szCs w:val="24"/>
        </w:rPr>
        <w:t xml:space="preserve"> Se hicieron comparaciones de proporciones con la prueba Z, asumiendo un nivel de significancia de P &lt; 0,05.</w:t>
      </w:r>
      <w:r w:rsidR="001D17ED">
        <w:rPr>
          <w:rFonts w:ascii="Arial" w:eastAsia="Times New Roman" w:hAnsi="Arial" w:cs="Arial"/>
          <w:sz w:val="24"/>
          <w:szCs w:val="24"/>
        </w:rPr>
        <w:br w:type="page"/>
      </w:r>
    </w:p>
    <w:p w:rsidR="00F3000F" w:rsidRDefault="001D17ED" w:rsidP="007D1AF6">
      <w:pPr>
        <w:spacing w:line="480" w:lineRule="auto"/>
        <w:jc w:val="center"/>
        <w:rPr>
          <w:rFonts w:ascii="Arial" w:hAnsi="Arial" w:cs="Arial"/>
          <w:b/>
          <w:sz w:val="24"/>
          <w:szCs w:val="24"/>
        </w:rPr>
      </w:pPr>
      <w:r w:rsidRPr="001D17ED">
        <w:rPr>
          <w:rFonts w:ascii="Arial" w:hAnsi="Arial" w:cs="Arial"/>
          <w:b/>
          <w:sz w:val="24"/>
          <w:szCs w:val="24"/>
        </w:rPr>
        <w:lastRenderedPageBreak/>
        <w:t>Resultados</w:t>
      </w:r>
    </w:p>
    <w:p w:rsidR="00D76C85" w:rsidRDefault="001512D6" w:rsidP="007D1AF6">
      <w:pPr>
        <w:autoSpaceDE w:val="0"/>
        <w:autoSpaceDN w:val="0"/>
        <w:adjustRightInd w:val="0"/>
        <w:spacing w:after="0" w:line="480" w:lineRule="auto"/>
        <w:jc w:val="both"/>
        <w:rPr>
          <w:rFonts w:ascii="Arial" w:hAnsi="Arial" w:cs="Arial"/>
          <w:sz w:val="24"/>
          <w:szCs w:val="24"/>
        </w:rPr>
      </w:pPr>
      <w:r w:rsidRPr="001512D6">
        <w:rPr>
          <w:rFonts w:ascii="Arial" w:hAnsi="Arial" w:cs="Arial"/>
          <w:sz w:val="24"/>
          <w:szCs w:val="24"/>
        </w:rPr>
        <w:t>Se estudió una muestra</w:t>
      </w:r>
      <w:r>
        <w:rPr>
          <w:rFonts w:ascii="Arial" w:hAnsi="Arial" w:cs="Arial"/>
          <w:sz w:val="24"/>
          <w:szCs w:val="24"/>
        </w:rPr>
        <w:t xml:space="preserve"> </w:t>
      </w:r>
      <w:r w:rsidRPr="00FC2594">
        <w:rPr>
          <w:rFonts w:ascii="Arial" w:hAnsi="Arial" w:cs="Arial"/>
          <w:sz w:val="24"/>
          <w:szCs w:val="24"/>
        </w:rPr>
        <w:t>de 3</w:t>
      </w:r>
      <w:r w:rsidR="00F16338" w:rsidRPr="00FC2594">
        <w:rPr>
          <w:rFonts w:ascii="Arial" w:hAnsi="Arial" w:cs="Arial"/>
          <w:sz w:val="24"/>
          <w:szCs w:val="24"/>
        </w:rPr>
        <w:t>28</w:t>
      </w:r>
      <w:r w:rsidR="00D63351">
        <w:rPr>
          <w:rFonts w:ascii="Arial" w:hAnsi="Arial" w:cs="Arial"/>
          <w:sz w:val="24"/>
          <w:szCs w:val="24"/>
        </w:rPr>
        <w:t xml:space="preserve"> episodios </w:t>
      </w:r>
      <w:r>
        <w:rPr>
          <w:rFonts w:ascii="Arial" w:hAnsi="Arial" w:cs="Arial"/>
          <w:sz w:val="24"/>
          <w:szCs w:val="24"/>
        </w:rPr>
        <w:t xml:space="preserve">ITU, </w:t>
      </w:r>
      <w:r w:rsidR="007F4783">
        <w:rPr>
          <w:rFonts w:ascii="Arial" w:hAnsi="Arial" w:cs="Arial"/>
          <w:sz w:val="24"/>
          <w:szCs w:val="24"/>
        </w:rPr>
        <w:t xml:space="preserve">representada por 265 pacientes, de los cuales 46 fueron recurrentes. El </w:t>
      </w:r>
      <w:r>
        <w:rPr>
          <w:rFonts w:ascii="Arial" w:hAnsi="Arial" w:cs="Arial"/>
          <w:sz w:val="24"/>
          <w:szCs w:val="24"/>
        </w:rPr>
        <w:t>5</w:t>
      </w:r>
      <w:r w:rsidR="00D65189">
        <w:rPr>
          <w:rFonts w:ascii="Arial" w:hAnsi="Arial" w:cs="Arial"/>
          <w:sz w:val="24"/>
          <w:szCs w:val="24"/>
        </w:rPr>
        <w:t>1</w:t>
      </w:r>
      <w:r>
        <w:rPr>
          <w:rFonts w:ascii="Arial" w:hAnsi="Arial" w:cs="Arial"/>
          <w:sz w:val="24"/>
          <w:szCs w:val="24"/>
        </w:rPr>
        <w:t>,</w:t>
      </w:r>
      <w:r w:rsidR="00D65189">
        <w:rPr>
          <w:rFonts w:ascii="Arial" w:hAnsi="Arial" w:cs="Arial"/>
          <w:sz w:val="24"/>
          <w:szCs w:val="24"/>
        </w:rPr>
        <w:t>8</w:t>
      </w:r>
      <w:r w:rsidR="0040418B">
        <w:rPr>
          <w:rFonts w:ascii="Arial" w:hAnsi="Arial" w:cs="Arial"/>
          <w:sz w:val="24"/>
          <w:szCs w:val="24"/>
        </w:rPr>
        <w:t>3</w:t>
      </w:r>
      <w:r w:rsidR="00D63351">
        <w:rPr>
          <w:rFonts w:ascii="Arial" w:hAnsi="Arial" w:cs="Arial"/>
          <w:sz w:val="24"/>
          <w:szCs w:val="24"/>
        </w:rPr>
        <w:t xml:space="preserve">% eran del sexo femenino </w:t>
      </w:r>
      <w:r w:rsidR="003D64EE">
        <w:rPr>
          <w:rFonts w:ascii="Arial" w:hAnsi="Arial" w:cs="Arial"/>
          <w:sz w:val="24"/>
          <w:szCs w:val="24"/>
        </w:rPr>
        <w:t xml:space="preserve">y </w:t>
      </w:r>
      <w:r>
        <w:rPr>
          <w:rFonts w:ascii="Arial" w:hAnsi="Arial" w:cs="Arial"/>
          <w:sz w:val="24"/>
          <w:szCs w:val="24"/>
        </w:rPr>
        <w:t>35,</w:t>
      </w:r>
      <w:r w:rsidR="00D65189">
        <w:rPr>
          <w:rFonts w:ascii="Arial" w:hAnsi="Arial" w:cs="Arial"/>
          <w:sz w:val="24"/>
          <w:szCs w:val="24"/>
        </w:rPr>
        <w:t>98</w:t>
      </w:r>
      <w:r>
        <w:rPr>
          <w:rFonts w:ascii="Arial" w:hAnsi="Arial" w:cs="Arial"/>
          <w:sz w:val="24"/>
          <w:szCs w:val="24"/>
        </w:rPr>
        <w:t xml:space="preserve"> % eran pre-escolares.</w:t>
      </w:r>
    </w:p>
    <w:p w:rsidR="00D40FE1" w:rsidRPr="00C85A25" w:rsidRDefault="00481CCF" w:rsidP="00D40FE1">
      <w:pPr>
        <w:spacing w:after="0"/>
        <w:jc w:val="center"/>
        <w:rPr>
          <w:rFonts w:ascii="Arial" w:eastAsia="Times New Roman" w:hAnsi="Arial" w:cs="Arial"/>
          <w:sz w:val="20"/>
          <w:szCs w:val="24"/>
        </w:rPr>
      </w:pPr>
      <w:r w:rsidRPr="00C85A25">
        <w:rPr>
          <w:rFonts w:ascii="Arial" w:eastAsia="Times New Roman" w:hAnsi="Arial" w:cs="Arial"/>
          <w:sz w:val="20"/>
          <w:szCs w:val="24"/>
        </w:rPr>
        <w:t xml:space="preserve">Cuadro </w:t>
      </w:r>
      <w:r w:rsidR="00BC3C13" w:rsidRPr="00C85A25">
        <w:rPr>
          <w:rFonts w:ascii="Arial" w:eastAsia="Times New Roman" w:hAnsi="Arial" w:cs="Arial"/>
          <w:sz w:val="20"/>
          <w:szCs w:val="24"/>
        </w:rPr>
        <w:t>N°</w:t>
      </w:r>
      <w:r w:rsidRPr="00C85A25">
        <w:rPr>
          <w:rFonts w:ascii="Arial" w:eastAsia="Times New Roman" w:hAnsi="Arial" w:cs="Arial"/>
          <w:sz w:val="20"/>
          <w:szCs w:val="24"/>
        </w:rPr>
        <w:t>1.</w:t>
      </w:r>
    </w:p>
    <w:p w:rsidR="00481CCF" w:rsidRPr="00C85A25" w:rsidRDefault="00481CCF" w:rsidP="008B349B">
      <w:pPr>
        <w:spacing w:after="0"/>
        <w:jc w:val="center"/>
        <w:rPr>
          <w:rFonts w:ascii="Arial" w:eastAsia="Times New Roman" w:hAnsi="Arial" w:cs="Arial"/>
          <w:sz w:val="20"/>
          <w:szCs w:val="24"/>
        </w:rPr>
      </w:pPr>
      <w:r w:rsidRPr="00C85A25">
        <w:rPr>
          <w:rFonts w:ascii="Arial" w:eastAsia="Times New Roman" w:hAnsi="Arial" w:cs="Arial"/>
          <w:sz w:val="20"/>
          <w:szCs w:val="24"/>
        </w:rPr>
        <w:t>Distribución de los pacientes con ITU, según</w:t>
      </w:r>
      <w:r w:rsidR="00192A49">
        <w:rPr>
          <w:rFonts w:ascii="Arial" w:eastAsia="Times New Roman" w:hAnsi="Arial" w:cs="Arial"/>
          <w:sz w:val="20"/>
          <w:szCs w:val="24"/>
        </w:rPr>
        <w:t xml:space="preserve"> Características Demográficas.</w:t>
      </w:r>
    </w:p>
    <w:tbl>
      <w:tblPr>
        <w:tblW w:w="7375" w:type="dxa"/>
        <w:tblInd w:w="70" w:type="dxa"/>
        <w:tblCellMar>
          <w:left w:w="70" w:type="dxa"/>
          <w:right w:w="70" w:type="dxa"/>
        </w:tblCellMar>
        <w:tblLook w:val="04A0" w:firstRow="1" w:lastRow="0" w:firstColumn="1" w:lastColumn="0" w:noHBand="0" w:noVBand="1"/>
      </w:tblPr>
      <w:tblGrid>
        <w:gridCol w:w="1512"/>
        <w:gridCol w:w="3097"/>
        <w:gridCol w:w="1383"/>
        <w:gridCol w:w="1383"/>
      </w:tblGrid>
      <w:tr w:rsidR="00147AB7" w:rsidRPr="00147AB7" w:rsidTr="00147AB7">
        <w:trPr>
          <w:trHeight w:val="146"/>
        </w:trPr>
        <w:tc>
          <w:tcPr>
            <w:tcW w:w="1512" w:type="dxa"/>
            <w:tcBorders>
              <w:top w:val="single" w:sz="8" w:space="0" w:color="000000"/>
              <w:left w:val="nil"/>
              <w:bottom w:val="single" w:sz="8" w:space="0" w:color="auto"/>
              <w:right w:val="nil"/>
            </w:tcBorders>
            <w:shd w:val="clear" w:color="auto" w:fill="auto"/>
            <w:vAlign w:val="bottom"/>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eastAsia="es-ES"/>
              </w:rPr>
              <w:t>VARIABLES</w:t>
            </w:r>
          </w:p>
        </w:tc>
        <w:tc>
          <w:tcPr>
            <w:tcW w:w="3097" w:type="dxa"/>
            <w:tcBorders>
              <w:top w:val="single" w:sz="8" w:space="0" w:color="000000"/>
              <w:left w:val="nil"/>
              <w:bottom w:val="single" w:sz="8" w:space="0" w:color="auto"/>
              <w:right w:val="nil"/>
            </w:tcBorders>
            <w:shd w:val="clear" w:color="auto" w:fill="auto"/>
            <w:noWrap/>
            <w:vAlign w:val="bottom"/>
            <w:hideMark/>
          </w:tcPr>
          <w:p w:rsidR="00147AB7" w:rsidRPr="00147AB7" w:rsidRDefault="00147AB7" w:rsidP="00147AB7">
            <w:pPr>
              <w:spacing w:after="0" w:line="240" w:lineRule="auto"/>
              <w:rPr>
                <w:rFonts w:ascii="Calibri" w:eastAsia="Times New Roman" w:hAnsi="Calibri" w:cs="Times New Roman"/>
                <w:color w:val="000000"/>
                <w:lang w:val="es-ES" w:eastAsia="es-ES"/>
              </w:rPr>
            </w:pPr>
            <w:r w:rsidRPr="00147AB7">
              <w:rPr>
                <w:rFonts w:ascii="Calibri" w:eastAsia="Times New Roman" w:hAnsi="Calibri" w:cs="Times New Roman"/>
                <w:color w:val="000000"/>
                <w:lang w:val="es-ES" w:eastAsia="es-ES"/>
              </w:rPr>
              <w:t> </w:t>
            </w:r>
          </w:p>
        </w:tc>
        <w:tc>
          <w:tcPr>
            <w:tcW w:w="1383" w:type="dxa"/>
            <w:tcBorders>
              <w:top w:val="single" w:sz="8" w:space="0" w:color="000000"/>
              <w:left w:val="nil"/>
              <w:bottom w:val="single" w:sz="8"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Frecuencia</w:t>
            </w:r>
          </w:p>
        </w:tc>
        <w:tc>
          <w:tcPr>
            <w:tcW w:w="1383" w:type="dxa"/>
            <w:tcBorders>
              <w:top w:val="single" w:sz="8" w:space="0" w:color="000000"/>
              <w:left w:val="nil"/>
              <w:bottom w:val="single" w:sz="8" w:space="0" w:color="auto"/>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Porcentaje</w:t>
            </w:r>
          </w:p>
        </w:tc>
      </w:tr>
      <w:tr w:rsidR="00147AB7" w:rsidRPr="00147AB7" w:rsidTr="00147AB7">
        <w:trPr>
          <w:trHeight w:val="136"/>
        </w:trPr>
        <w:tc>
          <w:tcPr>
            <w:tcW w:w="1512" w:type="dxa"/>
            <w:vMerge w:val="restart"/>
            <w:tcBorders>
              <w:top w:val="nil"/>
              <w:left w:val="nil"/>
              <w:bottom w:val="nil"/>
              <w:right w:val="nil"/>
            </w:tcBorders>
            <w:shd w:val="clear" w:color="auto" w:fill="auto"/>
            <w:vAlign w:val="center"/>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Sexo</w:t>
            </w: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Femenino</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170</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51,83</w:t>
            </w:r>
          </w:p>
        </w:tc>
      </w:tr>
      <w:tr w:rsidR="00147AB7" w:rsidRPr="00147AB7" w:rsidTr="00147AB7">
        <w:trPr>
          <w:trHeight w:val="66"/>
        </w:trPr>
        <w:tc>
          <w:tcPr>
            <w:tcW w:w="1512" w:type="dxa"/>
            <w:vMerge/>
            <w:tcBorders>
              <w:top w:val="nil"/>
              <w:left w:val="nil"/>
              <w:bottom w:val="nil"/>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Masculino</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158</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48,17</w:t>
            </w:r>
          </w:p>
        </w:tc>
      </w:tr>
      <w:tr w:rsidR="00147AB7" w:rsidRPr="00147AB7" w:rsidTr="00C36981">
        <w:trPr>
          <w:trHeight w:val="106"/>
        </w:trPr>
        <w:tc>
          <w:tcPr>
            <w:tcW w:w="1512" w:type="dxa"/>
            <w:vMerge/>
            <w:tcBorders>
              <w:top w:val="nil"/>
              <w:left w:val="nil"/>
              <w:bottom w:val="single" w:sz="4" w:space="0" w:color="auto"/>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single" w:sz="4"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Total</w:t>
            </w:r>
          </w:p>
        </w:tc>
        <w:tc>
          <w:tcPr>
            <w:tcW w:w="1383" w:type="dxa"/>
            <w:tcBorders>
              <w:top w:val="nil"/>
              <w:left w:val="nil"/>
              <w:bottom w:val="single" w:sz="4"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328</w:t>
            </w:r>
          </w:p>
        </w:tc>
        <w:tc>
          <w:tcPr>
            <w:tcW w:w="1383" w:type="dxa"/>
            <w:tcBorders>
              <w:top w:val="nil"/>
              <w:left w:val="nil"/>
              <w:bottom w:val="single" w:sz="4"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100</w:t>
            </w:r>
          </w:p>
        </w:tc>
      </w:tr>
      <w:tr w:rsidR="00147AB7" w:rsidRPr="00147AB7" w:rsidTr="00C36981">
        <w:trPr>
          <w:trHeight w:val="66"/>
        </w:trPr>
        <w:tc>
          <w:tcPr>
            <w:tcW w:w="1512" w:type="dxa"/>
            <w:vMerge w:val="restart"/>
            <w:tcBorders>
              <w:top w:val="single" w:sz="4" w:space="0" w:color="auto"/>
              <w:left w:val="nil"/>
              <w:bottom w:val="nil"/>
              <w:right w:val="nil"/>
            </w:tcBorders>
            <w:shd w:val="clear" w:color="auto" w:fill="auto"/>
            <w:vAlign w:val="center"/>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Grupo de edad</w:t>
            </w:r>
          </w:p>
        </w:tc>
        <w:tc>
          <w:tcPr>
            <w:tcW w:w="3097" w:type="dxa"/>
            <w:tcBorders>
              <w:top w:val="single" w:sz="4" w:space="0" w:color="auto"/>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Lactante menor (&lt; 1 año)</w:t>
            </w:r>
          </w:p>
        </w:tc>
        <w:tc>
          <w:tcPr>
            <w:tcW w:w="1383" w:type="dxa"/>
            <w:tcBorders>
              <w:top w:val="single" w:sz="4" w:space="0" w:color="auto"/>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43</w:t>
            </w:r>
          </w:p>
        </w:tc>
        <w:tc>
          <w:tcPr>
            <w:tcW w:w="1383" w:type="dxa"/>
            <w:tcBorders>
              <w:top w:val="single" w:sz="4" w:space="0" w:color="auto"/>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13,11</w:t>
            </w:r>
          </w:p>
        </w:tc>
      </w:tr>
      <w:tr w:rsidR="00147AB7" w:rsidRPr="00147AB7" w:rsidTr="00147AB7">
        <w:trPr>
          <w:trHeight w:val="70"/>
        </w:trPr>
        <w:tc>
          <w:tcPr>
            <w:tcW w:w="1512" w:type="dxa"/>
            <w:vMerge/>
            <w:tcBorders>
              <w:top w:val="nil"/>
              <w:left w:val="nil"/>
              <w:bottom w:val="nil"/>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Lactante mayor (12-23 meses)</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42</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12,8</w:t>
            </w:r>
          </w:p>
        </w:tc>
      </w:tr>
      <w:tr w:rsidR="00147AB7" w:rsidRPr="00147AB7" w:rsidTr="00147AB7">
        <w:trPr>
          <w:trHeight w:val="130"/>
        </w:trPr>
        <w:tc>
          <w:tcPr>
            <w:tcW w:w="1512" w:type="dxa"/>
            <w:vMerge/>
            <w:tcBorders>
              <w:top w:val="nil"/>
              <w:left w:val="nil"/>
              <w:bottom w:val="nil"/>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Pre-escolar (2 a 5 años)</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118</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35,98</w:t>
            </w:r>
          </w:p>
        </w:tc>
      </w:tr>
      <w:tr w:rsidR="00147AB7" w:rsidRPr="00147AB7" w:rsidTr="00C36981">
        <w:trPr>
          <w:trHeight w:val="176"/>
        </w:trPr>
        <w:tc>
          <w:tcPr>
            <w:tcW w:w="1512" w:type="dxa"/>
            <w:vMerge/>
            <w:tcBorders>
              <w:top w:val="nil"/>
              <w:left w:val="nil"/>
              <w:bottom w:val="nil"/>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Escolar (6 a 11 años)</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98</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29,88</w:t>
            </w:r>
          </w:p>
        </w:tc>
      </w:tr>
      <w:tr w:rsidR="00147AB7" w:rsidRPr="00147AB7" w:rsidTr="00C36981">
        <w:trPr>
          <w:trHeight w:val="94"/>
        </w:trPr>
        <w:tc>
          <w:tcPr>
            <w:tcW w:w="1512" w:type="dxa"/>
            <w:vMerge/>
            <w:tcBorders>
              <w:top w:val="nil"/>
              <w:left w:val="nil"/>
              <w:bottom w:val="nil"/>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Adolescente (12 a 18 años)</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27</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8,23</w:t>
            </w:r>
          </w:p>
        </w:tc>
      </w:tr>
      <w:tr w:rsidR="00147AB7" w:rsidRPr="00147AB7" w:rsidTr="00C36981">
        <w:trPr>
          <w:trHeight w:val="153"/>
        </w:trPr>
        <w:tc>
          <w:tcPr>
            <w:tcW w:w="1512" w:type="dxa"/>
            <w:vMerge/>
            <w:tcBorders>
              <w:top w:val="nil"/>
              <w:left w:val="nil"/>
              <w:bottom w:val="single" w:sz="4" w:space="0" w:color="auto"/>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single" w:sz="4"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Total</w:t>
            </w:r>
          </w:p>
        </w:tc>
        <w:tc>
          <w:tcPr>
            <w:tcW w:w="1383" w:type="dxa"/>
            <w:tcBorders>
              <w:top w:val="nil"/>
              <w:left w:val="nil"/>
              <w:bottom w:val="single" w:sz="4"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328</w:t>
            </w:r>
          </w:p>
        </w:tc>
        <w:tc>
          <w:tcPr>
            <w:tcW w:w="1383" w:type="dxa"/>
            <w:tcBorders>
              <w:top w:val="nil"/>
              <w:left w:val="nil"/>
              <w:bottom w:val="single" w:sz="4"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100</w:t>
            </w:r>
          </w:p>
        </w:tc>
      </w:tr>
      <w:tr w:rsidR="00147AB7" w:rsidRPr="00147AB7" w:rsidTr="00C36981">
        <w:trPr>
          <w:trHeight w:val="66"/>
        </w:trPr>
        <w:tc>
          <w:tcPr>
            <w:tcW w:w="1512" w:type="dxa"/>
            <w:vMerge w:val="restart"/>
            <w:tcBorders>
              <w:top w:val="single" w:sz="4" w:space="0" w:color="auto"/>
              <w:left w:val="nil"/>
              <w:bottom w:val="nil"/>
              <w:right w:val="nil"/>
            </w:tcBorders>
            <w:shd w:val="clear" w:color="auto" w:fill="auto"/>
            <w:vAlign w:val="center"/>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proofErr w:type="spellStart"/>
            <w:r w:rsidRPr="00147AB7">
              <w:rPr>
                <w:rFonts w:ascii="Arial" w:eastAsia="Times New Roman" w:hAnsi="Arial" w:cs="Arial"/>
                <w:b/>
                <w:bCs/>
                <w:color w:val="000000"/>
                <w:sz w:val="20"/>
                <w:szCs w:val="20"/>
                <w:lang w:val="es-ES" w:eastAsia="es-ES"/>
              </w:rPr>
              <w:t>Graffar</w:t>
            </w:r>
            <w:proofErr w:type="spellEnd"/>
          </w:p>
        </w:tc>
        <w:tc>
          <w:tcPr>
            <w:tcW w:w="3097" w:type="dxa"/>
            <w:tcBorders>
              <w:top w:val="single" w:sz="4" w:space="0" w:color="auto"/>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II</w:t>
            </w:r>
          </w:p>
        </w:tc>
        <w:tc>
          <w:tcPr>
            <w:tcW w:w="1383" w:type="dxa"/>
            <w:tcBorders>
              <w:top w:val="single" w:sz="4" w:space="0" w:color="auto"/>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12</w:t>
            </w:r>
          </w:p>
        </w:tc>
        <w:tc>
          <w:tcPr>
            <w:tcW w:w="1383" w:type="dxa"/>
            <w:tcBorders>
              <w:top w:val="single" w:sz="4" w:space="0" w:color="auto"/>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3,66</w:t>
            </w:r>
          </w:p>
        </w:tc>
      </w:tr>
      <w:tr w:rsidR="00147AB7" w:rsidRPr="00147AB7" w:rsidTr="00C36981">
        <w:trPr>
          <w:trHeight w:val="66"/>
        </w:trPr>
        <w:tc>
          <w:tcPr>
            <w:tcW w:w="1512" w:type="dxa"/>
            <w:vMerge/>
            <w:tcBorders>
              <w:top w:val="nil"/>
              <w:left w:val="nil"/>
              <w:bottom w:val="nil"/>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III</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107</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32,62</w:t>
            </w:r>
          </w:p>
        </w:tc>
      </w:tr>
      <w:tr w:rsidR="00147AB7" w:rsidRPr="00147AB7" w:rsidTr="00C36981">
        <w:trPr>
          <w:trHeight w:val="66"/>
        </w:trPr>
        <w:tc>
          <w:tcPr>
            <w:tcW w:w="1512" w:type="dxa"/>
            <w:vMerge/>
            <w:tcBorders>
              <w:top w:val="nil"/>
              <w:left w:val="nil"/>
              <w:bottom w:val="nil"/>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IV</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154</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46,95</w:t>
            </w:r>
          </w:p>
        </w:tc>
      </w:tr>
      <w:tr w:rsidR="00147AB7" w:rsidRPr="00147AB7" w:rsidTr="00C36981">
        <w:trPr>
          <w:trHeight w:val="82"/>
        </w:trPr>
        <w:tc>
          <w:tcPr>
            <w:tcW w:w="1512" w:type="dxa"/>
            <w:vMerge/>
            <w:tcBorders>
              <w:top w:val="nil"/>
              <w:left w:val="nil"/>
              <w:bottom w:val="nil"/>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V</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55</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16,77</w:t>
            </w:r>
          </w:p>
        </w:tc>
      </w:tr>
      <w:tr w:rsidR="00147AB7" w:rsidRPr="00147AB7" w:rsidTr="00C36981">
        <w:trPr>
          <w:trHeight w:val="66"/>
        </w:trPr>
        <w:tc>
          <w:tcPr>
            <w:tcW w:w="1512" w:type="dxa"/>
            <w:vMerge/>
            <w:tcBorders>
              <w:top w:val="nil"/>
              <w:left w:val="nil"/>
              <w:bottom w:val="single" w:sz="4" w:space="0" w:color="auto"/>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single" w:sz="4"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Total</w:t>
            </w:r>
          </w:p>
        </w:tc>
        <w:tc>
          <w:tcPr>
            <w:tcW w:w="1383" w:type="dxa"/>
            <w:tcBorders>
              <w:top w:val="nil"/>
              <w:left w:val="nil"/>
              <w:bottom w:val="single" w:sz="4"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328</w:t>
            </w:r>
          </w:p>
        </w:tc>
        <w:tc>
          <w:tcPr>
            <w:tcW w:w="1383" w:type="dxa"/>
            <w:tcBorders>
              <w:top w:val="nil"/>
              <w:left w:val="nil"/>
              <w:bottom w:val="single" w:sz="4"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100</w:t>
            </w:r>
          </w:p>
        </w:tc>
      </w:tr>
      <w:tr w:rsidR="00147AB7" w:rsidRPr="00147AB7" w:rsidTr="00C36981">
        <w:trPr>
          <w:trHeight w:val="66"/>
        </w:trPr>
        <w:tc>
          <w:tcPr>
            <w:tcW w:w="1512" w:type="dxa"/>
            <w:vMerge w:val="restart"/>
            <w:tcBorders>
              <w:top w:val="single" w:sz="4" w:space="0" w:color="auto"/>
              <w:left w:val="nil"/>
              <w:bottom w:val="single" w:sz="8" w:space="0" w:color="000000"/>
              <w:right w:val="nil"/>
            </w:tcBorders>
            <w:shd w:val="clear" w:color="auto" w:fill="auto"/>
            <w:vAlign w:val="center"/>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Procedencia</w:t>
            </w:r>
          </w:p>
        </w:tc>
        <w:tc>
          <w:tcPr>
            <w:tcW w:w="3097" w:type="dxa"/>
            <w:tcBorders>
              <w:top w:val="single" w:sz="4" w:space="0" w:color="auto"/>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eastAsia="es-ES"/>
              </w:rPr>
              <w:t>Carabobo</w:t>
            </w:r>
          </w:p>
        </w:tc>
        <w:tc>
          <w:tcPr>
            <w:tcW w:w="1383" w:type="dxa"/>
            <w:tcBorders>
              <w:top w:val="single" w:sz="4" w:space="0" w:color="auto"/>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275</w:t>
            </w:r>
          </w:p>
        </w:tc>
        <w:tc>
          <w:tcPr>
            <w:tcW w:w="1383" w:type="dxa"/>
            <w:tcBorders>
              <w:top w:val="single" w:sz="4" w:space="0" w:color="auto"/>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83,84</w:t>
            </w:r>
          </w:p>
        </w:tc>
      </w:tr>
      <w:tr w:rsidR="00147AB7" w:rsidRPr="00147AB7" w:rsidTr="00C36981">
        <w:trPr>
          <w:trHeight w:val="72"/>
        </w:trPr>
        <w:tc>
          <w:tcPr>
            <w:tcW w:w="1512" w:type="dxa"/>
            <w:vMerge/>
            <w:tcBorders>
              <w:top w:val="nil"/>
              <w:left w:val="nil"/>
              <w:bottom w:val="single" w:sz="8" w:space="0" w:color="000000"/>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Cojedes</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27</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8,23</w:t>
            </w:r>
          </w:p>
        </w:tc>
      </w:tr>
      <w:tr w:rsidR="00147AB7" w:rsidRPr="00147AB7" w:rsidTr="00C36981">
        <w:trPr>
          <w:trHeight w:val="46"/>
        </w:trPr>
        <w:tc>
          <w:tcPr>
            <w:tcW w:w="1512" w:type="dxa"/>
            <w:vMerge/>
            <w:tcBorders>
              <w:top w:val="nil"/>
              <w:left w:val="nil"/>
              <w:bottom w:val="single" w:sz="8" w:space="0" w:color="000000"/>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F539B2"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Falcón</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9</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2,74</w:t>
            </w:r>
          </w:p>
        </w:tc>
      </w:tr>
      <w:tr w:rsidR="00147AB7" w:rsidRPr="00147AB7" w:rsidTr="00C36981">
        <w:trPr>
          <w:trHeight w:val="150"/>
        </w:trPr>
        <w:tc>
          <w:tcPr>
            <w:tcW w:w="1512" w:type="dxa"/>
            <w:vMerge/>
            <w:tcBorders>
              <w:top w:val="nil"/>
              <w:left w:val="nil"/>
              <w:bottom w:val="single" w:sz="8" w:space="0" w:color="000000"/>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F539B2"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Guárico</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6</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1,83</w:t>
            </w:r>
          </w:p>
        </w:tc>
      </w:tr>
      <w:tr w:rsidR="00147AB7" w:rsidRPr="00147AB7" w:rsidTr="00C36981">
        <w:trPr>
          <w:trHeight w:val="46"/>
        </w:trPr>
        <w:tc>
          <w:tcPr>
            <w:tcW w:w="1512" w:type="dxa"/>
            <w:vMerge/>
            <w:tcBorders>
              <w:top w:val="nil"/>
              <w:left w:val="nil"/>
              <w:bottom w:val="single" w:sz="8" w:space="0" w:color="000000"/>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Apure</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5</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1,52</w:t>
            </w:r>
          </w:p>
        </w:tc>
      </w:tr>
      <w:tr w:rsidR="00147AB7" w:rsidRPr="00147AB7" w:rsidTr="00C36981">
        <w:trPr>
          <w:trHeight w:val="58"/>
        </w:trPr>
        <w:tc>
          <w:tcPr>
            <w:tcW w:w="1512" w:type="dxa"/>
            <w:vMerge/>
            <w:tcBorders>
              <w:top w:val="nil"/>
              <w:left w:val="nil"/>
              <w:bottom w:val="single" w:sz="8" w:space="0" w:color="000000"/>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Aragua</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2</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0,61</w:t>
            </w:r>
          </w:p>
        </w:tc>
      </w:tr>
      <w:tr w:rsidR="00147AB7" w:rsidRPr="00147AB7" w:rsidTr="00C36981">
        <w:trPr>
          <w:trHeight w:val="104"/>
        </w:trPr>
        <w:tc>
          <w:tcPr>
            <w:tcW w:w="1512" w:type="dxa"/>
            <w:vMerge/>
            <w:tcBorders>
              <w:top w:val="nil"/>
              <w:left w:val="nil"/>
              <w:bottom w:val="single" w:sz="8" w:space="0" w:color="000000"/>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Portuguesa</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2</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0,61</w:t>
            </w:r>
          </w:p>
        </w:tc>
      </w:tr>
      <w:tr w:rsidR="00147AB7" w:rsidRPr="00147AB7" w:rsidTr="00C36981">
        <w:trPr>
          <w:trHeight w:val="46"/>
        </w:trPr>
        <w:tc>
          <w:tcPr>
            <w:tcW w:w="1512" w:type="dxa"/>
            <w:vMerge/>
            <w:tcBorders>
              <w:top w:val="nil"/>
              <w:left w:val="nil"/>
              <w:bottom w:val="single" w:sz="8" w:space="0" w:color="000000"/>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Mérida</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0,30</w:t>
            </w:r>
          </w:p>
        </w:tc>
      </w:tr>
      <w:tr w:rsidR="00147AB7" w:rsidRPr="00147AB7" w:rsidTr="00C36981">
        <w:trPr>
          <w:trHeight w:val="46"/>
        </w:trPr>
        <w:tc>
          <w:tcPr>
            <w:tcW w:w="1512" w:type="dxa"/>
            <w:vMerge/>
            <w:tcBorders>
              <w:top w:val="nil"/>
              <w:left w:val="nil"/>
              <w:bottom w:val="single" w:sz="8" w:space="0" w:color="000000"/>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Barinas</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1</w:t>
            </w:r>
          </w:p>
        </w:tc>
        <w:tc>
          <w:tcPr>
            <w:tcW w:w="1383" w:type="dxa"/>
            <w:tcBorders>
              <w:top w:val="nil"/>
              <w:left w:val="nil"/>
              <w:bottom w:val="nil"/>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color w:val="000000"/>
                <w:sz w:val="20"/>
                <w:szCs w:val="20"/>
                <w:lang w:val="es-ES" w:eastAsia="es-ES"/>
              </w:rPr>
            </w:pPr>
            <w:r w:rsidRPr="00147AB7">
              <w:rPr>
                <w:rFonts w:ascii="Arial" w:eastAsia="Times New Roman" w:hAnsi="Arial" w:cs="Arial"/>
                <w:color w:val="000000"/>
                <w:sz w:val="20"/>
                <w:szCs w:val="20"/>
                <w:lang w:val="es-ES" w:eastAsia="es-ES"/>
              </w:rPr>
              <w:t>0,30</w:t>
            </w:r>
          </w:p>
        </w:tc>
      </w:tr>
      <w:tr w:rsidR="00147AB7" w:rsidRPr="00147AB7" w:rsidTr="00C36981">
        <w:trPr>
          <w:trHeight w:val="58"/>
        </w:trPr>
        <w:tc>
          <w:tcPr>
            <w:tcW w:w="1512" w:type="dxa"/>
            <w:vMerge/>
            <w:tcBorders>
              <w:top w:val="nil"/>
              <w:left w:val="nil"/>
              <w:bottom w:val="single" w:sz="8" w:space="0" w:color="000000"/>
              <w:right w:val="nil"/>
            </w:tcBorders>
            <w:vAlign w:val="center"/>
            <w:hideMark/>
          </w:tcPr>
          <w:p w:rsidR="00147AB7" w:rsidRPr="00147AB7" w:rsidRDefault="00147AB7" w:rsidP="00147AB7">
            <w:pPr>
              <w:spacing w:after="0" w:line="240" w:lineRule="auto"/>
              <w:rPr>
                <w:rFonts w:ascii="Arial" w:eastAsia="Times New Roman" w:hAnsi="Arial" w:cs="Arial"/>
                <w:b/>
                <w:bCs/>
                <w:color w:val="000000"/>
                <w:sz w:val="20"/>
                <w:szCs w:val="20"/>
                <w:lang w:val="es-ES" w:eastAsia="es-ES"/>
              </w:rPr>
            </w:pPr>
          </w:p>
        </w:tc>
        <w:tc>
          <w:tcPr>
            <w:tcW w:w="3097" w:type="dxa"/>
            <w:tcBorders>
              <w:top w:val="nil"/>
              <w:left w:val="nil"/>
              <w:bottom w:val="single" w:sz="8"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Total</w:t>
            </w:r>
          </w:p>
        </w:tc>
        <w:tc>
          <w:tcPr>
            <w:tcW w:w="1383" w:type="dxa"/>
            <w:tcBorders>
              <w:top w:val="nil"/>
              <w:left w:val="nil"/>
              <w:bottom w:val="single" w:sz="8"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328</w:t>
            </w:r>
          </w:p>
        </w:tc>
        <w:tc>
          <w:tcPr>
            <w:tcW w:w="1383" w:type="dxa"/>
            <w:tcBorders>
              <w:top w:val="nil"/>
              <w:left w:val="nil"/>
              <w:bottom w:val="single" w:sz="8" w:space="0" w:color="auto"/>
              <w:right w:val="nil"/>
            </w:tcBorders>
            <w:shd w:val="clear" w:color="auto" w:fill="auto"/>
            <w:noWrap/>
            <w:vAlign w:val="bottom"/>
            <w:hideMark/>
          </w:tcPr>
          <w:p w:rsidR="00147AB7" w:rsidRPr="00147AB7" w:rsidRDefault="00147AB7" w:rsidP="00147AB7">
            <w:pPr>
              <w:spacing w:after="0" w:line="240" w:lineRule="auto"/>
              <w:jc w:val="center"/>
              <w:rPr>
                <w:rFonts w:ascii="Arial" w:eastAsia="Times New Roman" w:hAnsi="Arial" w:cs="Arial"/>
                <w:b/>
                <w:bCs/>
                <w:color w:val="000000"/>
                <w:sz w:val="20"/>
                <w:szCs w:val="20"/>
                <w:lang w:val="es-ES" w:eastAsia="es-ES"/>
              </w:rPr>
            </w:pPr>
            <w:r w:rsidRPr="00147AB7">
              <w:rPr>
                <w:rFonts w:ascii="Arial" w:eastAsia="Times New Roman" w:hAnsi="Arial" w:cs="Arial"/>
                <w:b/>
                <w:bCs/>
                <w:color w:val="000000"/>
                <w:sz w:val="20"/>
                <w:szCs w:val="20"/>
                <w:lang w:val="es-ES" w:eastAsia="es-ES"/>
              </w:rPr>
              <w:t>100</w:t>
            </w:r>
          </w:p>
        </w:tc>
      </w:tr>
    </w:tbl>
    <w:p w:rsidR="00481CCF" w:rsidRPr="00C85A25" w:rsidRDefault="00481CCF" w:rsidP="00BC3C13">
      <w:pPr>
        <w:spacing w:after="0"/>
        <w:rPr>
          <w:rFonts w:ascii="Arial" w:hAnsi="Arial" w:cs="Arial"/>
          <w:sz w:val="20"/>
          <w:szCs w:val="24"/>
        </w:rPr>
      </w:pPr>
      <w:r w:rsidRPr="00C85A25">
        <w:rPr>
          <w:rFonts w:ascii="Arial" w:hAnsi="Arial" w:cs="Arial"/>
          <w:b/>
          <w:sz w:val="20"/>
          <w:szCs w:val="24"/>
        </w:rPr>
        <w:t xml:space="preserve">Fuente: </w:t>
      </w:r>
      <w:r w:rsidR="00192A49">
        <w:rPr>
          <w:rFonts w:ascii="Arial" w:hAnsi="Arial" w:cs="Arial"/>
          <w:sz w:val="20"/>
          <w:szCs w:val="24"/>
        </w:rPr>
        <w:t>Historias clínicas</w:t>
      </w:r>
      <w:r w:rsidRPr="00C85A25">
        <w:rPr>
          <w:rFonts w:ascii="Arial" w:hAnsi="Arial" w:cs="Arial"/>
          <w:sz w:val="20"/>
          <w:szCs w:val="24"/>
        </w:rPr>
        <w:t>.</w:t>
      </w:r>
    </w:p>
    <w:p w:rsidR="00C55F84" w:rsidRDefault="00C55F84" w:rsidP="000E0BA5">
      <w:pPr>
        <w:spacing w:line="480" w:lineRule="auto"/>
        <w:jc w:val="both"/>
        <w:rPr>
          <w:rFonts w:ascii="Arial" w:hAnsi="Arial" w:cs="Arial"/>
          <w:sz w:val="24"/>
          <w:szCs w:val="24"/>
        </w:rPr>
      </w:pPr>
    </w:p>
    <w:p w:rsidR="000E0BA5" w:rsidRDefault="000E0BA5" w:rsidP="000E0BA5">
      <w:pPr>
        <w:spacing w:line="480" w:lineRule="auto"/>
        <w:jc w:val="both"/>
        <w:rPr>
          <w:rFonts w:ascii="Arial" w:hAnsi="Arial" w:cs="Arial"/>
          <w:sz w:val="24"/>
          <w:szCs w:val="24"/>
        </w:rPr>
      </w:pPr>
      <w:r>
        <w:rPr>
          <w:rFonts w:ascii="Arial" w:hAnsi="Arial" w:cs="Arial"/>
          <w:sz w:val="24"/>
          <w:szCs w:val="24"/>
        </w:rPr>
        <w:t xml:space="preserve">El 61,98% de los pacientes con ITU, tuvieron edad menor a 5 años y solo el 25,92% tuvo una edad menor a 2 años. </w:t>
      </w:r>
      <w:r w:rsidR="00C36981">
        <w:rPr>
          <w:rFonts w:ascii="Arial" w:hAnsi="Arial" w:cs="Arial"/>
          <w:sz w:val="24"/>
          <w:szCs w:val="24"/>
        </w:rPr>
        <w:t xml:space="preserve">El </w:t>
      </w:r>
      <w:proofErr w:type="spellStart"/>
      <w:r w:rsidR="00C36981">
        <w:rPr>
          <w:rFonts w:ascii="Arial" w:hAnsi="Arial" w:cs="Arial"/>
          <w:sz w:val="24"/>
          <w:szCs w:val="24"/>
        </w:rPr>
        <w:t>Graffar</w:t>
      </w:r>
      <w:proofErr w:type="spellEnd"/>
      <w:r w:rsidR="00C36981">
        <w:rPr>
          <w:rFonts w:ascii="Arial" w:hAnsi="Arial" w:cs="Arial"/>
          <w:sz w:val="24"/>
          <w:szCs w:val="24"/>
        </w:rPr>
        <w:t xml:space="preserve"> predominante fue el IV con 46,95% y la procedencia más frecuente fue el Estado Carabobo con 83,84%, </w:t>
      </w:r>
      <w:r w:rsidR="00C36981">
        <w:rPr>
          <w:rFonts w:ascii="Arial" w:hAnsi="Arial" w:cs="Arial"/>
          <w:sz w:val="24"/>
          <w:szCs w:val="24"/>
        </w:rPr>
        <w:lastRenderedPageBreak/>
        <w:t>donde el Municipio de mayor afluencia fue Valencia con 32,93% del total de episodios.</w:t>
      </w:r>
    </w:p>
    <w:p w:rsidR="00C55F84" w:rsidRPr="00D40FE1" w:rsidRDefault="00C55F84" w:rsidP="00C55F84">
      <w:pPr>
        <w:spacing w:after="0"/>
        <w:jc w:val="center"/>
        <w:rPr>
          <w:rFonts w:ascii="Arial" w:eastAsia="Times New Roman" w:hAnsi="Arial" w:cs="Arial"/>
          <w:sz w:val="20"/>
          <w:szCs w:val="24"/>
        </w:rPr>
      </w:pPr>
      <w:r w:rsidRPr="00D40FE1">
        <w:rPr>
          <w:rFonts w:ascii="Arial" w:eastAsia="Times New Roman" w:hAnsi="Arial" w:cs="Arial"/>
          <w:sz w:val="20"/>
          <w:szCs w:val="24"/>
        </w:rPr>
        <w:t>Cuadro N°</w:t>
      </w:r>
      <w:r>
        <w:rPr>
          <w:rFonts w:ascii="Arial" w:eastAsia="Times New Roman" w:hAnsi="Arial" w:cs="Arial"/>
          <w:sz w:val="20"/>
          <w:szCs w:val="24"/>
        </w:rPr>
        <w:t>2</w:t>
      </w:r>
      <w:r w:rsidRPr="00D40FE1">
        <w:rPr>
          <w:rFonts w:ascii="Arial" w:eastAsia="Times New Roman" w:hAnsi="Arial" w:cs="Arial"/>
          <w:sz w:val="20"/>
          <w:szCs w:val="24"/>
        </w:rPr>
        <w:t>.</w:t>
      </w:r>
    </w:p>
    <w:p w:rsidR="00C55F84" w:rsidRPr="00D40FE1" w:rsidRDefault="00C55F84" w:rsidP="00C55F84">
      <w:pPr>
        <w:spacing w:after="0"/>
        <w:jc w:val="center"/>
        <w:rPr>
          <w:rFonts w:ascii="Arial" w:eastAsia="Times New Roman" w:hAnsi="Arial" w:cs="Arial"/>
          <w:sz w:val="20"/>
          <w:szCs w:val="24"/>
        </w:rPr>
      </w:pPr>
      <w:r w:rsidRPr="00D40FE1">
        <w:rPr>
          <w:rFonts w:ascii="Arial" w:eastAsia="Times New Roman" w:hAnsi="Arial" w:cs="Arial"/>
          <w:sz w:val="20"/>
          <w:szCs w:val="24"/>
        </w:rPr>
        <w:t>Distribución de los pacientes con ITU,</w:t>
      </w:r>
      <w:r>
        <w:rPr>
          <w:rFonts w:ascii="Arial" w:eastAsia="Times New Roman" w:hAnsi="Arial" w:cs="Arial"/>
          <w:sz w:val="20"/>
          <w:szCs w:val="24"/>
        </w:rPr>
        <w:t xml:space="preserve"> según antecedentes prenatales.</w:t>
      </w:r>
    </w:p>
    <w:tbl>
      <w:tblPr>
        <w:tblW w:w="8185" w:type="dxa"/>
        <w:tblInd w:w="70" w:type="dxa"/>
        <w:tblCellMar>
          <w:left w:w="70" w:type="dxa"/>
          <w:right w:w="70" w:type="dxa"/>
        </w:tblCellMar>
        <w:tblLook w:val="04A0" w:firstRow="1" w:lastRow="0" w:firstColumn="1" w:lastColumn="0" w:noHBand="0" w:noVBand="1"/>
      </w:tblPr>
      <w:tblGrid>
        <w:gridCol w:w="4570"/>
        <w:gridCol w:w="1520"/>
        <w:gridCol w:w="2095"/>
      </w:tblGrid>
      <w:tr w:rsidR="00C55F84" w:rsidRPr="00D40FE1" w:rsidTr="00026D01">
        <w:trPr>
          <w:trHeight w:val="298"/>
        </w:trPr>
        <w:tc>
          <w:tcPr>
            <w:tcW w:w="4570" w:type="dxa"/>
            <w:tcBorders>
              <w:top w:val="single" w:sz="4" w:space="0" w:color="000000"/>
              <w:left w:val="nil"/>
              <w:bottom w:val="single" w:sz="4" w:space="0" w:color="000000"/>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b/>
                <w:bCs/>
                <w:color w:val="000000"/>
                <w:sz w:val="20"/>
                <w:szCs w:val="24"/>
                <w:lang w:val="es-ES" w:eastAsia="es-ES"/>
              </w:rPr>
            </w:pPr>
            <w:r w:rsidRPr="00D40FE1">
              <w:rPr>
                <w:rFonts w:ascii="Arial" w:eastAsia="Times New Roman" w:hAnsi="Arial" w:cs="Arial"/>
                <w:b/>
                <w:bCs/>
                <w:color w:val="000000"/>
                <w:sz w:val="20"/>
                <w:szCs w:val="24"/>
                <w:lang w:val="es-ES" w:eastAsia="es-ES"/>
              </w:rPr>
              <w:t>Antecedentes prenatales</w:t>
            </w:r>
          </w:p>
        </w:tc>
        <w:tc>
          <w:tcPr>
            <w:tcW w:w="1520" w:type="dxa"/>
            <w:tcBorders>
              <w:top w:val="single" w:sz="4" w:space="0" w:color="000000"/>
              <w:left w:val="nil"/>
              <w:bottom w:val="single" w:sz="4" w:space="0" w:color="000000"/>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b/>
                <w:bCs/>
                <w:color w:val="000000"/>
                <w:sz w:val="20"/>
                <w:szCs w:val="24"/>
                <w:lang w:val="es-ES" w:eastAsia="es-ES"/>
              </w:rPr>
            </w:pPr>
            <w:r w:rsidRPr="00D40FE1">
              <w:rPr>
                <w:rFonts w:ascii="Arial" w:eastAsia="Times New Roman" w:hAnsi="Arial" w:cs="Arial"/>
                <w:b/>
                <w:bCs/>
                <w:color w:val="000000"/>
                <w:sz w:val="20"/>
                <w:szCs w:val="24"/>
                <w:lang w:val="es-ES" w:eastAsia="es-ES"/>
              </w:rPr>
              <w:t>Frecuencia</w:t>
            </w:r>
          </w:p>
        </w:tc>
        <w:tc>
          <w:tcPr>
            <w:tcW w:w="2095" w:type="dxa"/>
            <w:tcBorders>
              <w:top w:val="single" w:sz="4" w:space="0" w:color="000000"/>
              <w:left w:val="nil"/>
              <w:bottom w:val="single" w:sz="4" w:space="0" w:color="000000"/>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b/>
                <w:bCs/>
                <w:color w:val="000000"/>
                <w:sz w:val="20"/>
                <w:szCs w:val="24"/>
                <w:lang w:val="es-ES" w:eastAsia="es-ES"/>
              </w:rPr>
            </w:pPr>
            <w:r w:rsidRPr="00D40FE1">
              <w:rPr>
                <w:rFonts w:ascii="Arial" w:eastAsia="Times New Roman" w:hAnsi="Arial" w:cs="Arial"/>
                <w:b/>
                <w:bCs/>
                <w:color w:val="000000"/>
                <w:sz w:val="20"/>
                <w:szCs w:val="24"/>
                <w:lang w:val="es-ES" w:eastAsia="es-ES"/>
              </w:rPr>
              <w:t>Porcentaje</w:t>
            </w:r>
          </w:p>
        </w:tc>
      </w:tr>
      <w:tr w:rsidR="00C55F84" w:rsidRPr="00D40FE1" w:rsidTr="00026D01">
        <w:trPr>
          <w:trHeight w:val="298"/>
        </w:trPr>
        <w:tc>
          <w:tcPr>
            <w:tcW w:w="4570"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Hidronefrosis</w:t>
            </w:r>
          </w:p>
        </w:tc>
        <w:tc>
          <w:tcPr>
            <w:tcW w:w="1520"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33</w:t>
            </w:r>
          </w:p>
        </w:tc>
        <w:tc>
          <w:tcPr>
            <w:tcW w:w="2095"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10,06</w:t>
            </w:r>
          </w:p>
        </w:tc>
      </w:tr>
      <w:tr w:rsidR="00C55F84" w:rsidRPr="00D40FE1" w:rsidTr="00026D01">
        <w:trPr>
          <w:trHeight w:val="298"/>
        </w:trPr>
        <w:tc>
          <w:tcPr>
            <w:tcW w:w="4570"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rPr>
                <w:rFonts w:ascii="Arial" w:eastAsia="Times New Roman" w:hAnsi="Arial" w:cs="Arial"/>
                <w:color w:val="000000"/>
                <w:sz w:val="20"/>
                <w:szCs w:val="24"/>
                <w:lang w:val="es-ES" w:eastAsia="es-ES"/>
              </w:rPr>
            </w:pPr>
            <w:proofErr w:type="spellStart"/>
            <w:r w:rsidRPr="00D40FE1">
              <w:rPr>
                <w:rFonts w:ascii="Arial" w:eastAsia="Times New Roman" w:hAnsi="Arial" w:cs="Arial"/>
                <w:color w:val="000000"/>
                <w:sz w:val="20"/>
                <w:szCs w:val="24"/>
                <w:lang w:val="es-ES" w:eastAsia="es-ES"/>
              </w:rPr>
              <w:t>Pieloectasia</w:t>
            </w:r>
            <w:proofErr w:type="spellEnd"/>
          </w:p>
        </w:tc>
        <w:tc>
          <w:tcPr>
            <w:tcW w:w="1520"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25</w:t>
            </w:r>
          </w:p>
        </w:tc>
        <w:tc>
          <w:tcPr>
            <w:tcW w:w="2095"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7,62</w:t>
            </w:r>
          </w:p>
        </w:tc>
      </w:tr>
      <w:tr w:rsidR="00C55F84" w:rsidRPr="00D40FE1" w:rsidTr="00026D01">
        <w:trPr>
          <w:trHeight w:val="298"/>
        </w:trPr>
        <w:tc>
          <w:tcPr>
            <w:tcW w:w="4570"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Prematuridad</w:t>
            </w:r>
          </w:p>
        </w:tc>
        <w:tc>
          <w:tcPr>
            <w:tcW w:w="1520"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24</w:t>
            </w:r>
          </w:p>
        </w:tc>
        <w:tc>
          <w:tcPr>
            <w:tcW w:w="2095"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7,31</w:t>
            </w:r>
          </w:p>
        </w:tc>
      </w:tr>
      <w:tr w:rsidR="00C55F84" w:rsidRPr="00D40FE1" w:rsidTr="00026D01">
        <w:trPr>
          <w:trHeight w:val="298"/>
        </w:trPr>
        <w:tc>
          <w:tcPr>
            <w:tcW w:w="4570"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Bajo peso al nacer</w:t>
            </w:r>
          </w:p>
        </w:tc>
        <w:tc>
          <w:tcPr>
            <w:tcW w:w="1520"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19</w:t>
            </w:r>
          </w:p>
        </w:tc>
        <w:tc>
          <w:tcPr>
            <w:tcW w:w="2095" w:type="dxa"/>
            <w:tcBorders>
              <w:top w:val="nil"/>
              <w:left w:val="nil"/>
              <w:bottom w:val="nil"/>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5,79</w:t>
            </w:r>
          </w:p>
        </w:tc>
      </w:tr>
      <w:tr w:rsidR="00C55F84" w:rsidRPr="00D40FE1" w:rsidTr="00026D01">
        <w:trPr>
          <w:trHeight w:val="298"/>
        </w:trPr>
        <w:tc>
          <w:tcPr>
            <w:tcW w:w="4570" w:type="dxa"/>
            <w:tcBorders>
              <w:top w:val="nil"/>
              <w:left w:val="nil"/>
              <w:bottom w:val="nil"/>
              <w:right w:val="nil"/>
            </w:tcBorders>
            <w:shd w:val="clear" w:color="auto" w:fill="auto"/>
            <w:noWrap/>
            <w:vAlign w:val="bottom"/>
            <w:hideMark/>
          </w:tcPr>
          <w:p w:rsidR="00C55F84" w:rsidRDefault="00C55F84" w:rsidP="00026D01">
            <w:pPr>
              <w:spacing w:after="0" w:line="240" w:lineRule="auto"/>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No reportados</w:t>
            </w:r>
          </w:p>
        </w:tc>
        <w:tc>
          <w:tcPr>
            <w:tcW w:w="1520" w:type="dxa"/>
            <w:tcBorders>
              <w:top w:val="nil"/>
              <w:left w:val="nil"/>
              <w:bottom w:val="nil"/>
              <w:right w:val="nil"/>
            </w:tcBorders>
            <w:shd w:val="clear" w:color="auto" w:fill="auto"/>
            <w:noWrap/>
            <w:vAlign w:val="bottom"/>
            <w:hideMark/>
          </w:tcPr>
          <w:p w:rsidR="00C55F84" w:rsidRDefault="00C55F84" w:rsidP="00026D01">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227</w:t>
            </w:r>
          </w:p>
        </w:tc>
        <w:tc>
          <w:tcPr>
            <w:tcW w:w="2095" w:type="dxa"/>
            <w:tcBorders>
              <w:top w:val="nil"/>
              <w:left w:val="nil"/>
              <w:bottom w:val="nil"/>
              <w:right w:val="nil"/>
            </w:tcBorders>
            <w:shd w:val="clear" w:color="auto" w:fill="auto"/>
            <w:noWrap/>
            <w:vAlign w:val="bottom"/>
            <w:hideMark/>
          </w:tcPr>
          <w:p w:rsidR="00C55F84" w:rsidRDefault="00C55F84" w:rsidP="00026D01">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69,21</w:t>
            </w:r>
          </w:p>
        </w:tc>
      </w:tr>
      <w:tr w:rsidR="00C55F84" w:rsidRPr="00D40FE1" w:rsidTr="00026D01">
        <w:trPr>
          <w:trHeight w:val="298"/>
        </w:trPr>
        <w:tc>
          <w:tcPr>
            <w:tcW w:w="4570" w:type="dxa"/>
            <w:tcBorders>
              <w:top w:val="single" w:sz="4" w:space="0" w:color="000000"/>
              <w:left w:val="nil"/>
              <w:bottom w:val="single" w:sz="4" w:space="0" w:color="000000"/>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b/>
                <w:bCs/>
                <w:color w:val="000000"/>
                <w:sz w:val="20"/>
                <w:szCs w:val="24"/>
                <w:lang w:val="es-ES" w:eastAsia="es-ES"/>
              </w:rPr>
            </w:pPr>
            <w:r w:rsidRPr="00D40FE1">
              <w:rPr>
                <w:rFonts w:ascii="Arial" w:eastAsia="Times New Roman" w:hAnsi="Arial" w:cs="Arial"/>
                <w:b/>
                <w:bCs/>
                <w:color w:val="000000"/>
                <w:sz w:val="20"/>
                <w:szCs w:val="24"/>
                <w:lang w:val="es-ES" w:eastAsia="es-ES"/>
              </w:rPr>
              <w:t>Total</w:t>
            </w:r>
          </w:p>
        </w:tc>
        <w:tc>
          <w:tcPr>
            <w:tcW w:w="1520" w:type="dxa"/>
            <w:tcBorders>
              <w:top w:val="single" w:sz="4" w:space="0" w:color="000000"/>
              <w:left w:val="nil"/>
              <w:bottom w:val="single" w:sz="4" w:space="0" w:color="000000"/>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b/>
                <w:bCs/>
                <w:color w:val="000000"/>
                <w:sz w:val="20"/>
                <w:szCs w:val="24"/>
                <w:lang w:val="es-ES" w:eastAsia="es-ES"/>
              </w:rPr>
            </w:pPr>
            <w:r>
              <w:rPr>
                <w:rFonts w:ascii="Arial" w:eastAsia="Times New Roman" w:hAnsi="Arial" w:cs="Arial"/>
                <w:b/>
                <w:bCs/>
                <w:color w:val="000000"/>
                <w:sz w:val="20"/>
                <w:szCs w:val="24"/>
                <w:lang w:val="es-ES" w:eastAsia="es-ES"/>
              </w:rPr>
              <w:t>328</w:t>
            </w:r>
          </w:p>
        </w:tc>
        <w:tc>
          <w:tcPr>
            <w:tcW w:w="2095" w:type="dxa"/>
            <w:tcBorders>
              <w:top w:val="single" w:sz="4" w:space="0" w:color="000000"/>
              <w:left w:val="nil"/>
              <w:bottom w:val="single" w:sz="4" w:space="0" w:color="000000"/>
              <w:right w:val="nil"/>
            </w:tcBorders>
            <w:shd w:val="clear" w:color="auto" w:fill="auto"/>
            <w:noWrap/>
            <w:vAlign w:val="bottom"/>
            <w:hideMark/>
          </w:tcPr>
          <w:p w:rsidR="00C55F84" w:rsidRPr="00D40FE1" w:rsidRDefault="00C55F84" w:rsidP="00026D01">
            <w:pPr>
              <w:spacing w:after="0" w:line="240" w:lineRule="auto"/>
              <w:jc w:val="center"/>
              <w:rPr>
                <w:rFonts w:ascii="Arial" w:eastAsia="Times New Roman" w:hAnsi="Arial" w:cs="Arial"/>
                <w:b/>
                <w:bCs/>
                <w:color w:val="000000"/>
                <w:sz w:val="20"/>
                <w:szCs w:val="24"/>
                <w:lang w:val="es-ES" w:eastAsia="es-ES"/>
              </w:rPr>
            </w:pPr>
            <w:r w:rsidRPr="00D40FE1">
              <w:rPr>
                <w:rFonts w:ascii="Arial" w:eastAsia="Times New Roman" w:hAnsi="Arial" w:cs="Arial"/>
                <w:b/>
                <w:bCs/>
                <w:color w:val="000000"/>
                <w:sz w:val="20"/>
                <w:szCs w:val="24"/>
                <w:lang w:val="es-ES" w:eastAsia="es-ES"/>
              </w:rPr>
              <w:t>100,00</w:t>
            </w:r>
          </w:p>
        </w:tc>
      </w:tr>
    </w:tbl>
    <w:p w:rsidR="00C55F84" w:rsidRPr="00D40FE1" w:rsidRDefault="00C55F84" w:rsidP="00C55F84">
      <w:pPr>
        <w:spacing w:after="0"/>
        <w:rPr>
          <w:rFonts w:ascii="Arial" w:hAnsi="Arial" w:cs="Arial"/>
          <w:sz w:val="20"/>
          <w:szCs w:val="24"/>
        </w:rPr>
      </w:pPr>
      <w:r w:rsidRPr="00D40FE1">
        <w:rPr>
          <w:rFonts w:ascii="Arial" w:hAnsi="Arial" w:cs="Arial"/>
          <w:b/>
          <w:sz w:val="20"/>
          <w:szCs w:val="24"/>
        </w:rPr>
        <w:t>Fuente</w:t>
      </w:r>
      <w:r w:rsidRPr="00D40FE1">
        <w:rPr>
          <w:rFonts w:ascii="Arial" w:hAnsi="Arial" w:cs="Arial"/>
          <w:sz w:val="20"/>
          <w:szCs w:val="24"/>
        </w:rPr>
        <w:t xml:space="preserve">: </w:t>
      </w:r>
      <w:r>
        <w:rPr>
          <w:rFonts w:ascii="Arial" w:hAnsi="Arial" w:cs="Arial"/>
          <w:sz w:val="20"/>
          <w:szCs w:val="24"/>
        </w:rPr>
        <w:t>Historias clínicas</w:t>
      </w:r>
      <w:r w:rsidRPr="00D40FE1">
        <w:rPr>
          <w:rFonts w:ascii="Arial" w:hAnsi="Arial" w:cs="Arial"/>
          <w:sz w:val="20"/>
          <w:szCs w:val="24"/>
        </w:rPr>
        <w:t>.</w:t>
      </w:r>
    </w:p>
    <w:p w:rsidR="00C55F84" w:rsidRDefault="007F4783" w:rsidP="00C55F84">
      <w:pPr>
        <w:spacing w:before="240" w:after="0" w:line="360" w:lineRule="auto"/>
        <w:jc w:val="both"/>
        <w:rPr>
          <w:rFonts w:ascii="Arial" w:hAnsi="Arial" w:cs="Arial"/>
          <w:sz w:val="24"/>
          <w:szCs w:val="24"/>
        </w:rPr>
      </w:pPr>
      <w:r>
        <w:rPr>
          <w:rFonts w:ascii="Arial" w:hAnsi="Arial" w:cs="Arial"/>
          <w:sz w:val="24"/>
          <w:szCs w:val="24"/>
        </w:rPr>
        <w:t xml:space="preserve">El 69,21% de los episodios de ITU no reportó antecedentes prenatales inherentes al feto. </w:t>
      </w:r>
      <w:r w:rsidR="00C55F84">
        <w:rPr>
          <w:rFonts w:ascii="Arial" w:hAnsi="Arial" w:cs="Arial"/>
          <w:sz w:val="24"/>
          <w:szCs w:val="24"/>
        </w:rPr>
        <w:t>E</w:t>
      </w:r>
      <w:r w:rsidR="00C55F84" w:rsidRPr="00E3591B">
        <w:rPr>
          <w:rFonts w:ascii="Arial" w:hAnsi="Arial" w:cs="Arial"/>
          <w:sz w:val="24"/>
          <w:szCs w:val="24"/>
        </w:rPr>
        <w:t xml:space="preserve">l antecedente </w:t>
      </w:r>
      <w:r w:rsidR="00C55F84" w:rsidRPr="00A035E3">
        <w:rPr>
          <w:rFonts w:ascii="Arial" w:hAnsi="Arial" w:cs="Arial"/>
          <w:sz w:val="24"/>
          <w:szCs w:val="24"/>
        </w:rPr>
        <w:t>prenatal más frecuente fue el de hidr</w:t>
      </w:r>
      <w:r w:rsidR="00C55F84">
        <w:rPr>
          <w:rFonts w:ascii="Arial" w:hAnsi="Arial" w:cs="Arial"/>
          <w:sz w:val="24"/>
          <w:szCs w:val="24"/>
        </w:rPr>
        <w:t xml:space="preserve">onefrosis con </w:t>
      </w:r>
      <w:r w:rsidR="00605F92">
        <w:rPr>
          <w:rFonts w:ascii="Arial" w:hAnsi="Arial" w:cs="Arial"/>
          <w:sz w:val="24"/>
          <w:szCs w:val="24"/>
        </w:rPr>
        <w:t>10,06</w:t>
      </w:r>
      <w:r w:rsidR="00C55F84">
        <w:rPr>
          <w:rFonts w:ascii="Arial" w:hAnsi="Arial" w:cs="Arial"/>
          <w:sz w:val="24"/>
          <w:szCs w:val="24"/>
        </w:rPr>
        <w:t>% (Cuadro N°2</w:t>
      </w:r>
      <w:r w:rsidR="00C55F84" w:rsidRPr="00A035E3">
        <w:rPr>
          <w:rFonts w:ascii="Arial" w:hAnsi="Arial" w:cs="Arial"/>
          <w:sz w:val="24"/>
          <w:szCs w:val="24"/>
        </w:rPr>
        <w:t>).</w:t>
      </w:r>
    </w:p>
    <w:p w:rsidR="00D40FE1" w:rsidRDefault="00481CCF" w:rsidP="00D40FE1">
      <w:pPr>
        <w:spacing w:after="0"/>
        <w:jc w:val="center"/>
        <w:rPr>
          <w:rFonts w:ascii="Arial" w:eastAsia="Times New Roman" w:hAnsi="Arial" w:cs="Arial"/>
          <w:sz w:val="20"/>
          <w:szCs w:val="24"/>
        </w:rPr>
      </w:pPr>
      <w:r w:rsidRPr="00C85A25">
        <w:rPr>
          <w:rFonts w:ascii="Arial" w:eastAsia="Times New Roman" w:hAnsi="Arial" w:cs="Arial"/>
          <w:sz w:val="20"/>
          <w:szCs w:val="24"/>
        </w:rPr>
        <w:t xml:space="preserve">Cuadro </w:t>
      </w:r>
      <w:r w:rsidR="00BC3C13" w:rsidRPr="00C85A25">
        <w:rPr>
          <w:rFonts w:ascii="Arial" w:eastAsia="Times New Roman" w:hAnsi="Arial" w:cs="Arial"/>
          <w:sz w:val="20"/>
          <w:szCs w:val="24"/>
        </w:rPr>
        <w:t>N°</w:t>
      </w:r>
      <w:r w:rsidR="00C55F84">
        <w:rPr>
          <w:rFonts w:ascii="Arial" w:eastAsia="Times New Roman" w:hAnsi="Arial" w:cs="Arial"/>
          <w:sz w:val="20"/>
          <w:szCs w:val="24"/>
        </w:rPr>
        <w:t>3</w:t>
      </w:r>
      <w:r w:rsidRPr="00C85A25">
        <w:rPr>
          <w:rFonts w:ascii="Arial" w:eastAsia="Times New Roman" w:hAnsi="Arial" w:cs="Arial"/>
          <w:sz w:val="20"/>
          <w:szCs w:val="24"/>
        </w:rPr>
        <w:t>.</w:t>
      </w:r>
    </w:p>
    <w:p w:rsidR="00481CCF" w:rsidRPr="00C85A25" w:rsidRDefault="00481CCF" w:rsidP="00D40FE1">
      <w:pPr>
        <w:spacing w:after="0"/>
        <w:jc w:val="center"/>
        <w:rPr>
          <w:rFonts w:ascii="Arial" w:eastAsia="Times New Roman" w:hAnsi="Arial" w:cs="Arial"/>
          <w:sz w:val="20"/>
          <w:szCs w:val="24"/>
        </w:rPr>
      </w:pPr>
      <w:r w:rsidRPr="00C85A25">
        <w:rPr>
          <w:rFonts w:ascii="Arial" w:eastAsia="Times New Roman" w:hAnsi="Arial" w:cs="Arial"/>
          <w:sz w:val="20"/>
          <w:szCs w:val="24"/>
        </w:rPr>
        <w:t xml:space="preserve">Distribución de los pacientes con ITU, según </w:t>
      </w:r>
      <w:r w:rsidR="000F5777" w:rsidRPr="00C85A25">
        <w:rPr>
          <w:rFonts w:ascii="Arial" w:eastAsia="Times New Roman" w:hAnsi="Arial" w:cs="Arial"/>
          <w:sz w:val="20"/>
          <w:szCs w:val="24"/>
        </w:rPr>
        <w:t>índices antropométricos</w:t>
      </w:r>
      <w:r w:rsidR="000E0BA5">
        <w:rPr>
          <w:rFonts w:ascii="Arial" w:eastAsia="Times New Roman" w:hAnsi="Arial" w:cs="Arial"/>
          <w:sz w:val="20"/>
          <w:szCs w:val="24"/>
        </w:rPr>
        <w:t>.</w:t>
      </w:r>
    </w:p>
    <w:tbl>
      <w:tblPr>
        <w:tblpPr w:leftFromText="141" w:rightFromText="141" w:vertAnchor="text" w:tblpXSpec="center" w:tblpY="1"/>
        <w:tblOverlap w:val="never"/>
        <w:tblW w:w="7807" w:type="dxa"/>
        <w:tblInd w:w="57" w:type="dxa"/>
        <w:tblCellMar>
          <w:left w:w="70" w:type="dxa"/>
          <w:right w:w="70" w:type="dxa"/>
        </w:tblCellMar>
        <w:tblLook w:val="04A0" w:firstRow="1" w:lastRow="0" w:firstColumn="1" w:lastColumn="0" w:noHBand="0" w:noVBand="1"/>
      </w:tblPr>
      <w:tblGrid>
        <w:gridCol w:w="1670"/>
        <w:gridCol w:w="2935"/>
        <w:gridCol w:w="1601"/>
        <w:gridCol w:w="1601"/>
      </w:tblGrid>
      <w:tr w:rsidR="007F4783" w:rsidRPr="00C85A25" w:rsidTr="005E6658">
        <w:trPr>
          <w:trHeight w:val="300"/>
        </w:trPr>
        <w:tc>
          <w:tcPr>
            <w:tcW w:w="4605" w:type="dxa"/>
            <w:gridSpan w:val="2"/>
            <w:tcBorders>
              <w:top w:val="single" w:sz="4" w:space="0" w:color="auto"/>
              <w:bottom w:val="single" w:sz="4" w:space="0" w:color="auto"/>
            </w:tcBorders>
            <w:shd w:val="clear" w:color="auto" w:fill="auto"/>
            <w:noWrap/>
            <w:vAlign w:val="bottom"/>
            <w:hideMark/>
          </w:tcPr>
          <w:p w:rsidR="007F4783" w:rsidRPr="00C85A25" w:rsidRDefault="007F4783" w:rsidP="000F5777">
            <w:pPr>
              <w:spacing w:after="0" w:line="240" w:lineRule="auto"/>
              <w:rPr>
                <w:rFonts w:ascii="Arial" w:eastAsia="Times New Roman" w:hAnsi="Arial" w:cs="Arial"/>
                <w:color w:val="000000"/>
                <w:sz w:val="20"/>
                <w:szCs w:val="24"/>
                <w:lang w:val="es-ES" w:eastAsia="es-ES"/>
              </w:rPr>
            </w:pPr>
            <w:r>
              <w:rPr>
                <w:rFonts w:ascii="Arial" w:eastAsia="Times New Roman" w:hAnsi="Arial" w:cs="Arial"/>
                <w:b/>
                <w:color w:val="000000"/>
                <w:sz w:val="20"/>
                <w:szCs w:val="24"/>
                <w:lang w:eastAsia="es-ES"/>
              </w:rPr>
              <w:t>Índice antropométrico</w:t>
            </w:r>
          </w:p>
        </w:tc>
        <w:tc>
          <w:tcPr>
            <w:tcW w:w="1601" w:type="dxa"/>
            <w:tcBorders>
              <w:top w:val="single" w:sz="4" w:space="0" w:color="auto"/>
              <w:bottom w:val="single" w:sz="4" w:space="0" w:color="auto"/>
            </w:tcBorders>
            <w:shd w:val="clear" w:color="auto" w:fill="auto"/>
            <w:noWrap/>
            <w:vAlign w:val="bottom"/>
            <w:hideMark/>
          </w:tcPr>
          <w:p w:rsidR="007F4783" w:rsidRPr="00C85A25" w:rsidRDefault="007F4783"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Frecuencia</w:t>
            </w:r>
          </w:p>
        </w:tc>
        <w:tc>
          <w:tcPr>
            <w:tcW w:w="1601" w:type="dxa"/>
            <w:tcBorders>
              <w:top w:val="single" w:sz="4" w:space="0" w:color="auto"/>
              <w:bottom w:val="single" w:sz="4" w:space="0" w:color="auto"/>
            </w:tcBorders>
            <w:shd w:val="clear" w:color="auto" w:fill="auto"/>
            <w:noWrap/>
            <w:vAlign w:val="bottom"/>
            <w:hideMark/>
          </w:tcPr>
          <w:p w:rsidR="007F4783" w:rsidRPr="00C85A25" w:rsidRDefault="007F4783" w:rsidP="000F5777">
            <w:pPr>
              <w:spacing w:after="0" w:line="240" w:lineRule="auto"/>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Porcentaje</w:t>
            </w:r>
          </w:p>
        </w:tc>
      </w:tr>
      <w:tr w:rsidR="00FD2B66" w:rsidRPr="00C85A25" w:rsidTr="00AE6585">
        <w:trPr>
          <w:trHeight w:val="142"/>
        </w:trPr>
        <w:tc>
          <w:tcPr>
            <w:tcW w:w="1670" w:type="dxa"/>
            <w:vMerge w:val="restart"/>
            <w:tcBorders>
              <w:top w:val="single" w:sz="4" w:space="0" w:color="auto"/>
            </w:tcBorders>
            <w:shd w:val="clear" w:color="auto" w:fill="auto"/>
            <w:vAlign w:val="center"/>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Peso/edad</w:t>
            </w:r>
            <w:r w:rsidRPr="00C85A25">
              <w:rPr>
                <w:rFonts w:ascii="Arial" w:eastAsia="Times New Roman" w:hAnsi="Arial" w:cs="Arial"/>
                <w:color w:val="000000"/>
                <w:sz w:val="20"/>
                <w:szCs w:val="24"/>
                <w:lang w:val="es-ES" w:eastAsia="es-ES"/>
              </w:rPr>
              <w:t>  </w:t>
            </w:r>
          </w:p>
        </w:tc>
        <w:tc>
          <w:tcPr>
            <w:tcW w:w="2935" w:type="dxa"/>
            <w:tcBorders>
              <w:top w:val="single" w:sz="4" w:space="0" w:color="auto"/>
            </w:tcBorders>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Déficit</w:t>
            </w:r>
          </w:p>
        </w:tc>
        <w:tc>
          <w:tcPr>
            <w:tcW w:w="1601" w:type="dxa"/>
            <w:tcBorders>
              <w:top w:val="single" w:sz="4" w:space="0" w:color="auto"/>
            </w:tcBorders>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26</w:t>
            </w:r>
          </w:p>
        </w:tc>
        <w:tc>
          <w:tcPr>
            <w:tcW w:w="1601" w:type="dxa"/>
            <w:tcBorders>
              <w:top w:val="single" w:sz="4" w:space="0" w:color="auto"/>
            </w:tcBorders>
            <w:shd w:val="clear" w:color="auto" w:fill="auto"/>
            <w:noWrap/>
            <w:vAlign w:val="bottom"/>
            <w:hideMark/>
          </w:tcPr>
          <w:p w:rsidR="00FD2B66" w:rsidRPr="00C85A25" w:rsidRDefault="00BC3C13"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7,92</w:t>
            </w:r>
          </w:p>
        </w:tc>
      </w:tr>
      <w:tr w:rsidR="00FD2B66" w:rsidRPr="00C85A25" w:rsidTr="00AE6585">
        <w:trPr>
          <w:trHeight w:val="175"/>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Bajo</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73</w:t>
            </w:r>
          </w:p>
        </w:tc>
        <w:tc>
          <w:tcPr>
            <w:tcW w:w="1601" w:type="dxa"/>
            <w:shd w:val="clear" w:color="auto" w:fill="auto"/>
            <w:noWrap/>
            <w:vAlign w:val="bottom"/>
            <w:hideMark/>
          </w:tcPr>
          <w:p w:rsidR="00FD2B66" w:rsidRPr="00C85A25" w:rsidRDefault="00BC3C13"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22,26</w:t>
            </w:r>
          </w:p>
        </w:tc>
      </w:tr>
      <w:tr w:rsidR="00FD2B66" w:rsidRPr="00C85A25" w:rsidTr="00AE6585">
        <w:trPr>
          <w:trHeight w:val="64"/>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Normal</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221</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67.38</w:t>
            </w:r>
          </w:p>
        </w:tc>
      </w:tr>
      <w:tr w:rsidR="00FD2B66" w:rsidRPr="00C85A25" w:rsidTr="00AE6585">
        <w:trPr>
          <w:trHeight w:val="238"/>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Elevado</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8</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2,44</w:t>
            </w:r>
          </w:p>
        </w:tc>
      </w:tr>
      <w:tr w:rsidR="00FD2B66" w:rsidRPr="00C85A25" w:rsidTr="00AE6585">
        <w:trPr>
          <w:trHeight w:val="127"/>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Total</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328</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100,00</w:t>
            </w:r>
          </w:p>
        </w:tc>
      </w:tr>
      <w:tr w:rsidR="00FD2B66" w:rsidRPr="00C85A25" w:rsidTr="00AE6585">
        <w:trPr>
          <w:trHeight w:val="160"/>
        </w:trPr>
        <w:tc>
          <w:tcPr>
            <w:tcW w:w="1670" w:type="dxa"/>
            <w:vMerge w:val="restart"/>
            <w:shd w:val="clear" w:color="auto" w:fill="auto"/>
            <w:vAlign w:val="center"/>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Talla/edad</w:t>
            </w: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Baja</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16</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4,86</w:t>
            </w:r>
          </w:p>
        </w:tc>
      </w:tr>
      <w:tr w:rsidR="00FD2B66" w:rsidRPr="00C85A25" w:rsidTr="00AE6585">
        <w:trPr>
          <w:trHeight w:val="50"/>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Zona crítica</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36</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10,98</w:t>
            </w:r>
          </w:p>
        </w:tc>
      </w:tr>
      <w:tr w:rsidR="00FD2B66" w:rsidRPr="00C85A25" w:rsidTr="00AE6585">
        <w:trPr>
          <w:trHeight w:val="82"/>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Normal</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274</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83,54</w:t>
            </w:r>
          </w:p>
        </w:tc>
      </w:tr>
      <w:tr w:rsidR="00FD2B66" w:rsidRPr="00C85A25" w:rsidTr="00AE6585">
        <w:trPr>
          <w:trHeight w:val="114"/>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Alta</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2</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0,61</w:t>
            </w:r>
          </w:p>
        </w:tc>
      </w:tr>
      <w:tr w:rsidR="00FD2B66" w:rsidRPr="00C85A25" w:rsidTr="00AE6585">
        <w:trPr>
          <w:trHeight w:val="159"/>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Total</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328</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100,00</w:t>
            </w:r>
          </w:p>
        </w:tc>
      </w:tr>
      <w:tr w:rsidR="00FD2B66" w:rsidRPr="00C85A25" w:rsidTr="00AE6585">
        <w:trPr>
          <w:trHeight w:val="192"/>
        </w:trPr>
        <w:tc>
          <w:tcPr>
            <w:tcW w:w="1670" w:type="dxa"/>
            <w:vMerge w:val="restart"/>
            <w:shd w:val="clear" w:color="auto" w:fill="auto"/>
            <w:vAlign w:val="center"/>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Peso/talla</w:t>
            </w:r>
            <w:r w:rsidRPr="00C85A25">
              <w:rPr>
                <w:rFonts w:ascii="Arial" w:eastAsia="Times New Roman" w:hAnsi="Arial" w:cs="Arial"/>
                <w:color w:val="000000"/>
                <w:sz w:val="20"/>
                <w:szCs w:val="24"/>
                <w:lang w:val="es-ES" w:eastAsia="es-ES"/>
              </w:rPr>
              <w:t>  </w:t>
            </w: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Déficit moderado</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85</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39,71</w:t>
            </w:r>
          </w:p>
        </w:tc>
      </w:tr>
      <w:tr w:rsidR="00FD2B66" w:rsidRPr="00C85A25" w:rsidTr="00AE6585">
        <w:trPr>
          <w:trHeight w:val="223"/>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Normal</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120</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55,30</w:t>
            </w:r>
          </w:p>
        </w:tc>
      </w:tr>
      <w:tr w:rsidR="00FD2B66" w:rsidRPr="00C85A25" w:rsidTr="00AE6585">
        <w:trPr>
          <w:trHeight w:val="114"/>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Elevado</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12</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5,53</w:t>
            </w:r>
          </w:p>
        </w:tc>
      </w:tr>
      <w:tr w:rsidR="00FD2B66" w:rsidRPr="00C85A25" w:rsidTr="00AE6585">
        <w:trPr>
          <w:trHeight w:val="146"/>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Total</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217</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100,00</w:t>
            </w:r>
          </w:p>
        </w:tc>
      </w:tr>
      <w:tr w:rsidR="00FD2B66" w:rsidRPr="00C85A25" w:rsidTr="00AE6585">
        <w:trPr>
          <w:trHeight w:val="178"/>
        </w:trPr>
        <w:tc>
          <w:tcPr>
            <w:tcW w:w="1670" w:type="dxa"/>
            <w:vMerge w:val="restart"/>
            <w:shd w:val="clear" w:color="auto" w:fill="auto"/>
            <w:vAlign w:val="center"/>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IMC</w:t>
            </w: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Bajo</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19</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17,76</w:t>
            </w:r>
          </w:p>
        </w:tc>
      </w:tr>
      <w:tr w:rsidR="00FD2B66" w:rsidRPr="00C85A25" w:rsidTr="00AE6585">
        <w:trPr>
          <w:trHeight w:val="210"/>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Normal</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67</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62,62</w:t>
            </w:r>
          </w:p>
        </w:tc>
      </w:tr>
      <w:tr w:rsidR="00FD2B66" w:rsidRPr="00C85A25" w:rsidTr="00AE6585">
        <w:trPr>
          <w:trHeight w:val="100"/>
        </w:trPr>
        <w:tc>
          <w:tcPr>
            <w:tcW w:w="1670" w:type="dxa"/>
            <w:vMerge/>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shd w:val="clear" w:color="auto" w:fill="auto"/>
            <w:noWrap/>
            <w:vAlign w:val="bottom"/>
            <w:hideMark/>
          </w:tcPr>
          <w:p w:rsidR="00FD2B66" w:rsidRPr="00C85A25" w:rsidRDefault="00FD2B66" w:rsidP="000F5777">
            <w:pPr>
              <w:spacing w:after="0" w:line="240" w:lineRule="auto"/>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Elevado</w:t>
            </w:r>
          </w:p>
        </w:tc>
        <w:tc>
          <w:tcPr>
            <w:tcW w:w="1601" w:type="dxa"/>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21</w:t>
            </w:r>
          </w:p>
        </w:tc>
        <w:tc>
          <w:tcPr>
            <w:tcW w:w="1601" w:type="dxa"/>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color w:val="000000"/>
                <w:sz w:val="20"/>
                <w:szCs w:val="24"/>
                <w:lang w:val="es-ES" w:eastAsia="es-ES"/>
              </w:rPr>
            </w:pPr>
            <w:r w:rsidRPr="00C85A25">
              <w:rPr>
                <w:rFonts w:ascii="Arial" w:eastAsia="Times New Roman" w:hAnsi="Arial" w:cs="Arial"/>
                <w:color w:val="000000"/>
                <w:sz w:val="20"/>
                <w:szCs w:val="24"/>
                <w:lang w:val="es-ES" w:eastAsia="es-ES"/>
              </w:rPr>
              <w:t>19,63</w:t>
            </w:r>
          </w:p>
        </w:tc>
      </w:tr>
      <w:tr w:rsidR="00FD2B66" w:rsidRPr="00C85A25" w:rsidTr="00AE6585">
        <w:trPr>
          <w:trHeight w:val="300"/>
        </w:trPr>
        <w:tc>
          <w:tcPr>
            <w:tcW w:w="1670" w:type="dxa"/>
            <w:vMerge/>
            <w:tcBorders>
              <w:bottom w:val="single" w:sz="4" w:space="0" w:color="auto"/>
            </w:tcBorders>
            <w:vAlign w:val="center"/>
            <w:hideMark/>
          </w:tcPr>
          <w:p w:rsidR="00FD2B66" w:rsidRPr="00C85A25" w:rsidRDefault="00FD2B66" w:rsidP="000F5777">
            <w:pPr>
              <w:spacing w:after="0" w:line="240" w:lineRule="auto"/>
              <w:rPr>
                <w:rFonts w:ascii="Arial" w:eastAsia="Times New Roman" w:hAnsi="Arial" w:cs="Arial"/>
                <w:b/>
                <w:bCs/>
                <w:color w:val="000000"/>
                <w:sz w:val="20"/>
                <w:szCs w:val="24"/>
                <w:lang w:val="es-ES" w:eastAsia="es-ES"/>
              </w:rPr>
            </w:pPr>
          </w:p>
        </w:tc>
        <w:tc>
          <w:tcPr>
            <w:tcW w:w="2935" w:type="dxa"/>
            <w:tcBorders>
              <w:bottom w:val="single" w:sz="4" w:space="0" w:color="auto"/>
            </w:tcBorders>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Total</w:t>
            </w:r>
          </w:p>
        </w:tc>
        <w:tc>
          <w:tcPr>
            <w:tcW w:w="1601" w:type="dxa"/>
            <w:tcBorders>
              <w:bottom w:val="single" w:sz="4" w:space="0" w:color="auto"/>
            </w:tcBorders>
            <w:shd w:val="clear" w:color="auto" w:fill="auto"/>
            <w:noWrap/>
            <w:vAlign w:val="bottom"/>
            <w:hideMark/>
          </w:tcPr>
          <w:p w:rsidR="00FD2B66" w:rsidRPr="00C85A25" w:rsidRDefault="00FD2B66" w:rsidP="000F5777">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110</w:t>
            </w:r>
          </w:p>
        </w:tc>
        <w:tc>
          <w:tcPr>
            <w:tcW w:w="1601" w:type="dxa"/>
            <w:tcBorders>
              <w:bottom w:val="single" w:sz="4" w:space="0" w:color="auto"/>
            </w:tcBorders>
            <w:shd w:val="clear" w:color="auto" w:fill="auto"/>
            <w:noWrap/>
            <w:vAlign w:val="bottom"/>
            <w:hideMark/>
          </w:tcPr>
          <w:p w:rsidR="00FD2B66" w:rsidRPr="00C85A25" w:rsidRDefault="00FD2B66" w:rsidP="00CC197D">
            <w:pPr>
              <w:spacing w:after="0" w:line="240" w:lineRule="auto"/>
              <w:jc w:val="center"/>
              <w:rPr>
                <w:rFonts w:ascii="Arial" w:eastAsia="Times New Roman" w:hAnsi="Arial" w:cs="Arial"/>
                <w:b/>
                <w:bCs/>
                <w:color w:val="000000"/>
                <w:sz w:val="20"/>
                <w:szCs w:val="24"/>
                <w:lang w:val="es-ES" w:eastAsia="es-ES"/>
              </w:rPr>
            </w:pPr>
            <w:r w:rsidRPr="00C85A25">
              <w:rPr>
                <w:rFonts w:ascii="Arial" w:eastAsia="Times New Roman" w:hAnsi="Arial" w:cs="Arial"/>
                <w:b/>
                <w:bCs/>
                <w:color w:val="000000"/>
                <w:sz w:val="20"/>
                <w:szCs w:val="24"/>
                <w:lang w:val="es-ES" w:eastAsia="es-ES"/>
              </w:rPr>
              <w:t>100,00</w:t>
            </w:r>
          </w:p>
        </w:tc>
      </w:tr>
    </w:tbl>
    <w:p w:rsidR="003038EE" w:rsidRPr="003038EE" w:rsidRDefault="00481CCF" w:rsidP="003038EE">
      <w:pPr>
        <w:spacing w:after="0"/>
        <w:rPr>
          <w:rFonts w:ascii="Arial" w:hAnsi="Arial" w:cs="Arial"/>
          <w:sz w:val="20"/>
          <w:szCs w:val="24"/>
        </w:rPr>
      </w:pPr>
      <w:r w:rsidRPr="00C85A25">
        <w:rPr>
          <w:rFonts w:ascii="Arial" w:hAnsi="Arial" w:cs="Arial"/>
          <w:b/>
          <w:sz w:val="20"/>
          <w:szCs w:val="24"/>
        </w:rPr>
        <w:t>Fuente:</w:t>
      </w:r>
      <w:r w:rsidR="00C55F84">
        <w:rPr>
          <w:rFonts w:ascii="Arial" w:hAnsi="Arial" w:cs="Arial"/>
          <w:sz w:val="20"/>
          <w:szCs w:val="24"/>
        </w:rPr>
        <w:t xml:space="preserve"> Historias clínicas</w:t>
      </w:r>
      <w:r w:rsidRPr="00C85A25">
        <w:rPr>
          <w:rFonts w:ascii="Arial" w:hAnsi="Arial" w:cs="Arial"/>
          <w:sz w:val="20"/>
          <w:szCs w:val="24"/>
        </w:rPr>
        <w:t>.</w:t>
      </w:r>
    </w:p>
    <w:p w:rsidR="003038EE" w:rsidRPr="00C85A25" w:rsidRDefault="003038EE" w:rsidP="00AE6585">
      <w:pPr>
        <w:spacing w:after="0"/>
        <w:rPr>
          <w:rFonts w:ascii="Arial" w:hAnsi="Arial" w:cs="Arial"/>
          <w:sz w:val="20"/>
          <w:szCs w:val="24"/>
        </w:rPr>
      </w:pPr>
    </w:p>
    <w:p w:rsidR="00F539B2" w:rsidRDefault="00C36981" w:rsidP="00C36981">
      <w:pPr>
        <w:spacing w:line="480" w:lineRule="auto"/>
        <w:jc w:val="both"/>
        <w:rPr>
          <w:rFonts w:ascii="Arial" w:hAnsi="Arial" w:cs="Arial"/>
          <w:sz w:val="24"/>
          <w:szCs w:val="24"/>
        </w:rPr>
      </w:pPr>
      <w:r>
        <w:rPr>
          <w:rFonts w:ascii="Arial" w:hAnsi="Arial" w:cs="Arial"/>
          <w:sz w:val="24"/>
          <w:szCs w:val="24"/>
        </w:rPr>
        <w:t xml:space="preserve">Según la relación Peso/Edad, 67,38% de los pacientes se ubicó en el indicador normal y según la relación Talla/Edad, 83,54% se ubicó en el </w:t>
      </w:r>
      <w:r>
        <w:rPr>
          <w:rFonts w:ascii="Arial" w:hAnsi="Arial" w:cs="Arial"/>
          <w:sz w:val="24"/>
          <w:szCs w:val="24"/>
        </w:rPr>
        <w:lastRenderedPageBreak/>
        <w:t>indicador normal. De acuerdo a la relación Peso/Talla 55,</w:t>
      </w:r>
      <w:r w:rsidRPr="00A035E3">
        <w:rPr>
          <w:rFonts w:ascii="Arial" w:hAnsi="Arial" w:cs="Arial"/>
          <w:sz w:val="24"/>
          <w:szCs w:val="24"/>
        </w:rPr>
        <w:t>3% se ubicó en el indicador normal y según el IMC, 62,62% se ubicó en el indicador normal (Cuadro N°</w:t>
      </w:r>
      <w:r>
        <w:rPr>
          <w:rFonts w:ascii="Arial" w:hAnsi="Arial" w:cs="Arial"/>
          <w:sz w:val="24"/>
          <w:szCs w:val="24"/>
        </w:rPr>
        <w:t>3</w:t>
      </w:r>
      <w:r w:rsidRPr="00A035E3">
        <w:rPr>
          <w:rFonts w:ascii="Arial" w:hAnsi="Arial" w:cs="Arial"/>
          <w:sz w:val="24"/>
          <w:szCs w:val="24"/>
        </w:rPr>
        <w:t>).</w:t>
      </w:r>
    </w:p>
    <w:p w:rsidR="00181748" w:rsidRPr="00D40FE1" w:rsidRDefault="00181748" w:rsidP="00181748">
      <w:pPr>
        <w:spacing w:after="0"/>
        <w:jc w:val="center"/>
        <w:rPr>
          <w:rFonts w:ascii="Arial" w:eastAsia="Times New Roman" w:hAnsi="Arial" w:cs="Arial"/>
          <w:sz w:val="20"/>
          <w:szCs w:val="24"/>
        </w:rPr>
      </w:pPr>
      <w:r w:rsidRPr="00D40FE1">
        <w:rPr>
          <w:rFonts w:ascii="Arial" w:eastAsia="Times New Roman" w:hAnsi="Arial" w:cs="Arial"/>
          <w:sz w:val="20"/>
          <w:szCs w:val="24"/>
        </w:rPr>
        <w:t>Cuadro N°</w:t>
      </w:r>
      <w:r w:rsidR="00657B7C">
        <w:rPr>
          <w:rFonts w:ascii="Arial" w:eastAsia="Times New Roman" w:hAnsi="Arial" w:cs="Arial"/>
          <w:sz w:val="20"/>
          <w:szCs w:val="24"/>
        </w:rPr>
        <w:t>4</w:t>
      </w:r>
      <w:r w:rsidRPr="00D40FE1">
        <w:rPr>
          <w:rFonts w:ascii="Arial" w:eastAsia="Times New Roman" w:hAnsi="Arial" w:cs="Arial"/>
          <w:sz w:val="20"/>
          <w:szCs w:val="24"/>
        </w:rPr>
        <w:t>.</w:t>
      </w:r>
    </w:p>
    <w:p w:rsidR="00181748" w:rsidRPr="00D40FE1" w:rsidRDefault="00181748" w:rsidP="00181748">
      <w:pPr>
        <w:spacing w:after="0"/>
        <w:jc w:val="center"/>
        <w:rPr>
          <w:rFonts w:ascii="Arial" w:eastAsia="Times New Roman" w:hAnsi="Arial" w:cs="Arial"/>
          <w:sz w:val="20"/>
          <w:szCs w:val="24"/>
        </w:rPr>
      </w:pPr>
      <w:r w:rsidRPr="00D40FE1">
        <w:rPr>
          <w:rFonts w:ascii="Arial" w:eastAsia="Times New Roman" w:hAnsi="Arial" w:cs="Arial"/>
          <w:sz w:val="20"/>
          <w:szCs w:val="24"/>
        </w:rPr>
        <w:t xml:space="preserve">Distribución de </w:t>
      </w:r>
      <w:r w:rsidR="003E30FE">
        <w:rPr>
          <w:rFonts w:ascii="Arial" w:eastAsia="Times New Roman" w:hAnsi="Arial" w:cs="Arial"/>
          <w:sz w:val="20"/>
          <w:szCs w:val="24"/>
        </w:rPr>
        <w:t>los episodios de</w:t>
      </w:r>
      <w:r w:rsidR="00657B7C">
        <w:rPr>
          <w:rFonts w:ascii="Arial" w:eastAsia="Times New Roman" w:hAnsi="Arial" w:cs="Arial"/>
          <w:sz w:val="20"/>
          <w:szCs w:val="24"/>
        </w:rPr>
        <w:t xml:space="preserve"> ITU, según </w:t>
      </w:r>
      <w:r w:rsidR="007F4783">
        <w:rPr>
          <w:rFonts w:ascii="Arial" w:eastAsia="Times New Roman" w:hAnsi="Arial" w:cs="Arial"/>
          <w:sz w:val="20"/>
          <w:szCs w:val="24"/>
        </w:rPr>
        <w:t>manifestaciones clínicas</w:t>
      </w:r>
      <w:r w:rsidRPr="00D40FE1">
        <w:rPr>
          <w:rFonts w:ascii="Arial" w:eastAsia="Times New Roman" w:hAnsi="Arial" w:cs="Arial"/>
          <w:sz w:val="20"/>
          <w:szCs w:val="24"/>
        </w:rPr>
        <w:t>.</w:t>
      </w:r>
    </w:p>
    <w:tbl>
      <w:tblPr>
        <w:tblW w:w="7890" w:type="dxa"/>
        <w:tblInd w:w="57" w:type="dxa"/>
        <w:tblCellMar>
          <w:left w:w="70" w:type="dxa"/>
          <w:right w:w="70" w:type="dxa"/>
        </w:tblCellMar>
        <w:tblLook w:val="04A0" w:firstRow="1" w:lastRow="0" w:firstColumn="1" w:lastColumn="0" w:noHBand="0" w:noVBand="1"/>
      </w:tblPr>
      <w:tblGrid>
        <w:gridCol w:w="4691"/>
        <w:gridCol w:w="1418"/>
        <w:gridCol w:w="1781"/>
      </w:tblGrid>
      <w:tr w:rsidR="00F06B5E" w:rsidRPr="00D40FE1" w:rsidTr="006318D5">
        <w:trPr>
          <w:trHeight w:val="264"/>
        </w:trPr>
        <w:tc>
          <w:tcPr>
            <w:tcW w:w="4691" w:type="dxa"/>
            <w:tcBorders>
              <w:top w:val="single" w:sz="4" w:space="0" w:color="auto"/>
              <w:bottom w:val="single" w:sz="4" w:space="0" w:color="auto"/>
            </w:tcBorders>
            <w:shd w:val="clear" w:color="auto" w:fill="auto"/>
            <w:noWrap/>
            <w:vAlign w:val="bottom"/>
            <w:hideMark/>
          </w:tcPr>
          <w:p w:rsidR="00F06B5E" w:rsidRPr="007F4783" w:rsidRDefault="007F4783" w:rsidP="00181748">
            <w:pPr>
              <w:spacing w:after="0" w:line="240" w:lineRule="auto"/>
              <w:rPr>
                <w:rFonts w:ascii="Arial" w:eastAsia="Times New Roman" w:hAnsi="Arial" w:cs="Arial"/>
                <w:b/>
                <w:color w:val="000000"/>
                <w:sz w:val="20"/>
                <w:szCs w:val="24"/>
                <w:lang w:val="es-ES" w:eastAsia="es-ES"/>
              </w:rPr>
            </w:pPr>
            <w:r w:rsidRPr="007F4783">
              <w:rPr>
                <w:rFonts w:ascii="Arial" w:eastAsia="Times New Roman" w:hAnsi="Arial" w:cs="Arial"/>
                <w:b/>
                <w:color w:val="000000"/>
                <w:sz w:val="20"/>
                <w:szCs w:val="24"/>
                <w:lang w:val="es-ES" w:eastAsia="es-ES"/>
              </w:rPr>
              <w:t>Manifestaciones clínicas</w:t>
            </w:r>
          </w:p>
        </w:tc>
        <w:tc>
          <w:tcPr>
            <w:tcW w:w="1418" w:type="dxa"/>
            <w:tcBorders>
              <w:top w:val="single" w:sz="4" w:space="0" w:color="auto"/>
              <w:bottom w:val="single" w:sz="4" w:space="0" w:color="auto"/>
            </w:tcBorders>
            <w:shd w:val="clear" w:color="auto" w:fill="auto"/>
            <w:noWrap/>
            <w:vAlign w:val="bottom"/>
            <w:hideMark/>
          </w:tcPr>
          <w:p w:rsidR="00F06B5E" w:rsidRPr="00D40FE1" w:rsidRDefault="00F06B5E" w:rsidP="00181748">
            <w:pPr>
              <w:spacing w:after="0" w:line="240" w:lineRule="auto"/>
              <w:jc w:val="center"/>
              <w:rPr>
                <w:rFonts w:ascii="Arial" w:eastAsia="Times New Roman" w:hAnsi="Arial" w:cs="Arial"/>
                <w:b/>
                <w:bCs/>
                <w:color w:val="000000"/>
                <w:sz w:val="20"/>
                <w:szCs w:val="24"/>
                <w:lang w:val="es-ES" w:eastAsia="es-ES"/>
              </w:rPr>
            </w:pPr>
            <w:r w:rsidRPr="00D40FE1">
              <w:rPr>
                <w:rFonts w:ascii="Arial" w:eastAsia="Times New Roman" w:hAnsi="Arial" w:cs="Arial"/>
                <w:b/>
                <w:bCs/>
                <w:color w:val="000000"/>
                <w:sz w:val="20"/>
                <w:szCs w:val="24"/>
                <w:lang w:val="es-ES" w:eastAsia="es-ES"/>
              </w:rPr>
              <w:t>Frecuencia</w:t>
            </w:r>
          </w:p>
        </w:tc>
        <w:tc>
          <w:tcPr>
            <w:tcW w:w="1781" w:type="dxa"/>
            <w:tcBorders>
              <w:top w:val="single" w:sz="4" w:space="0" w:color="auto"/>
              <w:bottom w:val="single" w:sz="4" w:space="0" w:color="auto"/>
            </w:tcBorders>
            <w:shd w:val="clear" w:color="auto" w:fill="auto"/>
            <w:noWrap/>
            <w:vAlign w:val="bottom"/>
            <w:hideMark/>
          </w:tcPr>
          <w:p w:rsidR="00F06B5E" w:rsidRPr="00D40FE1" w:rsidRDefault="00F06B5E" w:rsidP="00181748">
            <w:pPr>
              <w:spacing w:after="0" w:line="240" w:lineRule="auto"/>
              <w:jc w:val="center"/>
              <w:rPr>
                <w:rFonts w:ascii="Arial" w:eastAsia="Times New Roman" w:hAnsi="Arial" w:cs="Arial"/>
                <w:b/>
                <w:bCs/>
                <w:color w:val="000000"/>
                <w:sz w:val="20"/>
                <w:szCs w:val="24"/>
                <w:lang w:val="es-ES" w:eastAsia="es-ES"/>
              </w:rPr>
            </w:pPr>
            <w:r w:rsidRPr="00D40FE1">
              <w:rPr>
                <w:rFonts w:ascii="Arial" w:eastAsia="Times New Roman" w:hAnsi="Arial" w:cs="Arial"/>
                <w:b/>
                <w:bCs/>
                <w:color w:val="000000"/>
                <w:sz w:val="20"/>
                <w:szCs w:val="24"/>
                <w:lang w:val="es-ES" w:eastAsia="es-ES"/>
              </w:rPr>
              <w:t>Porcentaje</w:t>
            </w:r>
          </w:p>
        </w:tc>
      </w:tr>
      <w:tr w:rsidR="00F06B5E" w:rsidRPr="00D40FE1" w:rsidTr="006318D5">
        <w:trPr>
          <w:trHeight w:val="278"/>
        </w:trPr>
        <w:tc>
          <w:tcPr>
            <w:tcW w:w="4691" w:type="dxa"/>
            <w:tcBorders>
              <w:top w:val="single" w:sz="4" w:space="0" w:color="auto"/>
            </w:tcBorders>
            <w:shd w:val="clear" w:color="auto" w:fill="auto"/>
            <w:noWrap/>
            <w:vAlign w:val="bottom"/>
            <w:hideMark/>
          </w:tcPr>
          <w:p w:rsidR="00F06B5E" w:rsidRPr="00D40FE1" w:rsidRDefault="00F06B5E" w:rsidP="00181748">
            <w:pPr>
              <w:spacing w:after="0" w:line="240" w:lineRule="auto"/>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Hematuria</w:t>
            </w:r>
          </w:p>
        </w:tc>
        <w:tc>
          <w:tcPr>
            <w:tcW w:w="1418" w:type="dxa"/>
            <w:tcBorders>
              <w:top w:val="single" w:sz="4" w:space="0" w:color="auto"/>
            </w:tcBorders>
            <w:shd w:val="clear" w:color="auto" w:fill="auto"/>
            <w:noWrap/>
            <w:vAlign w:val="bottom"/>
            <w:hideMark/>
          </w:tcPr>
          <w:p w:rsidR="00F06B5E" w:rsidRPr="00D40FE1" w:rsidRDefault="00F06B5E" w:rsidP="00181748">
            <w:pPr>
              <w:spacing w:after="0" w:line="240" w:lineRule="auto"/>
              <w:jc w:val="center"/>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43</w:t>
            </w:r>
          </w:p>
        </w:tc>
        <w:tc>
          <w:tcPr>
            <w:tcW w:w="1781" w:type="dxa"/>
            <w:tcBorders>
              <w:top w:val="single" w:sz="4" w:space="0" w:color="auto"/>
            </w:tcBorders>
            <w:shd w:val="clear" w:color="auto" w:fill="auto"/>
            <w:noWrap/>
            <w:vAlign w:val="bottom"/>
            <w:hideMark/>
          </w:tcPr>
          <w:p w:rsidR="00F06B5E" w:rsidRPr="00D40FE1" w:rsidRDefault="00F06B5E" w:rsidP="00F06B5E">
            <w:pPr>
              <w:spacing w:after="0" w:line="240" w:lineRule="auto"/>
              <w:jc w:val="center"/>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1</w:t>
            </w:r>
            <w:r>
              <w:rPr>
                <w:rFonts w:ascii="Arial" w:eastAsia="Times New Roman" w:hAnsi="Arial" w:cs="Arial"/>
                <w:color w:val="000000"/>
                <w:sz w:val="20"/>
                <w:szCs w:val="24"/>
                <w:lang w:val="es-ES" w:eastAsia="es-ES"/>
              </w:rPr>
              <w:t>3</w:t>
            </w:r>
            <w:r w:rsidRPr="00D40FE1">
              <w:rPr>
                <w:rFonts w:ascii="Arial" w:eastAsia="Times New Roman" w:hAnsi="Arial" w:cs="Arial"/>
                <w:color w:val="000000"/>
                <w:sz w:val="20"/>
                <w:szCs w:val="24"/>
                <w:lang w:val="es-ES" w:eastAsia="es-ES"/>
              </w:rPr>
              <w:t>,</w:t>
            </w:r>
            <w:r>
              <w:rPr>
                <w:rFonts w:ascii="Arial" w:eastAsia="Times New Roman" w:hAnsi="Arial" w:cs="Arial"/>
                <w:color w:val="000000"/>
                <w:sz w:val="20"/>
                <w:szCs w:val="24"/>
                <w:lang w:val="es-ES" w:eastAsia="es-ES"/>
              </w:rPr>
              <w:t>10</w:t>
            </w:r>
          </w:p>
        </w:tc>
      </w:tr>
      <w:tr w:rsidR="00F06B5E" w:rsidRPr="00D40FE1" w:rsidTr="006318D5">
        <w:trPr>
          <w:trHeight w:val="126"/>
        </w:trPr>
        <w:tc>
          <w:tcPr>
            <w:tcW w:w="4691" w:type="dxa"/>
            <w:shd w:val="clear" w:color="auto" w:fill="auto"/>
            <w:noWrap/>
            <w:vAlign w:val="bottom"/>
            <w:hideMark/>
          </w:tcPr>
          <w:p w:rsidR="00F06B5E" w:rsidRPr="00D40FE1" w:rsidRDefault="00F06B5E" w:rsidP="00181748">
            <w:pPr>
              <w:spacing w:after="0" w:line="240" w:lineRule="auto"/>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Olor fétido</w:t>
            </w:r>
          </w:p>
        </w:tc>
        <w:tc>
          <w:tcPr>
            <w:tcW w:w="1418" w:type="dxa"/>
            <w:shd w:val="clear" w:color="auto" w:fill="auto"/>
            <w:noWrap/>
            <w:vAlign w:val="bottom"/>
            <w:hideMark/>
          </w:tcPr>
          <w:p w:rsidR="00F06B5E" w:rsidRPr="00D40FE1" w:rsidRDefault="00F06B5E" w:rsidP="00181748">
            <w:pPr>
              <w:spacing w:after="0" w:line="240" w:lineRule="auto"/>
              <w:jc w:val="center"/>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37</w:t>
            </w:r>
          </w:p>
        </w:tc>
        <w:tc>
          <w:tcPr>
            <w:tcW w:w="1781" w:type="dxa"/>
            <w:shd w:val="clear" w:color="auto" w:fill="auto"/>
            <w:noWrap/>
            <w:vAlign w:val="bottom"/>
            <w:hideMark/>
          </w:tcPr>
          <w:p w:rsidR="00F06B5E" w:rsidRPr="00D40FE1" w:rsidRDefault="00F06B5E" w:rsidP="00657B7C">
            <w:pPr>
              <w:spacing w:after="0" w:line="240" w:lineRule="auto"/>
              <w:jc w:val="center"/>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1</w:t>
            </w:r>
            <w:r w:rsidR="00657B7C">
              <w:rPr>
                <w:rFonts w:ascii="Arial" w:eastAsia="Times New Roman" w:hAnsi="Arial" w:cs="Arial"/>
                <w:color w:val="000000"/>
                <w:sz w:val="20"/>
                <w:szCs w:val="24"/>
                <w:lang w:val="es-ES" w:eastAsia="es-ES"/>
              </w:rPr>
              <w:t>1</w:t>
            </w:r>
            <w:r w:rsidRPr="00D40FE1">
              <w:rPr>
                <w:rFonts w:ascii="Arial" w:eastAsia="Times New Roman" w:hAnsi="Arial" w:cs="Arial"/>
                <w:color w:val="000000"/>
                <w:sz w:val="20"/>
                <w:szCs w:val="24"/>
                <w:lang w:val="es-ES" w:eastAsia="es-ES"/>
              </w:rPr>
              <w:t>,</w:t>
            </w:r>
            <w:r w:rsidR="00657B7C">
              <w:rPr>
                <w:rFonts w:ascii="Arial" w:eastAsia="Times New Roman" w:hAnsi="Arial" w:cs="Arial"/>
                <w:color w:val="000000"/>
                <w:sz w:val="20"/>
                <w:szCs w:val="24"/>
                <w:lang w:val="es-ES" w:eastAsia="es-ES"/>
              </w:rPr>
              <w:t>28</w:t>
            </w:r>
          </w:p>
        </w:tc>
      </w:tr>
      <w:tr w:rsidR="00F06B5E" w:rsidRPr="00D40FE1" w:rsidTr="006318D5">
        <w:trPr>
          <w:trHeight w:val="95"/>
        </w:trPr>
        <w:tc>
          <w:tcPr>
            <w:tcW w:w="4691" w:type="dxa"/>
            <w:shd w:val="clear" w:color="auto" w:fill="auto"/>
            <w:noWrap/>
            <w:vAlign w:val="bottom"/>
            <w:hideMark/>
          </w:tcPr>
          <w:p w:rsidR="00F06B5E" w:rsidRPr="00D40FE1" w:rsidRDefault="00F06B5E" w:rsidP="00181748">
            <w:pPr>
              <w:spacing w:after="0" w:line="240" w:lineRule="auto"/>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Orina turbia</w:t>
            </w:r>
          </w:p>
        </w:tc>
        <w:tc>
          <w:tcPr>
            <w:tcW w:w="1418" w:type="dxa"/>
            <w:shd w:val="clear" w:color="auto" w:fill="auto"/>
            <w:noWrap/>
            <w:vAlign w:val="bottom"/>
            <w:hideMark/>
          </w:tcPr>
          <w:p w:rsidR="00F06B5E" w:rsidRPr="00D40FE1" w:rsidRDefault="00F06B5E" w:rsidP="00181748">
            <w:pPr>
              <w:spacing w:after="0" w:line="240" w:lineRule="auto"/>
              <w:jc w:val="center"/>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37</w:t>
            </w:r>
          </w:p>
        </w:tc>
        <w:tc>
          <w:tcPr>
            <w:tcW w:w="1781" w:type="dxa"/>
            <w:shd w:val="clear" w:color="auto" w:fill="auto"/>
            <w:noWrap/>
            <w:vAlign w:val="bottom"/>
            <w:hideMark/>
          </w:tcPr>
          <w:p w:rsidR="00F06B5E" w:rsidRPr="00D40FE1" w:rsidRDefault="00F06B5E" w:rsidP="00657B7C">
            <w:pPr>
              <w:spacing w:after="0" w:line="240" w:lineRule="auto"/>
              <w:jc w:val="center"/>
              <w:rPr>
                <w:rFonts w:ascii="Arial" w:eastAsia="Times New Roman" w:hAnsi="Arial" w:cs="Arial"/>
                <w:color w:val="000000"/>
                <w:sz w:val="20"/>
                <w:szCs w:val="24"/>
                <w:lang w:val="es-ES" w:eastAsia="es-ES"/>
              </w:rPr>
            </w:pPr>
            <w:r w:rsidRPr="00D40FE1">
              <w:rPr>
                <w:rFonts w:ascii="Arial" w:eastAsia="Times New Roman" w:hAnsi="Arial" w:cs="Arial"/>
                <w:color w:val="000000"/>
                <w:sz w:val="20"/>
                <w:szCs w:val="24"/>
                <w:lang w:val="es-ES" w:eastAsia="es-ES"/>
              </w:rPr>
              <w:t>1</w:t>
            </w:r>
            <w:r w:rsidR="00657B7C">
              <w:rPr>
                <w:rFonts w:ascii="Arial" w:eastAsia="Times New Roman" w:hAnsi="Arial" w:cs="Arial"/>
                <w:color w:val="000000"/>
                <w:sz w:val="20"/>
                <w:szCs w:val="24"/>
                <w:lang w:val="es-ES" w:eastAsia="es-ES"/>
              </w:rPr>
              <w:t>1</w:t>
            </w:r>
            <w:r w:rsidRPr="00D40FE1">
              <w:rPr>
                <w:rFonts w:ascii="Arial" w:eastAsia="Times New Roman" w:hAnsi="Arial" w:cs="Arial"/>
                <w:color w:val="000000"/>
                <w:sz w:val="20"/>
                <w:szCs w:val="24"/>
                <w:lang w:val="es-ES" w:eastAsia="es-ES"/>
              </w:rPr>
              <w:t>,</w:t>
            </w:r>
            <w:r w:rsidR="00657B7C">
              <w:rPr>
                <w:rFonts w:ascii="Arial" w:eastAsia="Times New Roman" w:hAnsi="Arial" w:cs="Arial"/>
                <w:color w:val="000000"/>
                <w:sz w:val="20"/>
                <w:szCs w:val="24"/>
                <w:lang w:val="es-ES" w:eastAsia="es-ES"/>
              </w:rPr>
              <w:t>28</w:t>
            </w:r>
          </w:p>
        </w:tc>
      </w:tr>
      <w:tr w:rsidR="00F06B5E" w:rsidRPr="00825C0A" w:rsidTr="006318D5">
        <w:trPr>
          <w:trHeight w:val="95"/>
        </w:trPr>
        <w:tc>
          <w:tcPr>
            <w:tcW w:w="4691" w:type="dxa"/>
            <w:shd w:val="clear" w:color="auto" w:fill="auto"/>
            <w:noWrap/>
            <w:vAlign w:val="bottom"/>
            <w:hideMark/>
          </w:tcPr>
          <w:p w:rsidR="00F06B5E" w:rsidRPr="00825C0A" w:rsidRDefault="00F06B5E" w:rsidP="00181748">
            <w:pPr>
              <w:spacing w:after="0" w:line="240" w:lineRule="auto"/>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Fiebre</w:t>
            </w:r>
          </w:p>
        </w:tc>
        <w:tc>
          <w:tcPr>
            <w:tcW w:w="1418" w:type="dxa"/>
            <w:shd w:val="clear" w:color="auto" w:fill="auto"/>
            <w:noWrap/>
            <w:vAlign w:val="bottom"/>
            <w:hideMark/>
          </w:tcPr>
          <w:p w:rsidR="00F06B5E" w:rsidRPr="00825C0A" w:rsidRDefault="00F06B5E" w:rsidP="00181748">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203</w:t>
            </w:r>
          </w:p>
        </w:tc>
        <w:tc>
          <w:tcPr>
            <w:tcW w:w="1781" w:type="dxa"/>
            <w:shd w:val="clear" w:color="auto" w:fill="auto"/>
            <w:noWrap/>
            <w:vAlign w:val="bottom"/>
            <w:hideMark/>
          </w:tcPr>
          <w:p w:rsidR="00F06B5E" w:rsidRPr="00825C0A" w:rsidRDefault="00657B7C" w:rsidP="00657B7C">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61</w:t>
            </w:r>
            <w:r w:rsidR="00F06B5E" w:rsidRPr="00825C0A">
              <w:rPr>
                <w:rFonts w:ascii="Arial" w:eastAsia="Times New Roman" w:hAnsi="Arial" w:cs="Arial"/>
                <w:color w:val="000000"/>
                <w:sz w:val="20"/>
                <w:szCs w:val="24"/>
                <w:lang w:val="es-ES" w:eastAsia="es-ES"/>
              </w:rPr>
              <w:t>,</w:t>
            </w:r>
            <w:r>
              <w:rPr>
                <w:rFonts w:ascii="Arial" w:eastAsia="Times New Roman" w:hAnsi="Arial" w:cs="Arial"/>
                <w:color w:val="000000"/>
                <w:sz w:val="20"/>
                <w:szCs w:val="24"/>
                <w:lang w:val="es-ES" w:eastAsia="es-ES"/>
              </w:rPr>
              <w:t>89</w:t>
            </w:r>
          </w:p>
        </w:tc>
      </w:tr>
      <w:tr w:rsidR="00F06B5E" w:rsidRPr="00825C0A" w:rsidTr="006318D5">
        <w:trPr>
          <w:trHeight w:val="147"/>
        </w:trPr>
        <w:tc>
          <w:tcPr>
            <w:tcW w:w="4691" w:type="dxa"/>
            <w:shd w:val="clear" w:color="auto" w:fill="auto"/>
            <w:noWrap/>
            <w:vAlign w:val="bottom"/>
            <w:hideMark/>
          </w:tcPr>
          <w:p w:rsidR="00F06B5E" w:rsidRPr="00825C0A" w:rsidRDefault="00F06B5E" w:rsidP="00181748">
            <w:pPr>
              <w:spacing w:after="0" w:line="240" w:lineRule="auto"/>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Disuria</w:t>
            </w:r>
          </w:p>
        </w:tc>
        <w:tc>
          <w:tcPr>
            <w:tcW w:w="1418" w:type="dxa"/>
            <w:shd w:val="clear" w:color="auto" w:fill="auto"/>
            <w:noWrap/>
            <w:vAlign w:val="bottom"/>
            <w:hideMark/>
          </w:tcPr>
          <w:p w:rsidR="00F06B5E" w:rsidRPr="00825C0A" w:rsidRDefault="00F06B5E" w:rsidP="00181748">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55</w:t>
            </w:r>
          </w:p>
        </w:tc>
        <w:tc>
          <w:tcPr>
            <w:tcW w:w="1781" w:type="dxa"/>
            <w:shd w:val="clear" w:color="auto" w:fill="auto"/>
            <w:noWrap/>
            <w:vAlign w:val="bottom"/>
            <w:hideMark/>
          </w:tcPr>
          <w:p w:rsidR="00F06B5E" w:rsidRPr="00825C0A" w:rsidRDefault="00F06B5E" w:rsidP="00657B7C">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1</w:t>
            </w:r>
            <w:r w:rsidR="00657B7C">
              <w:rPr>
                <w:rFonts w:ascii="Arial" w:eastAsia="Times New Roman" w:hAnsi="Arial" w:cs="Arial"/>
                <w:color w:val="000000"/>
                <w:sz w:val="20"/>
                <w:szCs w:val="24"/>
                <w:lang w:val="es-ES" w:eastAsia="es-ES"/>
              </w:rPr>
              <w:t>6</w:t>
            </w:r>
            <w:r w:rsidRPr="00825C0A">
              <w:rPr>
                <w:rFonts w:ascii="Arial" w:eastAsia="Times New Roman" w:hAnsi="Arial" w:cs="Arial"/>
                <w:color w:val="000000"/>
                <w:sz w:val="20"/>
                <w:szCs w:val="24"/>
                <w:lang w:val="es-ES" w:eastAsia="es-ES"/>
              </w:rPr>
              <w:t>,</w:t>
            </w:r>
            <w:r w:rsidR="00657B7C">
              <w:rPr>
                <w:rFonts w:ascii="Arial" w:eastAsia="Times New Roman" w:hAnsi="Arial" w:cs="Arial"/>
                <w:color w:val="000000"/>
                <w:sz w:val="20"/>
                <w:szCs w:val="24"/>
                <w:lang w:val="es-ES" w:eastAsia="es-ES"/>
              </w:rPr>
              <w:t>76</w:t>
            </w:r>
          </w:p>
        </w:tc>
      </w:tr>
      <w:tr w:rsidR="00F06B5E" w:rsidRPr="00825C0A" w:rsidTr="006318D5">
        <w:trPr>
          <w:trHeight w:val="194"/>
        </w:trPr>
        <w:tc>
          <w:tcPr>
            <w:tcW w:w="4691" w:type="dxa"/>
            <w:shd w:val="clear" w:color="auto" w:fill="auto"/>
            <w:noWrap/>
            <w:vAlign w:val="bottom"/>
            <w:hideMark/>
          </w:tcPr>
          <w:p w:rsidR="00F06B5E" w:rsidRPr="00825C0A" w:rsidRDefault="00F06B5E" w:rsidP="00181748">
            <w:pPr>
              <w:spacing w:after="0" w:line="240" w:lineRule="auto"/>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Síntomas Miccionales</w:t>
            </w:r>
          </w:p>
        </w:tc>
        <w:tc>
          <w:tcPr>
            <w:tcW w:w="1418" w:type="dxa"/>
            <w:shd w:val="clear" w:color="auto" w:fill="auto"/>
            <w:noWrap/>
            <w:vAlign w:val="bottom"/>
            <w:hideMark/>
          </w:tcPr>
          <w:p w:rsidR="00F06B5E" w:rsidRPr="00825C0A" w:rsidRDefault="00F06B5E" w:rsidP="00181748">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51</w:t>
            </w:r>
          </w:p>
        </w:tc>
        <w:tc>
          <w:tcPr>
            <w:tcW w:w="1781" w:type="dxa"/>
            <w:shd w:val="clear" w:color="auto" w:fill="auto"/>
            <w:noWrap/>
            <w:vAlign w:val="bottom"/>
            <w:hideMark/>
          </w:tcPr>
          <w:p w:rsidR="00F06B5E" w:rsidRPr="00825C0A" w:rsidRDefault="00F06B5E" w:rsidP="00657B7C">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1</w:t>
            </w:r>
            <w:r w:rsidR="00657B7C">
              <w:rPr>
                <w:rFonts w:ascii="Arial" w:eastAsia="Times New Roman" w:hAnsi="Arial" w:cs="Arial"/>
                <w:color w:val="000000"/>
                <w:sz w:val="20"/>
                <w:szCs w:val="24"/>
                <w:lang w:val="es-ES" w:eastAsia="es-ES"/>
              </w:rPr>
              <w:t>5</w:t>
            </w:r>
            <w:r w:rsidRPr="00825C0A">
              <w:rPr>
                <w:rFonts w:ascii="Arial" w:eastAsia="Times New Roman" w:hAnsi="Arial" w:cs="Arial"/>
                <w:color w:val="000000"/>
                <w:sz w:val="20"/>
                <w:szCs w:val="24"/>
                <w:lang w:val="es-ES" w:eastAsia="es-ES"/>
              </w:rPr>
              <w:t>,</w:t>
            </w:r>
            <w:r w:rsidR="00657B7C">
              <w:rPr>
                <w:rFonts w:ascii="Arial" w:eastAsia="Times New Roman" w:hAnsi="Arial" w:cs="Arial"/>
                <w:color w:val="000000"/>
                <w:sz w:val="20"/>
                <w:szCs w:val="24"/>
                <w:lang w:val="es-ES" w:eastAsia="es-ES"/>
              </w:rPr>
              <w:t>54</w:t>
            </w:r>
          </w:p>
        </w:tc>
      </w:tr>
      <w:tr w:rsidR="00F06B5E" w:rsidRPr="00825C0A" w:rsidTr="006318D5">
        <w:trPr>
          <w:trHeight w:val="236"/>
        </w:trPr>
        <w:tc>
          <w:tcPr>
            <w:tcW w:w="4691" w:type="dxa"/>
            <w:shd w:val="clear" w:color="auto" w:fill="auto"/>
            <w:noWrap/>
            <w:vAlign w:val="bottom"/>
            <w:hideMark/>
          </w:tcPr>
          <w:p w:rsidR="00F06B5E" w:rsidRPr="00825C0A" w:rsidRDefault="00F06B5E" w:rsidP="00181748">
            <w:pPr>
              <w:spacing w:after="0" w:line="240" w:lineRule="auto"/>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Dolor abdominal</w:t>
            </w:r>
          </w:p>
        </w:tc>
        <w:tc>
          <w:tcPr>
            <w:tcW w:w="1418" w:type="dxa"/>
            <w:shd w:val="clear" w:color="auto" w:fill="auto"/>
            <w:noWrap/>
            <w:vAlign w:val="bottom"/>
            <w:hideMark/>
          </w:tcPr>
          <w:p w:rsidR="00F06B5E" w:rsidRPr="00825C0A" w:rsidRDefault="00F06B5E" w:rsidP="00181748">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35</w:t>
            </w:r>
          </w:p>
        </w:tc>
        <w:tc>
          <w:tcPr>
            <w:tcW w:w="1781" w:type="dxa"/>
            <w:shd w:val="clear" w:color="auto" w:fill="auto"/>
            <w:noWrap/>
            <w:vAlign w:val="bottom"/>
            <w:hideMark/>
          </w:tcPr>
          <w:p w:rsidR="00F06B5E" w:rsidRPr="00825C0A" w:rsidRDefault="00657B7C" w:rsidP="00657B7C">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10</w:t>
            </w:r>
            <w:r w:rsidR="00F06B5E" w:rsidRPr="00825C0A">
              <w:rPr>
                <w:rFonts w:ascii="Arial" w:eastAsia="Times New Roman" w:hAnsi="Arial" w:cs="Arial"/>
                <w:color w:val="000000"/>
                <w:sz w:val="20"/>
                <w:szCs w:val="24"/>
                <w:lang w:val="es-ES" w:eastAsia="es-ES"/>
              </w:rPr>
              <w:t>,</w:t>
            </w:r>
            <w:r>
              <w:rPr>
                <w:rFonts w:ascii="Arial" w:eastAsia="Times New Roman" w:hAnsi="Arial" w:cs="Arial"/>
                <w:color w:val="000000"/>
                <w:sz w:val="20"/>
                <w:szCs w:val="24"/>
                <w:lang w:val="es-ES" w:eastAsia="es-ES"/>
              </w:rPr>
              <w:t>67</w:t>
            </w:r>
          </w:p>
        </w:tc>
      </w:tr>
      <w:tr w:rsidR="00F06B5E" w:rsidRPr="00825C0A" w:rsidTr="006318D5">
        <w:trPr>
          <w:trHeight w:val="149"/>
        </w:trPr>
        <w:tc>
          <w:tcPr>
            <w:tcW w:w="4691" w:type="dxa"/>
            <w:shd w:val="clear" w:color="auto" w:fill="auto"/>
            <w:noWrap/>
            <w:vAlign w:val="bottom"/>
            <w:hideMark/>
          </w:tcPr>
          <w:p w:rsidR="00F06B5E" w:rsidRPr="00825C0A" w:rsidRDefault="00F06B5E" w:rsidP="00181748">
            <w:pPr>
              <w:spacing w:after="0" w:line="240" w:lineRule="auto"/>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Lumbalgia</w:t>
            </w:r>
          </w:p>
        </w:tc>
        <w:tc>
          <w:tcPr>
            <w:tcW w:w="1418" w:type="dxa"/>
            <w:shd w:val="clear" w:color="auto" w:fill="auto"/>
            <w:noWrap/>
            <w:vAlign w:val="bottom"/>
            <w:hideMark/>
          </w:tcPr>
          <w:p w:rsidR="00F06B5E" w:rsidRPr="00825C0A" w:rsidRDefault="00F06B5E" w:rsidP="00181748">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34</w:t>
            </w:r>
          </w:p>
        </w:tc>
        <w:tc>
          <w:tcPr>
            <w:tcW w:w="1781" w:type="dxa"/>
            <w:shd w:val="clear" w:color="auto" w:fill="auto"/>
            <w:noWrap/>
            <w:vAlign w:val="bottom"/>
            <w:hideMark/>
          </w:tcPr>
          <w:p w:rsidR="00F06B5E" w:rsidRPr="00825C0A" w:rsidRDefault="00657B7C" w:rsidP="00657B7C">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10</w:t>
            </w:r>
            <w:r w:rsidR="00F06B5E" w:rsidRPr="00825C0A">
              <w:rPr>
                <w:rFonts w:ascii="Arial" w:eastAsia="Times New Roman" w:hAnsi="Arial" w:cs="Arial"/>
                <w:color w:val="000000"/>
                <w:sz w:val="20"/>
                <w:szCs w:val="24"/>
                <w:lang w:val="es-ES" w:eastAsia="es-ES"/>
              </w:rPr>
              <w:t>,</w:t>
            </w:r>
            <w:r>
              <w:rPr>
                <w:rFonts w:ascii="Arial" w:eastAsia="Times New Roman" w:hAnsi="Arial" w:cs="Arial"/>
                <w:color w:val="000000"/>
                <w:sz w:val="20"/>
                <w:szCs w:val="24"/>
                <w:lang w:val="es-ES" w:eastAsia="es-ES"/>
              </w:rPr>
              <w:t>36</w:t>
            </w:r>
          </w:p>
        </w:tc>
      </w:tr>
      <w:tr w:rsidR="00F06B5E" w:rsidRPr="00825C0A" w:rsidTr="006318D5">
        <w:trPr>
          <w:trHeight w:val="95"/>
        </w:trPr>
        <w:tc>
          <w:tcPr>
            <w:tcW w:w="4691" w:type="dxa"/>
            <w:shd w:val="clear" w:color="auto" w:fill="auto"/>
            <w:noWrap/>
            <w:vAlign w:val="bottom"/>
            <w:hideMark/>
          </w:tcPr>
          <w:p w:rsidR="00F06B5E" w:rsidRPr="00825C0A" w:rsidRDefault="00F06B5E" w:rsidP="00181748">
            <w:pPr>
              <w:spacing w:after="0" w:line="240" w:lineRule="auto"/>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Otros</w:t>
            </w:r>
          </w:p>
        </w:tc>
        <w:tc>
          <w:tcPr>
            <w:tcW w:w="1418" w:type="dxa"/>
            <w:shd w:val="clear" w:color="auto" w:fill="auto"/>
            <w:noWrap/>
            <w:vAlign w:val="bottom"/>
            <w:hideMark/>
          </w:tcPr>
          <w:p w:rsidR="00F06B5E" w:rsidRPr="00825C0A" w:rsidRDefault="00F06B5E" w:rsidP="00181748">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22</w:t>
            </w:r>
          </w:p>
        </w:tc>
        <w:tc>
          <w:tcPr>
            <w:tcW w:w="1781" w:type="dxa"/>
            <w:shd w:val="clear" w:color="auto" w:fill="auto"/>
            <w:noWrap/>
            <w:vAlign w:val="bottom"/>
            <w:hideMark/>
          </w:tcPr>
          <w:p w:rsidR="00F06B5E" w:rsidRPr="00825C0A" w:rsidRDefault="00657B7C" w:rsidP="00657B7C">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6</w:t>
            </w:r>
            <w:r w:rsidR="00F06B5E" w:rsidRPr="00825C0A">
              <w:rPr>
                <w:rFonts w:ascii="Arial" w:eastAsia="Times New Roman" w:hAnsi="Arial" w:cs="Arial"/>
                <w:color w:val="000000"/>
                <w:sz w:val="20"/>
                <w:szCs w:val="24"/>
                <w:lang w:val="es-ES" w:eastAsia="es-ES"/>
              </w:rPr>
              <w:t>,</w:t>
            </w:r>
            <w:r>
              <w:rPr>
                <w:rFonts w:ascii="Arial" w:eastAsia="Times New Roman" w:hAnsi="Arial" w:cs="Arial"/>
                <w:color w:val="000000"/>
                <w:sz w:val="20"/>
                <w:szCs w:val="24"/>
                <w:lang w:val="es-ES" w:eastAsia="es-ES"/>
              </w:rPr>
              <w:t>71</w:t>
            </w:r>
          </w:p>
        </w:tc>
      </w:tr>
      <w:tr w:rsidR="00F06B5E" w:rsidRPr="00825C0A" w:rsidTr="006318D5">
        <w:trPr>
          <w:trHeight w:val="174"/>
        </w:trPr>
        <w:tc>
          <w:tcPr>
            <w:tcW w:w="4691" w:type="dxa"/>
            <w:shd w:val="clear" w:color="auto" w:fill="auto"/>
            <w:noWrap/>
            <w:vAlign w:val="bottom"/>
            <w:hideMark/>
          </w:tcPr>
          <w:p w:rsidR="00F06B5E" w:rsidRPr="00825C0A" w:rsidRDefault="00F06B5E" w:rsidP="00181748">
            <w:pPr>
              <w:spacing w:after="0" w:line="240" w:lineRule="auto"/>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 xml:space="preserve">Diarrea </w:t>
            </w:r>
          </w:p>
        </w:tc>
        <w:tc>
          <w:tcPr>
            <w:tcW w:w="1418" w:type="dxa"/>
            <w:shd w:val="clear" w:color="auto" w:fill="auto"/>
            <w:noWrap/>
            <w:vAlign w:val="bottom"/>
            <w:hideMark/>
          </w:tcPr>
          <w:p w:rsidR="00F06B5E" w:rsidRPr="00825C0A" w:rsidRDefault="00F06B5E" w:rsidP="00181748">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21</w:t>
            </w:r>
          </w:p>
        </w:tc>
        <w:tc>
          <w:tcPr>
            <w:tcW w:w="1781" w:type="dxa"/>
            <w:shd w:val="clear" w:color="auto" w:fill="auto"/>
            <w:noWrap/>
            <w:vAlign w:val="bottom"/>
            <w:hideMark/>
          </w:tcPr>
          <w:p w:rsidR="00F06B5E" w:rsidRPr="00825C0A" w:rsidRDefault="00657B7C" w:rsidP="00657B7C">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6</w:t>
            </w:r>
            <w:r w:rsidR="00F06B5E" w:rsidRPr="00825C0A">
              <w:rPr>
                <w:rFonts w:ascii="Arial" w:eastAsia="Times New Roman" w:hAnsi="Arial" w:cs="Arial"/>
                <w:color w:val="000000"/>
                <w:sz w:val="20"/>
                <w:szCs w:val="24"/>
                <w:lang w:val="es-ES" w:eastAsia="es-ES"/>
              </w:rPr>
              <w:t>,4</w:t>
            </w:r>
            <w:r>
              <w:rPr>
                <w:rFonts w:ascii="Arial" w:eastAsia="Times New Roman" w:hAnsi="Arial" w:cs="Arial"/>
                <w:color w:val="000000"/>
                <w:sz w:val="20"/>
                <w:szCs w:val="24"/>
                <w:lang w:val="es-ES" w:eastAsia="es-ES"/>
              </w:rPr>
              <w:t>0</w:t>
            </w:r>
          </w:p>
        </w:tc>
      </w:tr>
      <w:tr w:rsidR="00F06B5E" w:rsidRPr="00825C0A" w:rsidTr="006318D5">
        <w:trPr>
          <w:trHeight w:val="218"/>
        </w:trPr>
        <w:tc>
          <w:tcPr>
            <w:tcW w:w="4691" w:type="dxa"/>
            <w:shd w:val="clear" w:color="auto" w:fill="auto"/>
            <w:noWrap/>
            <w:vAlign w:val="bottom"/>
            <w:hideMark/>
          </w:tcPr>
          <w:p w:rsidR="00F06B5E" w:rsidRPr="00825C0A" w:rsidRDefault="00F06B5E" w:rsidP="00181748">
            <w:pPr>
              <w:spacing w:after="0" w:line="240" w:lineRule="auto"/>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Vómitos</w:t>
            </w:r>
          </w:p>
        </w:tc>
        <w:tc>
          <w:tcPr>
            <w:tcW w:w="1418" w:type="dxa"/>
            <w:shd w:val="clear" w:color="auto" w:fill="auto"/>
            <w:noWrap/>
            <w:vAlign w:val="bottom"/>
            <w:hideMark/>
          </w:tcPr>
          <w:p w:rsidR="00F06B5E" w:rsidRPr="00825C0A" w:rsidRDefault="00F06B5E" w:rsidP="00181748">
            <w:pPr>
              <w:spacing w:after="0" w:line="240" w:lineRule="auto"/>
              <w:jc w:val="center"/>
              <w:rPr>
                <w:rFonts w:ascii="Arial" w:eastAsia="Times New Roman" w:hAnsi="Arial" w:cs="Arial"/>
                <w:color w:val="000000"/>
                <w:sz w:val="20"/>
                <w:szCs w:val="24"/>
                <w:lang w:val="es-ES" w:eastAsia="es-ES"/>
              </w:rPr>
            </w:pPr>
            <w:r w:rsidRPr="00825C0A">
              <w:rPr>
                <w:rFonts w:ascii="Arial" w:eastAsia="Times New Roman" w:hAnsi="Arial" w:cs="Arial"/>
                <w:color w:val="000000"/>
                <w:sz w:val="20"/>
                <w:szCs w:val="24"/>
                <w:lang w:val="es-ES" w:eastAsia="es-ES"/>
              </w:rPr>
              <w:t>19</w:t>
            </w:r>
          </w:p>
        </w:tc>
        <w:tc>
          <w:tcPr>
            <w:tcW w:w="1781" w:type="dxa"/>
            <w:shd w:val="clear" w:color="auto" w:fill="auto"/>
            <w:noWrap/>
            <w:vAlign w:val="bottom"/>
            <w:hideMark/>
          </w:tcPr>
          <w:p w:rsidR="00F06B5E" w:rsidRPr="00825C0A" w:rsidRDefault="00657B7C" w:rsidP="00657B7C">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5</w:t>
            </w:r>
            <w:r w:rsidR="00F06B5E" w:rsidRPr="00825C0A">
              <w:rPr>
                <w:rFonts w:ascii="Arial" w:eastAsia="Times New Roman" w:hAnsi="Arial" w:cs="Arial"/>
                <w:color w:val="000000"/>
                <w:sz w:val="20"/>
                <w:szCs w:val="24"/>
                <w:lang w:val="es-ES" w:eastAsia="es-ES"/>
              </w:rPr>
              <w:t>,</w:t>
            </w:r>
            <w:r>
              <w:rPr>
                <w:rFonts w:ascii="Arial" w:eastAsia="Times New Roman" w:hAnsi="Arial" w:cs="Arial"/>
                <w:color w:val="000000"/>
                <w:sz w:val="20"/>
                <w:szCs w:val="24"/>
                <w:lang w:val="es-ES" w:eastAsia="es-ES"/>
              </w:rPr>
              <w:t>7</w:t>
            </w:r>
            <w:r w:rsidR="00F06B5E" w:rsidRPr="00825C0A">
              <w:rPr>
                <w:rFonts w:ascii="Arial" w:eastAsia="Times New Roman" w:hAnsi="Arial" w:cs="Arial"/>
                <w:color w:val="000000"/>
                <w:sz w:val="20"/>
                <w:szCs w:val="24"/>
                <w:lang w:val="es-ES" w:eastAsia="es-ES"/>
              </w:rPr>
              <w:t>9</w:t>
            </w:r>
          </w:p>
        </w:tc>
      </w:tr>
      <w:tr w:rsidR="00F06B5E" w:rsidRPr="00825C0A" w:rsidTr="007F4783">
        <w:trPr>
          <w:trHeight w:val="66"/>
        </w:trPr>
        <w:tc>
          <w:tcPr>
            <w:tcW w:w="4691" w:type="dxa"/>
            <w:tcBorders>
              <w:bottom w:val="single" w:sz="4" w:space="0" w:color="auto"/>
            </w:tcBorders>
            <w:shd w:val="clear" w:color="auto" w:fill="auto"/>
            <w:noWrap/>
            <w:vAlign w:val="bottom"/>
            <w:hideMark/>
          </w:tcPr>
          <w:p w:rsidR="00F06B5E" w:rsidRPr="00825C0A" w:rsidRDefault="00F06B5E" w:rsidP="00181748">
            <w:pPr>
              <w:spacing w:after="0" w:line="240" w:lineRule="auto"/>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Ningún síntoma o signo</w:t>
            </w:r>
          </w:p>
        </w:tc>
        <w:tc>
          <w:tcPr>
            <w:tcW w:w="1418" w:type="dxa"/>
            <w:tcBorders>
              <w:bottom w:val="single" w:sz="4" w:space="0" w:color="auto"/>
            </w:tcBorders>
            <w:shd w:val="clear" w:color="auto" w:fill="auto"/>
            <w:noWrap/>
            <w:vAlign w:val="bottom"/>
            <w:hideMark/>
          </w:tcPr>
          <w:p w:rsidR="00F06B5E" w:rsidRPr="00825C0A" w:rsidRDefault="00F06B5E" w:rsidP="00181748">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13</w:t>
            </w:r>
          </w:p>
        </w:tc>
        <w:tc>
          <w:tcPr>
            <w:tcW w:w="1781" w:type="dxa"/>
            <w:tcBorders>
              <w:bottom w:val="single" w:sz="4" w:space="0" w:color="auto"/>
            </w:tcBorders>
            <w:shd w:val="clear" w:color="auto" w:fill="auto"/>
            <w:noWrap/>
            <w:vAlign w:val="bottom"/>
            <w:hideMark/>
          </w:tcPr>
          <w:p w:rsidR="00F06B5E" w:rsidRPr="00825C0A" w:rsidRDefault="00657B7C" w:rsidP="00181748">
            <w:pPr>
              <w:spacing w:after="0" w:line="240" w:lineRule="auto"/>
              <w:jc w:val="center"/>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3,96</w:t>
            </w:r>
          </w:p>
        </w:tc>
      </w:tr>
    </w:tbl>
    <w:p w:rsidR="00181748" w:rsidRPr="00825C0A" w:rsidRDefault="00181748" w:rsidP="00181748">
      <w:pPr>
        <w:spacing w:after="0"/>
        <w:rPr>
          <w:rFonts w:ascii="Arial" w:hAnsi="Arial" w:cs="Arial"/>
          <w:sz w:val="20"/>
          <w:szCs w:val="24"/>
        </w:rPr>
      </w:pPr>
      <w:r w:rsidRPr="00825C0A">
        <w:rPr>
          <w:rFonts w:ascii="Arial" w:hAnsi="Arial" w:cs="Arial"/>
          <w:b/>
          <w:sz w:val="20"/>
          <w:szCs w:val="24"/>
        </w:rPr>
        <w:t>Fuente</w:t>
      </w:r>
      <w:r w:rsidRPr="00825C0A">
        <w:rPr>
          <w:rFonts w:ascii="Arial" w:hAnsi="Arial" w:cs="Arial"/>
          <w:sz w:val="20"/>
          <w:szCs w:val="24"/>
        </w:rPr>
        <w:t>: Datos de la investigación.</w:t>
      </w:r>
    </w:p>
    <w:p w:rsidR="00181748" w:rsidRPr="00825C0A" w:rsidRDefault="00181748" w:rsidP="00181748">
      <w:pPr>
        <w:spacing w:after="0"/>
        <w:rPr>
          <w:rFonts w:ascii="Arial" w:hAnsi="Arial" w:cs="Arial"/>
          <w:sz w:val="16"/>
          <w:szCs w:val="20"/>
        </w:rPr>
      </w:pPr>
      <w:r w:rsidRPr="00825C0A">
        <w:rPr>
          <w:rFonts w:ascii="Arial" w:hAnsi="Arial" w:cs="Arial"/>
          <w:sz w:val="20"/>
          <w:szCs w:val="24"/>
        </w:rPr>
        <w:t>(*)Un paciente pudo tener más de un signo o síntoma</w:t>
      </w:r>
      <w:r w:rsidRPr="00825C0A">
        <w:rPr>
          <w:rFonts w:ascii="Arial" w:hAnsi="Arial" w:cs="Arial"/>
          <w:sz w:val="16"/>
          <w:szCs w:val="20"/>
        </w:rPr>
        <w:t>.</w:t>
      </w:r>
    </w:p>
    <w:p w:rsidR="00F31E9A" w:rsidRPr="00825C0A" w:rsidRDefault="00F31E9A" w:rsidP="00502F12">
      <w:pPr>
        <w:spacing w:after="0"/>
        <w:jc w:val="center"/>
        <w:rPr>
          <w:rFonts w:ascii="Arial" w:eastAsia="Times New Roman" w:hAnsi="Arial" w:cs="Arial"/>
          <w:sz w:val="20"/>
          <w:szCs w:val="24"/>
        </w:rPr>
      </w:pPr>
    </w:p>
    <w:p w:rsidR="00C36981" w:rsidRDefault="007F4783" w:rsidP="00C36981">
      <w:pPr>
        <w:spacing w:line="480" w:lineRule="auto"/>
        <w:jc w:val="both"/>
        <w:rPr>
          <w:rFonts w:ascii="Arial" w:hAnsi="Arial" w:cs="Arial"/>
          <w:sz w:val="24"/>
          <w:szCs w:val="24"/>
        </w:rPr>
      </w:pPr>
      <w:r>
        <w:rPr>
          <w:rFonts w:ascii="Arial" w:hAnsi="Arial" w:cs="Arial"/>
          <w:sz w:val="24"/>
          <w:szCs w:val="24"/>
        </w:rPr>
        <w:t xml:space="preserve">El 96,04% de los casos estudiados, presentó algún tipo de manifestación clínica, donde </w:t>
      </w:r>
      <w:r w:rsidRPr="00F31E9A">
        <w:rPr>
          <w:rFonts w:ascii="Arial" w:hAnsi="Arial" w:cs="Arial"/>
          <w:sz w:val="24"/>
          <w:szCs w:val="24"/>
        </w:rPr>
        <w:t>la fiebre estuvo presente en</w:t>
      </w:r>
      <w:r>
        <w:rPr>
          <w:rFonts w:ascii="Arial" w:hAnsi="Arial" w:cs="Arial"/>
          <w:sz w:val="24"/>
          <w:szCs w:val="24"/>
        </w:rPr>
        <w:t xml:space="preserve"> 61,89% de los casos y e</w:t>
      </w:r>
      <w:r w:rsidR="00653373">
        <w:rPr>
          <w:rFonts w:ascii="Arial" w:hAnsi="Arial" w:cs="Arial"/>
          <w:sz w:val="24"/>
          <w:szCs w:val="24"/>
        </w:rPr>
        <w:t>l 1</w:t>
      </w:r>
      <w:r>
        <w:rPr>
          <w:rFonts w:ascii="Arial" w:hAnsi="Arial" w:cs="Arial"/>
          <w:sz w:val="24"/>
          <w:szCs w:val="24"/>
        </w:rPr>
        <w:t>6</w:t>
      </w:r>
      <w:r w:rsidR="00653373" w:rsidRPr="00F31E9A">
        <w:rPr>
          <w:rFonts w:ascii="Arial" w:hAnsi="Arial" w:cs="Arial"/>
          <w:sz w:val="24"/>
          <w:szCs w:val="24"/>
        </w:rPr>
        <w:t>,</w:t>
      </w:r>
      <w:r>
        <w:rPr>
          <w:rFonts w:ascii="Arial" w:hAnsi="Arial" w:cs="Arial"/>
          <w:sz w:val="24"/>
          <w:szCs w:val="24"/>
        </w:rPr>
        <w:t>76</w:t>
      </w:r>
      <w:r w:rsidR="00653373" w:rsidRPr="00F31E9A">
        <w:rPr>
          <w:rFonts w:ascii="Arial" w:hAnsi="Arial" w:cs="Arial"/>
          <w:sz w:val="24"/>
          <w:szCs w:val="24"/>
        </w:rPr>
        <w:t xml:space="preserve">% de los pacientes tuvo como </w:t>
      </w:r>
      <w:r>
        <w:rPr>
          <w:rFonts w:ascii="Arial" w:hAnsi="Arial" w:cs="Arial"/>
          <w:sz w:val="24"/>
          <w:szCs w:val="24"/>
        </w:rPr>
        <w:t>manifestación</w:t>
      </w:r>
      <w:r w:rsidR="00653373" w:rsidRPr="00F31E9A">
        <w:rPr>
          <w:rFonts w:ascii="Arial" w:hAnsi="Arial" w:cs="Arial"/>
          <w:sz w:val="24"/>
          <w:szCs w:val="24"/>
        </w:rPr>
        <w:t xml:space="preserve"> la </w:t>
      </w:r>
      <w:r>
        <w:rPr>
          <w:rFonts w:ascii="Arial" w:hAnsi="Arial" w:cs="Arial"/>
          <w:sz w:val="24"/>
          <w:szCs w:val="24"/>
        </w:rPr>
        <w:t>disuria (</w:t>
      </w:r>
      <w:r w:rsidR="00653373">
        <w:rPr>
          <w:rFonts w:ascii="Arial" w:hAnsi="Arial" w:cs="Arial"/>
          <w:sz w:val="24"/>
          <w:szCs w:val="24"/>
        </w:rPr>
        <w:t>Cuadro N°4</w:t>
      </w:r>
      <w:r w:rsidR="00653373" w:rsidRPr="00F31E9A">
        <w:rPr>
          <w:rFonts w:ascii="Arial" w:hAnsi="Arial" w:cs="Arial"/>
          <w:sz w:val="24"/>
          <w:szCs w:val="24"/>
        </w:rPr>
        <w:t>).</w:t>
      </w:r>
      <w:r w:rsidR="00C36981" w:rsidRPr="00C36981">
        <w:rPr>
          <w:rFonts w:ascii="Arial" w:hAnsi="Arial" w:cs="Arial"/>
          <w:sz w:val="24"/>
          <w:szCs w:val="24"/>
        </w:rPr>
        <w:t xml:space="preserve"> </w:t>
      </w:r>
    </w:p>
    <w:p w:rsidR="00C36981" w:rsidRDefault="00C36981" w:rsidP="00C36981">
      <w:pPr>
        <w:spacing w:line="480" w:lineRule="auto"/>
        <w:jc w:val="both"/>
        <w:rPr>
          <w:rFonts w:ascii="Arial" w:hAnsi="Arial" w:cs="Arial"/>
          <w:sz w:val="24"/>
          <w:szCs w:val="24"/>
        </w:rPr>
      </w:pPr>
      <w:r>
        <w:rPr>
          <w:rFonts w:ascii="Arial" w:hAnsi="Arial" w:cs="Arial"/>
          <w:sz w:val="24"/>
          <w:szCs w:val="24"/>
        </w:rPr>
        <w:t xml:space="preserve">Entre los factores de riesgo asociados a la ITU, el más </w:t>
      </w:r>
      <w:r w:rsidRPr="00A035E3">
        <w:rPr>
          <w:rFonts w:ascii="Arial" w:hAnsi="Arial" w:cs="Arial"/>
          <w:sz w:val="24"/>
          <w:szCs w:val="24"/>
        </w:rPr>
        <w:t>frecuente fue</w:t>
      </w:r>
      <w:r>
        <w:rPr>
          <w:rFonts w:ascii="Arial" w:hAnsi="Arial" w:cs="Arial"/>
          <w:sz w:val="24"/>
          <w:szCs w:val="24"/>
        </w:rPr>
        <w:t>ron los anatómicos con un 45,73%, donde el más común fue</w:t>
      </w:r>
      <w:r w:rsidRPr="00A035E3">
        <w:rPr>
          <w:rFonts w:ascii="Arial" w:hAnsi="Arial" w:cs="Arial"/>
          <w:sz w:val="24"/>
          <w:szCs w:val="24"/>
        </w:rPr>
        <w:t xml:space="preserve"> la </w:t>
      </w:r>
      <w:proofErr w:type="spellStart"/>
      <w:r w:rsidRPr="00A035E3">
        <w:rPr>
          <w:rFonts w:ascii="Arial" w:hAnsi="Arial" w:cs="Arial"/>
          <w:sz w:val="24"/>
          <w:szCs w:val="24"/>
        </w:rPr>
        <w:t>Uropatía</w:t>
      </w:r>
      <w:proofErr w:type="spellEnd"/>
      <w:r w:rsidRPr="00A035E3">
        <w:rPr>
          <w:rFonts w:ascii="Arial" w:hAnsi="Arial" w:cs="Arial"/>
          <w:sz w:val="24"/>
          <w:szCs w:val="24"/>
        </w:rPr>
        <w:t xml:space="preserve"> no obstructiva (</w:t>
      </w:r>
      <w:r>
        <w:rPr>
          <w:rFonts w:ascii="Arial" w:hAnsi="Arial" w:cs="Arial"/>
          <w:sz w:val="24"/>
          <w:szCs w:val="24"/>
        </w:rPr>
        <w:t xml:space="preserve">27,74%%). </w:t>
      </w:r>
      <w:r w:rsidRPr="00A035E3">
        <w:rPr>
          <w:rFonts w:ascii="Arial" w:hAnsi="Arial" w:cs="Arial"/>
          <w:sz w:val="24"/>
          <w:szCs w:val="24"/>
        </w:rPr>
        <w:t xml:space="preserve">Igualmente, entre las causas funcionales </w:t>
      </w:r>
      <w:r>
        <w:rPr>
          <w:rFonts w:ascii="Arial" w:hAnsi="Arial" w:cs="Arial"/>
          <w:sz w:val="24"/>
          <w:szCs w:val="24"/>
        </w:rPr>
        <w:t xml:space="preserve">(25,61%), </w:t>
      </w:r>
      <w:r w:rsidRPr="00A035E3">
        <w:rPr>
          <w:rFonts w:ascii="Arial" w:hAnsi="Arial" w:cs="Arial"/>
          <w:sz w:val="24"/>
          <w:szCs w:val="24"/>
        </w:rPr>
        <w:t>destacó la disfunción vesical</w:t>
      </w:r>
      <w:r>
        <w:rPr>
          <w:rFonts w:ascii="Arial" w:hAnsi="Arial" w:cs="Arial"/>
          <w:sz w:val="24"/>
          <w:szCs w:val="24"/>
        </w:rPr>
        <w:t xml:space="preserve"> con 41,66% (Cuadro N°5). </w:t>
      </w:r>
    </w:p>
    <w:p w:rsidR="00F31E9A" w:rsidRDefault="00F31E9A" w:rsidP="003E30FE">
      <w:pPr>
        <w:spacing w:before="240" w:line="480" w:lineRule="auto"/>
        <w:jc w:val="both"/>
        <w:rPr>
          <w:rFonts w:ascii="Arial" w:eastAsia="Times New Roman" w:hAnsi="Arial" w:cs="Arial"/>
          <w:sz w:val="20"/>
          <w:szCs w:val="24"/>
        </w:rPr>
      </w:pPr>
    </w:p>
    <w:p w:rsidR="00C36981" w:rsidRDefault="00C36981" w:rsidP="003E30FE">
      <w:pPr>
        <w:spacing w:before="240" w:line="480" w:lineRule="auto"/>
        <w:jc w:val="both"/>
        <w:rPr>
          <w:rFonts w:ascii="Arial" w:eastAsia="Times New Roman" w:hAnsi="Arial" w:cs="Arial"/>
          <w:sz w:val="20"/>
          <w:szCs w:val="24"/>
        </w:rPr>
      </w:pPr>
    </w:p>
    <w:p w:rsidR="00C36981" w:rsidRDefault="00C36981" w:rsidP="003E30FE">
      <w:pPr>
        <w:spacing w:before="240" w:line="480" w:lineRule="auto"/>
        <w:jc w:val="both"/>
        <w:rPr>
          <w:rFonts w:ascii="Arial" w:eastAsia="Times New Roman" w:hAnsi="Arial" w:cs="Arial"/>
          <w:sz w:val="20"/>
          <w:szCs w:val="24"/>
        </w:rPr>
      </w:pPr>
    </w:p>
    <w:p w:rsidR="00502F12" w:rsidRPr="00825C0A" w:rsidRDefault="00685E93" w:rsidP="00502F12">
      <w:pPr>
        <w:spacing w:after="0"/>
        <w:jc w:val="center"/>
        <w:rPr>
          <w:rFonts w:ascii="Arial" w:eastAsia="Times New Roman" w:hAnsi="Arial" w:cs="Arial"/>
          <w:sz w:val="20"/>
          <w:szCs w:val="24"/>
        </w:rPr>
      </w:pPr>
      <w:r w:rsidRPr="00825C0A">
        <w:rPr>
          <w:rFonts w:ascii="Arial" w:eastAsia="Times New Roman" w:hAnsi="Arial" w:cs="Arial"/>
          <w:sz w:val="20"/>
          <w:szCs w:val="24"/>
        </w:rPr>
        <w:lastRenderedPageBreak/>
        <w:t xml:space="preserve">Cuadro </w:t>
      </w:r>
      <w:r w:rsidR="00FA166C" w:rsidRPr="00825C0A">
        <w:rPr>
          <w:rFonts w:ascii="Arial" w:eastAsia="Times New Roman" w:hAnsi="Arial" w:cs="Arial"/>
          <w:sz w:val="20"/>
          <w:szCs w:val="24"/>
        </w:rPr>
        <w:t>N°</w:t>
      </w:r>
      <w:r w:rsidR="00653373">
        <w:rPr>
          <w:rFonts w:ascii="Arial" w:eastAsia="Times New Roman" w:hAnsi="Arial" w:cs="Arial"/>
          <w:sz w:val="20"/>
          <w:szCs w:val="24"/>
        </w:rPr>
        <w:t>5</w:t>
      </w:r>
      <w:r w:rsidR="00481CCF" w:rsidRPr="00825C0A">
        <w:rPr>
          <w:rFonts w:ascii="Arial" w:eastAsia="Times New Roman" w:hAnsi="Arial" w:cs="Arial"/>
          <w:sz w:val="20"/>
          <w:szCs w:val="24"/>
        </w:rPr>
        <w:t>.</w:t>
      </w:r>
    </w:p>
    <w:p w:rsidR="0054018B" w:rsidRPr="00825C0A" w:rsidRDefault="00481CCF" w:rsidP="00D40FE1">
      <w:pPr>
        <w:spacing w:after="0"/>
        <w:jc w:val="center"/>
        <w:rPr>
          <w:rFonts w:ascii="Arial" w:eastAsia="Times New Roman" w:hAnsi="Arial" w:cs="Arial"/>
          <w:sz w:val="20"/>
          <w:szCs w:val="24"/>
        </w:rPr>
      </w:pPr>
      <w:r w:rsidRPr="00825C0A">
        <w:rPr>
          <w:rFonts w:ascii="Arial" w:eastAsia="Times New Roman" w:hAnsi="Arial" w:cs="Arial"/>
          <w:sz w:val="20"/>
          <w:szCs w:val="24"/>
        </w:rPr>
        <w:t xml:space="preserve">Distribución de los </w:t>
      </w:r>
      <w:r w:rsidR="003E30FE">
        <w:rPr>
          <w:rFonts w:ascii="Arial" w:eastAsia="Times New Roman" w:hAnsi="Arial" w:cs="Arial"/>
          <w:sz w:val="20"/>
          <w:szCs w:val="24"/>
        </w:rPr>
        <w:t>episodios</w:t>
      </w:r>
      <w:r w:rsidRPr="00825C0A">
        <w:rPr>
          <w:rFonts w:ascii="Arial" w:eastAsia="Times New Roman" w:hAnsi="Arial" w:cs="Arial"/>
          <w:sz w:val="20"/>
          <w:szCs w:val="24"/>
        </w:rPr>
        <w:t xml:space="preserve"> ITU, según </w:t>
      </w:r>
      <w:r w:rsidR="00653373">
        <w:rPr>
          <w:rFonts w:ascii="Arial" w:eastAsia="Times New Roman" w:hAnsi="Arial" w:cs="Arial"/>
          <w:sz w:val="20"/>
          <w:szCs w:val="24"/>
        </w:rPr>
        <w:t>factores de riesgo</w:t>
      </w:r>
      <w:r w:rsidRPr="00825C0A">
        <w:rPr>
          <w:rFonts w:ascii="Arial" w:eastAsia="Times New Roman" w:hAnsi="Arial" w:cs="Arial"/>
          <w:sz w:val="20"/>
          <w:szCs w:val="24"/>
        </w:rPr>
        <w:t>.</w:t>
      </w:r>
    </w:p>
    <w:tbl>
      <w:tblPr>
        <w:tblW w:w="8109" w:type="dxa"/>
        <w:tblInd w:w="70" w:type="dxa"/>
        <w:tblCellMar>
          <w:left w:w="70" w:type="dxa"/>
          <w:right w:w="70" w:type="dxa"/>
        </w:tblCellMar>
        <w:tblLook w:val="04A0" w:firstRow="1" w:lastRow="0" w:firstColumn="1" w:lastColumn="0" w:noHBand="0" w:noVBand="1"/>
      </w:tblPr>
      <w:tblGrid>
        <w:gridCol w:w="1219"/>
        <w:gridCol w:w="978"/>
        <w:gridCol w:w="2056"/>
        <w:gridCol w:w="1417"/>
        <w:gridCol w:w="1276"/>
        <w:gridCol w:w="1163"/>
      </w:tblGrid>
      <w:tr w:rsidR="00593CBC" w:rsidRPr="00593CBC" w:rsidTr="006C001A">
        <w:trPr>
          <w:trHeight w:val="71"/>
        </w:trPr>
        <w:tc>
          <w:tcPr>
            <w:tcW w:w="4253" w:type="dxa"/>
            <w:gridSpan w:val="3"/>
            <w:tcBorders>
              <w:top w:val="single" w:sz="8" w:space="0" w:color="000000"/>
              <w:left w:val="nil"/>
              <w:bottom w:val="single" w:sz="8" w:space="0" w:color="000000"/>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Factores de riesgo asociados</w:t>
            </w:r>
            <w:r w:rsidR="006C001A">
              <w:rPr>
                <w:rFonts w:ascii="Arial" w:eastAsia="Times New Roman" w:hAnsi="Arial" w:cs="Arial"/>
                <w:b/>
                <w:bCs/>
                <w:color w:val="000000"/>
                <w:sz w:val="20"/>
                <w:szCs w:val="20"/>
                <w:lang w:val="es-ES" w:eastAsia="es-ES"/>
              </w:rPr>
              <w:t>*</w:t>
            </w:r>
          </w:p>
        </w:tc>
        <w:tc>
          <w:tcPr>
            <w:tcW w:w="1417" w:type="dxa"/>
            <w:tcBorders>
              <w:top w:val="single" w:sz="8" w:space="0" w:color="000000"/>
              <w:left w:val="nil"/>
              <w:bottom w:val="single" w:sz="8" w:space="0" w:color="000000"/>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 </w:t>
            </w:r>
          </w:p>
        </w:tc>
        <w:tc>
          <w:tcPr>
            <w:tcW w:w="1276" w:type="dxa"/>
            <w:tcBorders>
              <w:top w:val="single" w:sz="8" w:space="0" w:color="000000"/>
              <w:left w:val="nil"/>
              <w:bottom w:val="single" w:sz="8" w:space="0" w:color="000000"/>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Frecuencia</w:t>
            </w:r>
          </w:p>
        </w:tc>
        <w:tc>
          <w:tcPr>
            <w:tcW w:w="1163" w:type="dxa"/>
            <w:tcBorders>
              <w:top w:val="single" w:sz="8" w:space="0" w:color="000000"/>
              <w:left w:val="nil"/>
              <w:bottom w:val="single" w:sz="8" w:space="0" w:color="000000"/>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Porcentaje</w:t>
            </w:r>
          </w:p>
        </w:tc>
      </w:tr>
      <w:tr w:rsidR="00593CBC" w:rsidRPr="00593CBC" w:rsidTr="006C001A">
        <w:trPr>
          <w:trHeight w:val="68"/>
        </w:trPr>
        <w:tc>
          <w:tcPr>
            <w:tcW w:w="1219" w:type="dxa"/>
            <w:vMerge w:val="restart"/>
            <w:tcBorders>
              <w:top w:val="nil"/>
              <w:left w:val="nil"/>
              <w:bottom w:val="single" w:sz="4" w:space="0" w:color="000000"/>
              <w:right w:val="nil"/>
            </w:tcBorders>
            <w:shd w:val="clear" w:color="auto" w:fill="auto"/>
            <w:noWrap/>
            <w:vAlign w:val="center"/>
            <w:hideMark/>
          </w:tcPr>
          <w:p w:rsidR="00593CBC" w:rsidRPr="007F4783" w:rsidRDefault="00593CBC" w:rsidP="007F4783">
            <w:pPr>
              <w:spacing w:after="0" w:line="240" w:lineRule="auto"/>
              <w:rPr>
                <w:rFonts w:ascii="Arial" w:eastAsia="Times New Roman" w:hAnsi="Arial" w:cs="Arial"/>
                <w:bCs/>
                <w:color w:val="000000"/>
                <w:sz w:val="20"/>
                <w:szCs w:val="20"/>
                <w:lang w:val="es-ES" w:eastAsia="es-ES"/>
              </w:rPr>
            </w:pPr>
            <w:r w:rsidRPr="007F4783">
              <w:rPr>
                <w:rFonts w:ascii="Arial" w:eastAsia="Times New Roman" w:hAnsi="Arial" w:cs="Arial"/>
                <w:bCs/>
                <w:color w:val="000000"/>
                <w:sz w:val="20"/>
                <w:szCs w:val="20"/>
                <w:lang w:val="es-ES" w:eastAsia="es-ES"/>
              </w:rPr>
              <w:t>Anatómicos</w:t>
            </w:r>
          </w:p>
        </w:tc>
        <w:tc>
          <w:tcPr>
            <w:tcW w:w="3034" w:type="dxa"/>
            <w:gridSpan w:val="2"/>
            <w:tcBorders>
              <w:top w:val="nil"/>
              <w:left w:val="nil"/>
              <w:bottom w:val="nil"/>
              <w:right w:val="nil"/>
            </w:tcBorders>
            <w:shd w:val="clear" w:color="auto" w:fill="auto"/>
            <w:noWrap/>
            <w:vAlign w:val="bottom"/>
            <w:hideMark/>
          </w:tcPr>
          <w:p w:rsidR="00593CBC" w:rsidRPr="006C001A" w:rsidRDefault="00593CBC" w:rsidP="00593CBC">
            <w:pPr>
              <w:spacing w:after="0" w:line="240" w:lineRule="auto"/>
              <w:rPr>
                <w:rFonts w:ascii="Arial" w:eastAsia="Times New Roman" w:hAnsi="Arial" w:cs="Arial"/>
                <w:b/>
                <w:color w:val="000000"/>
                <w:sz w:val="20"/>
                <w:szCs w:val="20"/>
                <w:lang w:val="es-ES" w:eastAsia="es-ES"/>
              </w:rPr>
            </w:pPr>
            <w:proofErr w:type="spellStart"/>
            <w:r w:rsidRPr="006C001A">
              <w:rPr>
                <w:rFonts w:ascii="Arial" w:eastAsia="Times New Roman" w:hAnsi="Arial" w:cs="Arial"/>
                <w:b/>
                <w:color w:val="000000"/>
                <w:sz w:val="20"/>
                <w:szCs w:val="20"/>
                <w:lang w:val="es-ES" w:eastAsia="es-ES"/>
              </w:rPr>
              <w:t>Uropatías</w:t>
            </w:r>
            <w:proofErr w:type="spellEnd"/>
            <w:r w:rsidRPr="006C001A">
              <w:rPr>
                <w:rFonts w:ascii="Arial" w:eastAsia="Times New Roman" w:hAnsi="Arial" w:cs="Arial"/>
                <w:b/>
                <w:color w:val="000000"/>
                <w:sz w:val="20"/>
                <w:szCs w:val="20"/>
                <w:lang w:val="es-ES" w:eastAsia="es-ES"/>
              </w:rPr>
              <w:t xml:space="preserve"> no obstructivas</w:t>
            </w:r>
            <w:r w:rsidR="007F4783" w:rsidRPr="006C001A">
              <w:rPr>
                <w:rFonts w:ascii="Arial" w:eastAsia="Times New Roman" w:hAnsi="Arial" w:cs="Arial"/>
                <w:b/>
                <w:color w:val="000000"/>
                <w:sz w:val="20"/>
                <w:szCs w:val="20"/>
                <w:lang w:val="es-ES" w:eastAsia="es-ES"/>
              </w:rPr>
              <w:t xml:space="preserve"> (91)</w:t>
            </w: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color w:val="000000"/>
                <w:sz w:val="20"/>
                <w:szCs w:val="20"/>
                <w:lang w:val="es-ES" w:eastAsia="es-ES"/>
              </w:rPr>
            </w:pPr>
          </w:p>
        </w:tc>
        <w:tc>
          <w:tcPr>
            <w:tcW w:w="1163" w:type="dxa"/>
            <w:tcBorders>
              <w:top w:val="nil"/>
              <w:left w:val="nil"/>
              <w:bottom w:val="nil"/>
              <w:right w:val="nil"/>
            </w:tcBorders>
            <w:shd w:val="clear" w:color="auto" w:fill="auto"/>
            <w:noWrap/>
            <w:vAlign w:val="bottom"/>
            <w:hideMark/>
          </w:tcPr>
          <w:p w:rsidR="00593CBC" w:rsidRPr="006C001A" w:rsidRDefault="003E30FE" w:rsidP="006C001A">
            <w:pPr>
              <w:spacing w:after="0" w:line="240" w:lineRule="auto"/>
              <w:jc w:val="center"/>
              <w:rPr>
                <w:rFonts w:ascii="Arial" w:eastAsia="Times New Roman" w:hAnsi="Arial" w:cs="Arial"/>
                <w:b/>
                <w:color w:val="000000"/>
                <w:sz w:val="20"/>
                <w:szCs w:val="20"/>
                <w:lang w:val="es-ES" w:eastAsia="es-ES"/>
              </w:rPr>
            </w:pPr>
            <w:r w:rsidRPr="006C001A">
              <w:rPr>
                <w:rFonts w:ascii="Arial" w:eastAsia="Times New Roman" w:hAnsi="Arial" w:cs="Arial"/>
                <w:b/>
                <w:color w:val="000000"/>
                <w:sz w:val="20"/>
                <w:szCs w:val="20"/>
                <w:lang w:val="es-ES" w:eastAsia="es-ES"/>
              </w:rPr>
              <w:t>27,</w:t>
            </w:r>
            <w:r w:rsidR="00593CBC" w:rsidRPr="006C001A">
              <w:rPr>
                <w:rFonts w:ascii="Arial" w:eastAsia="Times New Roman" w:hAnsi="Arial" w:cs="Arial"/>
                <w:b/>
                <w:color w:val="000000"/>
                <w:sz w:val="20"/>
                <w:szCs w:val="20"/>
                <w:lang w:val="es-ES" w:eastAsia="es-ES"/>
              </w:rPr>
              <w:t>74</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i/>
                <w:iCs/>
                <w:color w:val="000000"/>
                <w:sz w:val="20"/>
                <w:szCs w:val="20"/>
                <w:lang w:val="es-ES" w:eastAsia="es-ES"/>
              </w:rPr>
            </w:pPr>
            <w:proofErr w:type="spellStart"/>
            <w:r w:rsidRPr="00593CBC">
              <w:rPr>
                <w:rFonts w:ascii="Arial" w:eastAsia="Times New Roman" w:hAnsi="Arial" w:cs="Arial"/>
                <w:i/>
                <w:iCs/>
                <w:color w:val="000000"/>
                <w:sz w:val="20"/>
                <w:szCs w:val="20"/>
                <w:lang w:val="en-US" w:eastAsia="es-ES"/>
              </w:rPr>
              <w:t>Pieloectasia</w:t>
            </w:r>
            <w:proofErr w:type="spellEnd"/>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28</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7,92</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RVU</w:t>
            </w:r>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25</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7,62</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i/>
                <w:iCs/>
                <w:color w:val="000000"/>
                <w:sz w:val="20"/>
                <w:szCs w:val="20"/>
                <w:lang w:val="es-ES" w:eastAsia="es-ES"/>
              </w:rPr>
            </w:pPr>
            <w:proofErr w:type="spellStart"/>
            <w:r w:rsidRPr="00593CBC">
              <w:rPr>
                <w:rFonts w:ascii="Arial" w:eastAsia="Times New Roman" w:hAnsi="Arial" w:cs="Arial"/>
                <w:i/>
                <w:iCs/>
                <w:color w:val="000000"/>
                <w:sz w:val="20"/>
                <w:szCs w:val="20"/>
                <w:lang w:val="en-US" w:eastAsia="es-ES"/>
              </w:rPr>
              <w:t>Agenesia</w:t>
            </w:r>
            <w:proofErr w:type="spellEnd"/>
            <w:r w:rsidRPr="00593CBC">
              <w:rPr>
                <w:rFonts w:ascii="Arial" w:eastAsia="Times New Roman" w:hAnsi="Arial" w:cs="Arial"/>
                <w:i/>
                <w:iCs/>
                <w:color w:val="000000"/>
                <w:sz w:val="20"/>
                <w:szCs w:val="20"/>
                <w:lang w:val="en-US" w:eastAsia="es-ES"/>
              </w:rPr>
              <w:t xml:space="preserve"> Renal</w:t>
            </w:r>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19</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5,79</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i/>
                <w:iCs/>
                <w:color w:val="000000"/>
                <w:sz w:val="20"/>
                <w:szCs w:val="20"/>
                <w:lang w:val="es-ES" w:eastAsia="es-ES"/>
              </w:rPr>
            </w:pPr>
            <w:proofErr w:type="spellStart"/>
            <w:r w:rsidRPr="00593CBC">
              <w:rPr>
                <w:rFonts w:ascii="Arial" w:eastAsia="Times New Roman" w:hAnsi="Arial" w:cs="Arial"/>
                <w:i/>
                <w:iCs/>
                <w:color w:val="000000"/>
                <w:sz w:val="20"/>
                <w:szCs w:val="20"/>
                <w:lang w:val="en-US" w:eastAsia="es-ES"/>
              </w:rPr>
              <w:t>Otros</w:t>
            </w:r>
            <w:proofErr w:type="spellEnd"/>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19</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5,79</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6C001A" w:rsidRDefault="00593CBC" w:rsidP="007F4783">
            <w:pPr>
              <w:spacing w:after="0" w:line="240" w:lineRule="auto"/>
              <w:ind w:left="-488" w:firstLine="488"/>
              <w:rPr>
                <w:rFonts w:ascii="Arial" w:eastAsia="Times New Roman" w:hAnsi="Arial" w:cs="Arial"/>
                <w:b/>
                <w:color w:val="000000"/>
                <w:sz w:val="20"/>
                <w:szCs w:val="20"/>
                <w:lang w:val="es-ES" w:eastAsia="es-ES"/>
              </w:rPr>
            </w:pPr>
            <w:proofErr w:type="spellStart"/>
            <w:r w:rsidRPr="006C001A">
              <w:rPr>
                <w:rFonts w:ascii="Arial" w:eastAsia="Times New Roman" w:hAnsi="Arial" w:cs="Arial"/>
                <w:b/>
                <w:color w:val="000000"/>
                <w:sz w:val="20"/>
                <w:szCs w:val="20"/>
                <w:lang w:eastAsia="es-ES"/>
              </w:rPr>
              <w:t>Uropatías</w:t>
            </w:r>
            <w:proofErr w:type="spellEnd"/>
            <w:r w:rsidRPr="006C001A">
              <w:rPr>
                <w:rFonts w:ascii="Arial" w:eastAsia="Times New Roman" w:hAnsi="Arial" w:cs="Arial"/>
                <w:b/>
                <w:color w:val="000000"/>
                <w:sz w:val="20"/>
                <w:szCs w:val="20"/>
                <w:lang w:eastAsia="es-ES"/>
              </w:rPr>
              <w:t xml:space="preserve"> obstructivas</w:t>
            </w:r>
            <w:r w:rsidR="007F4783" w:rsidRPr="006C001A">
              <w:rPr>
                <w:rFonts w:ascii="Arial" w:eastAsia="Times New Roman" w:hAnsi="Arial" w:cs="Arial"/>
                <w:b/>
                <w:color w:val="000000"/>
                <w:sz w:val="20"/>
                <w:szCs w:val="20"/>
                <w:lang w:eastAsia="es-ES"/>
              </w:rPr>
              <w:t xml:space="preserve"> (49)</w:t>
            </w: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color w:val="000000"/>
                <w:sz w:val="20"/>
                <w:szCs w:val="20"/>
                <w:lang w:val="es-ES" w:eastAsia="es-ES"/>
              </w:rPr>
            </w:pPr>
          </w:p>
        </w:tc>
        <w:tc>
          <w:tcPr>
            <w:tcW w:w="1163" w:type="dxa"/>
            <w:tcBorders>
              <w:top w:val="nil"/>
              <w:left w:val="nil"/>
              <w:bottom w:val="nil"/>
              <w:right w:val="nil"/>
            </w:tcBorders>
            <w:shd w:val="clear" w:color="auto" w:fill="auto"/>
            <w:noWrap/>
            <w:vAlign w:val="bottom"/>
            <w:hideMark/>
          </w:tcPr>
          <w:p w:rsidR="00593CBC" w:rsidRPr="006C001A" w:rsidRDefault="00593CBC" w:rsidP="006C001A">
            <w:pPr>
              <w:spacing w:after="0" w:line="240" w:lineRule="auto"/>
              <w:jc w:val="center"/>
              <w:rPr>
                <w:rFonts w:ascii="Arial" w:eastAsia="Times New Roman" w:hAnsi="Arial" w:cs="Arial"/>
                <w:b/>
                <w:color w:val="000000"/>
                <w:sz w:val="20"/>
                <w:szCs w:val="20"/>
                <w:lang w:val="es-ES" w:eastAsia="es-ES"/>
              </w:rPr>
            </w:pPr>
            <w:r w:rsidRPr="006C001A">
              <w:rPr>
                <w:rFonts w:ascii="Arial" w:eastAsia="Times New Roman" w:hAnsi="Arial" w:cs="Arial"/>
                <w:b/>
                <w:color w:val="000000"/>
                <w:sz w:val="20"/>
                <w:szCs w:val="20"/>
                <w:lang w:val="es-ES" w:eastAsia="es-ES"/>
              </w:rPr>
              <w:t>14,93</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EUUP</w:t>
            </w:r>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21</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6,4</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i/>
                <w:iCs/>
                <w:color w:val="000000"/>
                <w:sz w:val="20"/>
                <w:szCs w:val="20"/>
                <w:lang w:val="es-ES" w:eastAsia="es-ES"/>
              </w:rPr>
            </w:pPr>
            <w:proofErr w:type="spellStart"/>
            <w:r w:rsidRPr="00593CBC">
              <w:rPr>
                <w:rFonts w:ascii="Arial" w:eastAsia="Times New Roman" w:hAnsi="Arial" w:cs="Arial"/>
                <w:i/>
                <w:iCs/>
                <w:color w:val="000000"/>
                <w:sz w:val="20"/>
                <w:szCs w:val="20"/>
                <w:lang w:val="en-US" w:eastAsia="es-ES"/>
              </w:rPr>
              <w:t>Ureterocele</w:t>
            </w:r>
            <w:proofErr w:type="spellEnd"/>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12</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3,66</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i/>
                <w:iCs/>
                <w:color w:val="000000"/>
                <w:sz w:val="20"/>
                <w:szCs w:val="20"/>
                <w:lang w:val="es-ES" w:eastAsia="es-ES"/>
              </w:rPr>
            </w:pPr>
            <w:proofErr w:type="spellStart"/>
            <w:r w:rsidRPr="00593CBC">
              <w:rPr>
                <w:rFonts w:ascii="Arial" w:eastAsia="Times New Roman" w:hAnsi="Arial" w:cs="Arial"/>
                <w:i/>
                <w:iCs/>
                <w:color w:val="000000"/>
                <w:sz w:val="20"/>
                <w:szCs w:val="20"/>
                <w:lang w:val="en-US" w:eastAsia="es-ES"/>
              </w:rPr>
              <w:t>Valvas</w:t>
            </w:r>
            <w:proofErr w:type="spellEnd"/>
            <w:r w:rsidRPr="00593CBC">
              <w:rPr>
                <w:rFonts w:ascii="Arial" w:eastAsia="Times New Roman" w:hAnsi="Arial" w:cs="Arial"/>
                <w:i/>
                <w:iCs/>
                <w:color w:val="000000"/>
                <w:sz w:val="20"/>
                <w:szCs w:val="20"/>
                <w:lang w:val="en-US" w:eastAsia="es-ES"/>
              </w:rPr>
              <w:t xml:space="preserve"> de </w:t>
            </w:r>
            <w:proofErr w:type="spellStart"/>
            <w:r w:rsidRPr="00593CBC">
              <w:rPr>
                <w:rFonts w:ascii="Arial" w:eastAsia="Times New Roman" w:hAnsi="Arial" w:cs="Arial"/>
                <w:i/>
                <w:iCs/>
                <w:color w:val="000000"/>
                <w:sz w:val="20"/>
                <w:szCs w:val="20"/>
                <w:lang w:val="en-US" w:eastAsia="es-ES"/>
              </w:rPr>
              <w:t>Uretra</w:t>
            </w:r>
            <w:proofErr w:type="spellEnd"/>
            <w:r w:rsidRPr="00593CBC">
              <w:rPr>
                <w:rFonts w:ascii="Arial" w:eastAsia="Times New Roman" w:hAnsi="Arial" w:cs="Arial"/>
                <w:i/>
                <w:iCs/>
                <w:color w:val="000000"/>
                <w:sz w:val="20"/>
                <w:szCs w:val="20"/>
                <w:lang w:val="en-US" w:eastAsia="es-ES"/>
              </w:rPr>
              <w:t xml:space="preserve"> posterior</w:t>
            </w:r>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10</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3,05</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i/>
                <w:iCs/>
                <w:color w:val="000000"/>
                <w:sz w:val="20"/>
                <w:szCs w:val="20"/>
                <w:lang w:val="es-ES" w:eastAsia="es-ES"/>
              </w:rPr>
            </w:pPr>
            <w:proofErr w:type="spellStart"/>
            <w:r w:rsidRPr="00593CBC">
              <w:rPr>
                <w:rFonts w:ascii="Arial" w:eastAsia="Times New Roman" w:hAnsi="Arial" w:cs="Arial"/>
                <w:i/>
                <w:iCs/>
                <w:color w:val="000000"/>
                <w:sz w:val="20"/>
                <w:szCs w:val="20"/>
                <w:lang w:val="en-US" w:eastAsia="es-ES"/>
              </w:rPr>
              <w:t>Otros</w:t>
            </w:r>
            <w:proofErr w:type="spellEnd"/>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6</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i/>
                <w:iCs/>
                <w:color w:val="000000"/>
                <w:sz w:val="20"/>
                <w:szCs w:val="20"/>
                <w:lang w:val="es-ES" w:eastAsia="es-ES"/>
              </w:rPr>
            </w:pPr>
            <w:r w:rsidRPr="00593CBC">
              <w:rPr>
                <w:rFonts w:ascii="Arial" w:eastAsia="Times New Roman" w:hAnsi="Arial" w:cs="Arial"/>
                <w:i/>
                <w:iCs/>
                <w:color w:val="000000"/>
                <w:sz w:val="20"/>
                <w:szCs w:val="20"/>
                <w:lang w:val="en-US" w:eastAsia="es-ES"/>
              </w:rPr>
              <w:t>1,83</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Patología genital</w:t>
            </w: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7</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2,13</w:t>
            </w:r>
          </w:p>
        </w:tc>
      </w:tr>
      <w:tr w:rsidR="00593CBC" w:rsidRPr="00593CBC" w:rsidTr="006C001A">
        <w:trPr>
          <w:trHeight w:val="68"/>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Patología ano-rectal</w:t>
            </w: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p>
        </w:tc>
        <w:tc>
          <w:tcPr>
            <w:tcW w:w="1276"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3</w:t>
            </w:r>
          </w:p>
        </w:tc>
        <w:tc>
          <w:tcPr>
            <w:tcW w:w="1163" w:type="dxa"/>
            <w:tcBorders>
              <w:top w:val="nil"/>
              <w:left w:val="nil"/>
              <w:bottom w:val="nil"/>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0,91</w:t>
            </w:r>
          </w:p>
        </w:tc>
      </w:tr>
      <w:tr w:rsidR="00593CBC" w:rsidRPr="00593CBC" w:rsidTr="006C001A">
        <w:trPr>
          <w:trHeight w:val="71"/>
        </w:trPr>
        <w:tc>
          <w:tcPr>
            <w:tcW w:w="1219" w:type="dxa"/>
            <w:vMerge/>
            <w:tcBorders>
              <w:top w:val="nil"/>
              <w:left w:val="nil"/>
              <w:bottom w:val="single" w:sz="4" w:space="0" w:color="000000"/>
              <w:right w:val="nil"/>
            </w:tcBorders>
            <w:vAlign w:val="center"/>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3034" w:type="dxa"/>
            <w:gridSpan w:val="2"/>
            <w:tcBorders>
              <w:top w:val="nil"/>
              <w:left w:val="nil"/>
              <w:bottom w:val="single" w:sz="4" w:space="0" w:color="auto"/>
              <w:right w:val="nil"/>
            </w:tcBorders>
            <w:shd w:val="clear" w:color="auto" w:fill="auto"/>
            <w:noWrap/>
            <w:vAlign w:val="bottom"/>
            <w:hideMark/>
          </w:tcPr>
          <w:p w:rsidR="00593CBC" w:rsidRPr="00593CBC" w:rsidRDefault="006C001A" w:rsidP="006C001A">
            <w:pPr>
              <w:spacing w:after="0" w:line="240" w:lineRule="auto"/>
              <w:jc w:val="right"/>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Subtotal</w:t>
            </w:r>
            <w:r w:rsidR="00593CBC" w:rsidRPr="00593CBC">
              <w:rPr>
                <w:rFonts w:ascii="Arial" w:eastAsia="Times New Roman" w:hAnsi="Arial" w:cs="Arial"/>
                <w:b/>
                <w:bCs/>
                <w:color w:val="000000"/>
                <w:sz w:val="20"/>
                <w:szCs w:val="20"/>
                <w:lang w:val="en-US" w:eastAsia="es-ES"/>
              </w:rPr>
              <w:t> </w:t>
            </w:r>
          </w:p>
        </w:tc>
        <w:tc>
          <w:tcPr>
            <w:tcW w:w="1417" w:type="dxa"/>
            <w:tcBorders>
              <w:top w:val="nil"/>
              <w:left w:val="nil"/>
              <w:bottom w:val="single" w:sz="4" w:space="0" w:color="auto"/>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1276" w:type="dxa"/>
            <w:tcBorders>
              <w:top w:val="nil"/>
              <w:left w:val="nil"/>
              <w:bottom w:val="single" w:sz="4" w:space="0" w:color="auto"/>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150</w:t>
            </w:r>
          </w:p>
        </w:tc>
        <w:tc>
          <w:tcPr>
            <w:tcW w:w="1163" w:type="dxa"/>
            <w:tcBorders>
              <w:top w:val="nil"/>
              <w:left w:val="nil"/>
              <w:bottom w:val="single" w:sz="4" w:space="0" w:color="auto"/>
              <w:right w:val="nil"/>
            </w:tcBorders>
            <w:shd w:val="clear" w:color="auto" w:fill="auto"/>
            <w:noWrap/>
            <w:vAlign w:val="bottom"/>
            <w:hideMark/>
          </w:tcPr>
          <w:p w:rsidR="00593CBC" w:rsidRPr="00593CBC" w:rsidRDefault="00593CBC" w:rsidP="006C001A">
            <w:pPr>
              <w:spacing w:after="0" w:line="240" w:lineRule="auto"/>
              <w:jc w:val="center"/>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45,73</w:t>
            </w:r>
          </w:p>
        </w:tc>
      </w:tr>
      <w:tr w:rsidR="00593CBC" w:rsidRPr="00593CBC" w:rsidTr="006C001A">
        <w:trPr>
          <w:trHeight w:val="71"/>
        </w:trPr>
        <w:tc>
          <w:tcPr>
            <w:tcW w:w="1219" w:type="dxa"/>
            <w:tcBorders>
              <w:top w:val="nil"/>
              <w:left w:val="nil"/>
              <w:bottom w:val="nil"/>
              <w:right w:val="nil"/>
            </w:tcBorders>
            <w:shd w:val="clear" w:color="auto" w:fill="auto"/>
            <w:noWrap/>
            <w:vAlign w:val="bottom"/>
            <w:hideMark/>
          </w:tcPr>
          <w:p w:rsidR="00593CBC" w:rsidRPr="007F4783" w:rsidRDefault="00593CBC" w:rsidP="00593CBC">
            <w:pPr>
              <w:spacing w:after="0" w:line="240" w:lineRule="auto"/>
              <w:rPr>
                <w:rFonts w:ascii="Arial" w:eastAsia="Times New Roman" w:hAnsi="Arial" w:cs="Arial"/>
                <w:bCs/>
                <w:color w:val="000000"/>
                <w:sz w:val="20"/>
                <w:szCs w:val="20"/>
                <w:lang w:val="es-ES" w:eastAsia="es-ES"/>
              </w:rPr>
            </w:pPr>
            <w:r w:rsidRPr="007F4783">
              <w:rPr>
                <w:rFonts w:ascii="Arial" w:eastAsia="Times New Roman" w:hAnsi="Arial" w:cs="Arial"/>
                <w:bCs/>
                <w:color w:val="000000"/>
                <w:sz w:val="20"/>
                <w:szCs w:val="20"/>
                <w:lang w:val="es-ES" w:eastAsia="es-ES"/>
              </w:rPr>
              <w:t>Funcionales</w:t>
            </w: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Disfunción vesical</w:t>
            </w: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p>
        </w:tc>
        <w:tc>
          <w:tcPr>
            <w:tcW w:w="1276"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35</w:t>
            </w:r>
          </w:p>
        </w:tc>
        <w:tc>
          <w:tcPr>
            <w:tcW w:w="1163"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10,67</w:t>
            </w:r>
          </w:p>
        </w:tc>
      </w:tr>
      <w:tr w:rsidR="00593CBC" w:rsidRPr="00593CBC" w:rsidTr="006C001A">
        <w:trPr>
          <w:trHeight w:val="68"/>
        </w:trPr>
        <w:tc>
          <w:tcPr>
            <w:tcW w:w="1219"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 xml:space="preserve">Litiasis renal </w:t>
            </w: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p>
        </w:tc>
        <w:tc>
          <w:tcPr>
            <w:tcW w:w="1276"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27</w:t>
            </w:r>
          </w:p>
        </w:tc>
        <w:tc>
          <w:tcPr>
            <w:tcW w:w="1163"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8,23</w:t>
            </w:r>
          </w:p>
        </w:tc>
      </w:tr>
      <w:tr w:rsidR="00593CBC" w:rsidRPr="00593CBC" w:rsidTr="006C001A">
        <w:trPr>
          <w:trHeight w:val="68"/>
        </w:trPr>
        <w:tc>
          <w:tcPr>
            <w:tcW w:w="1219"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Disfunción tubular renal</w:t>
            </w:r>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p>
        </w:tc>
        <w:tc>
          <w:tcPr>
            <w:tcW w:w="1276"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20</w:t>
            </w:r>
          </w:p>
        </w:tc>
        <w:tc>
          <w:tcPr>
            <w:tcW w:w="1163"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6,09</w:t>
            </w:r>
          </w:p>
        </w:tc>
      </w:tr>
      <w:tr w:rsidR="00593CBC" w:rsidRPr="00593CBC" w:rsidTr="006C001A">
        <w:trPr>
          <w:trHeight w:val="68"/>
        </w:trPr>
        <w:tc>
          <w:tcPr>
            <w:tcW w:w="1219"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p>
        </w:tc>
        <w:tc>
          <w:tcPr>
            <w:tcW w:w="3034" w:type="dxa"/>
            <w:gridSpan w:val="2"/>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bookmarkStart w:id="1" w:name="RANGE!L20"/>
            <w:r w:rsidRPr="00593CBC">
              <w:rPr>
                <w:rFonts w:ascii="Arial" w:eastAsia="Times New Roman" w:hAnsi="Arial" w:cs="Arial"/>
                <w:color w:val="000000"/>
                <w:sz w:val="20"/>
                <w:szCs w:val="20"/>
                <w:lang w:val="es-ES" w:eastAsia="es-ES"/>
              </w:rPr>
              <w:t>Otras</w:t>
            </w:r>
            <w:bookmarkEnd w:id="1"/>
          </w:p>
        </w:tc>
        <w:tc>
          <w:tcPr>
            <w:tcW w:w="1417"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color w:val="000000"/>
                <w:sz w:val="20"/>
                <w:szCs w:val="20"/>
                <w:lang w:val="es-ES" w:eastAsia="es-ES"/>
              </w:rPr>
            </w:pPr>
          </w:p>
        </w:tc>
        <w:tc>
          <w:tcPr>
            <w:tcW w:w="1276"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2</w:t>
            </w:r>
          </w:p>
        </w:tc>
        <w:tc>
          <w:tcPr>
            <w:tcW w:w="1163" w:type="dxa"/>
            <w:tcBorders>
              <w:top w:val="nil"/>
              <w:left w:val="nil"/>
              <w:bottom w:val="nil"/>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color w:val="000000"/>
                <w:sz w:val="20"/>
                <w:szCs w:val="20"/>
                <w:lang w:val="es-ES" w:eastAsia="es-ES"/>
              </w:rPr>
            </w:pPr>
            <w:r w:rsidRPr="00593CBC">
              <w:rPr>
                <w:rFonts w:ascii="Arial" w:eastAsia="Times New Roman" w:hAnsi="Arial" w:cs="Arial"/>
                <w:color w:val="000000"/>
                <w:sz w:val="20"/>
                <w:szCs w:val="20"/>
                <w:lang w:val="es-ES" w:eastAsia="es-ES"/>
              </w:rPr>
              <w:t>0,61</w:t>
            </w:r>
          </w:p>
        </w:tc>
      </w:tr>
      <w:tr w:rsidR="00593CBC" w:rsidRPr="00593CBC" w:rsidTr="006C001A">
        <w:trPr>
          <w:trHeight w:val="68"/>
        </w:trPr>
        <w:tc>
          <w:tcPr>
            <w:tcW w:w="1219" w:type="dxa"/>
            <w:tcBorders>
              <w:top w:val="nil"/>
              <w:left w:val="nil"/>
              <w:bottom w:val="single" w:sz="4" w:space="0" w:color="auto"/>
              <w:right w:val="nil"/>
            </w:tcBorders>
            <w:shd w:val="clear" w:color="auto" w:fill="auto"/>
            <w:noWrap/>
            <w:vAlign w:val="bottom"/>
            <w:hideMark/>
          </w:tcPr>
          <w:p w:rsidR="00593CBC" w:rsidRPr="00593CBC" w:rsidRDefault="00593CBC" w:rsidP="00593CBC">
            <w:pPr>
              <w:spacing w:after="0" w:line="240" w:lineRule="auto"/>
              <w:rPr>
                <w:rFonts w:ascii="Calibri" w:eastAsia="Times New Roman" w:hAnsi="Calibri" w:cs="Times New Roman"/>
                <w:color w:val="000000"/>
                <w:lang w:val="es-ES" w:eastAsia="es-ES"/>
              </w:rPr>
            </w:pPr>
            <w:r w:rsidRPr="00593CBC">
              <w:rPr>
                <w:rFonts w:ascii="Calibri" w:eastAsia="Times New Roman" w:hAnsi="Calibri" w:cs="Times New Roman"/>
                <w:color w:val="000000"/>
                <w:lang w:val="es-ES" w:eastAsia="es-ES"/>
              </w:rPr>
              <w:t> </w:t>
            </w:r>
          </w:p>
        </w:tc>
        <w:tc>
          <w:tcPr>
            <w:tcW w:w="3034" w:type="dxa"/>
            <w:gridSpan w:val="2"/>
            <w:tcBorders>
              <w:top w:val="nil"/>
              <w:left w:val="nil"/>
              <w:bottom w:val="single" w:sz="4" w:space="0" w:color="auto"/>
              <w:right w:val="nil"/>
            </w:tcBorders>
            <w:shd w:val="clear" w:color="auto" w:fill="auto"/>
            <w:noWrap/>
            <w:vAlign w:val="bottom"/>
            <w:hideMark/>
          </w:tcPr>
          <w:p w:rsidR="00593CBC" w:rsidRPr="00593CBC" w:rsidRDefault="006C001A" w:rsidP="006C001A">
            <w:pPr>
              <w:spacing w:after="0" w:line="240" w:lineRule="auto"/>
              <w:jc w:val="right"/>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Subtotal</w:t>
            </w:r>
          </w:p>
        </w:tc>
        <w:tc>
          <w:tcPr>
            <w:tcW w:w="1417" w:type="dxa"/>
            <w:tcBorders>
              <w:top w:val="nil"/>
              <w:left w:val="nil"/>
              <w:bottom w:val="single" w:sz="4" w:space="0" w:color="auto"/>
              <w:right w:val="nil"/>
            </w:tcBorders>
            <w:shd w:val="clear" w:color="auto" w:fill="auto"/>
            <w:noWrap/>
            <w:vAlign w:val="bottom"/>
            <w:hideMark/>
          </w:tcPr>
          <w:p w:rsidR="00593CBC" w:rsidRPr="00593CBC" w:rsidRDefault="00593CBC" w:rsidP="00593CBC">
            <w:pPr>
              <w:spacing w:after="0" w:line="240" w:lineRule="auto"/>
              <w:rPr>
                <w:rFonts w:ascii="Arial" w:eastAsia="Times New Roman" w:hAnsi="Arial" w:cs="Arial"/>
                <w:b/>
                <w:bCs/>
                <w:color w:val="000000"/>
                <w:sz w:val="20"/>
                <w:szCs w:val="20"/>
                <w:lang w:val="es-ES" w:eastAsia="es-ES"/>
              </w:rPr>
            </w:pPr>
          </w:p>
        </w:tc>
        <w:tc>
          <w:tcPr>
            <w:tcW w:w="1276" w:type="dxa"/>
            <w:tcBorders>
              <w:top w:val="nil"/>
              <w:left w:val="nil"/>
              <w:bottom w:val="single" w:sz="4" w:space="0" w:color="auto"/>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84</w:t>
            </w:r>
          </w:p>
        </w:tc>
        <w:tc>
          <w:tcPr>
            <w:tcW w:w="1163" w:type="dxa"/>
            <w:tcBorders>
              <w:top w:val="nil"/>
              <w:left w:val="nil"/>
              <w:bottom w:val="single" w:sz="4" w:space="0" w:color="auto"/>
              <w:right w:val="nil"/>
            </w:tcBorders>
            <w:shd w:val="clear" w:color="auto" w:fill="auto"/>
            <w:noWrap/>
            <w:vAlign w:val="bottom"/>
            <w:hideMark/>
          </w:tcPr>
          <w:p w:rsidR="00593CBC" w:rsidRPr="00593CBC" w:rsidRDefault="00593CBC" w:rsidP="00593CBC">
            <w:pPr>
              <w:spacing w:after="0" w:line="240" w:lineRule="auto"/>
              <w:jc w:val="center"/>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s-ES" w:eastAsia="es-ES"/>
              </w:rPr>
              <w:t>25,61</w:t>
            </w:r>
          </w:p>
        </w:tc>
      </w:tr>
      <w:tr w:rsidR="006C001A" w:rsidRPr="00593CBC" w:rsidTr="006C001A">
        <w:trPr>
          <w:trHeight w:val="68"/>
        </w:trPr>
        <w:tc>
          <w:tcPr>
            <w:tcW w:w="2197" w:type="dxa"/>
            <w:gridSpan w:val="2"/>
            <w:tcBorders>
              <w:top w:val="nil"/>
              <w:left w:val="nil"/>
              <w:bottom w:val="single" w:sz="4" w:space="0" w:color="auto"/>
              <w:right w:val="nil"/>
            </w:tcBorders>
            <w:shd w:val="clear" w:color="auto" w:fill="auto"/>
            <w:noWrap/>
            <w:vAlign w:val="bottom"/>
            <w:hideMark/>
          </w:tcPr>
          <w:p w:rsidR="006C001A" w:rsidRPr="006C001A" w:rsidRDefault="006C001A" w:rsidP="007F4783">
            <w:pPr>
              <w:spacing w:after="0" w:line="240" w:lineRule="auto"/>
              <w:rPr>
                <w:rFonts w:ascii="Arial" w:eastAsia="Times New Roman" w:hAnsi="Arial" w:cs="Arial"/>
                <w:bCs/>
                <w:color w:val="000000"/>
                <w:sz w:val="20"/>
                <w:szCs w:val="20"/>
                <w:lang w:val="es-ES" w:eastAsia="es-ES"/>
              </w:rPr>
            </w:pPr>
            <w:r w:rsidRPr="006C001A">
              <w:rPr>
                <w:rFonts w:ascii="Arial" w:eastAsia="Times New Roman" w:hAnsi="Arial" w:cs="Arial"/>
                <w:bCs/>
                <w:color w:val="000000"/>
                <w:sz w:val="20"/>
                <w:szCs w:val="20"/>
                <w:lang w:val="es-ES" w:eastAsia="es-ES"/>
              </w:rPr>
              <w:t>Inmunológicas </w:t>
            </w:r>
          </w:p>
        </w:tc>
        <w:tc>
          <w:tcPr>
            <w:tcW w:w="2056" w:type="dxa"/>
            <w:tcBorders>
              <w:top w:val="nil"/>
              <w:left w:val="nil"/>
              <w:bottom w:val="single" w:sz="4" w:space="0" w:color="auto"/>
              <w:right w:val="nil"/>
            </w:tcBorders>
            <w:shd w:val="clear" w:color="auto" w:fill="auto"/>
            <w:vAlign w:val="bottom"/>
          </w:tcPr>
          <w:p w:rsidR="006C001A" w:rsidRPr="006C001A" w:rsidRDefault="006C001A" w:rsidP="006C001A">
            <w:pPr>
              <w:spacing w:after="0" w:line="240" w:lineRule="auto"/>
              <w:jc w:val="right"/>
              <w:rPr>
                <w:rFonts w:ascii="Arial" w:eastAsia="Times New Roman" w:hAnsi="Arial" w:cs="Arial"/>
                <w:bCs/>
                <w:color w:val="000000"/>
                <w:sz w:val="20"/>
                <w:szCs w:val="20"/>
                <w:lang w:val="es-ES" w:eastAsia="es-ES"/>
              </w:rPr>
            </w:pPr>
            <w:r w:rsidRPr="00593CBC">
              <w:rPr>
                <w:rFonts w:ascii="Calibri" w:eastAsia="Times New Roman" w:hAnsi="Calibri" w:cs="Times New Roman"/>
                <w:b/>
                <w:bCs/>
                <w:color w:val="000000"/>
                <w:lang w:val="es-ES" w:eastAsia="es-ES"/>
              </w:rPr>
              <w:t>Subtotal</w:t>
            </w:r>
          </w:p>
        </w:tc>
        <w:tc>
          <w:tcPr>
            <w:tcW w:w="1417" w:type="dxa"/>
            <w:tcBorders>
              <w:top w:val="nil"/>
              <w:left w:val="nil"/>
              <w:bottom w:val="single" w:sz="4" w:space="0" w:color="auto"/>
              <w:right w:val="nil"/>
            </w:tcBorders>
            <w:shd w:val="clear" w:color="auto" w:fill="auto"/>
            <w:noWrap/>
            <w:vAlign w:val="bottom"/>
            <w:hideMark/>
          </w:tcPr>
          <w:p w:rsidR="006C001A" w:rsidRPr="00593CBC" w:rsidRDefault="006C001A" w:rsidP="00593CBC">
            <w:pPr>
              <w:spacing w:after="0" w:line="240" w:lineRule="auto"/>
              <w:rPr>
                <w:rFonts w:ascii="Calibri" w:eastAsia="Times New Roman" w:hAnsi="Calibri" w:cs="Times New Roman"/>
                <w:b/>
                <w:bCs/>
                <w:color w:val="000000"/>
                <w:lang w:val="es-ES" w:eastAsia="es-ES"/>
              </w:rPr>
            </w:pPr>
          </w:p>
        </w:tc>
        <w:tc>
          <w:tcPr>
            <w:tcW w:w="1276" w:type="dxa"/>
            <w:tcBorders>
              <w:top w:val="nil"/>
              <w:left w:val="nil"/>
              <w:bottom w:val="single" w:sz="4" w:space="0" w:color="auto"/>
              <w:right w:val="nil"/>
            </w:tcBorders>
            <w:shd w:val="clear" w:color="auto" w:fill="auto"/>
            <w:noWrap/>
            <w:vAlign w:val="bottom"/>
            <w:hideMark/>
          </w:tcPr>
          <w:p w:rsidR="006C001A" w:rsidRPr="00593CBC" w:rsidRDefault="006C001A" w:rsidP="00593CBC">
            <w:pPr>
              <w:spacing w:after="0" w:line="240" w:lineRule="auto"/>
              <w:jc w:val="center"/>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n-US" w:eastAsia="es-ES"/>
              </w:rPr>
              <w:t>61</w:t>
            </w:r>
          </w:p>
        </w:tc>
        <w:tc>
          <w:tcPr>
            <w:tcW w:w="1163" w:type="dxa"/>
            <w:tcBorders>
              <w:top w:val="nil"/>
              <w:left w:val="nil"/>
              <w:bottom w:val="single" w:sz="4" w:space="0" w:color="auto"/>
              <w:right w:val="nil"/>
            </w:tcBorders>
            <w:shd w:val="clear" w:color="auto" w:fill="auto"/>
            <w:noWrap/>
            <w:vAlign w:val="bottom"/>
            <w:hideMark/>
          </w:tcPr>
          <w:p w:rsidR="006C001A" w:rsidRPr="00593CBC" w:rsidRDefault="006C001A" w:rsidP="00593CBC">
            <w:pPr>
              <w:spacing w:after="0" w:line="240" w:lineRule="auto"/>
              <w:jc w:val="center"/>
              <w:rPr>
                <w:rFonts w:ascii="Arial" w:eastAsia="Times New Roman" w:hAnsi="Arial" w:cs="Arial"/>
                <w:b/>
                <w:bCs/>
                <w:color w:val="000000"/>
                <w:sz w:val="20"/>
                <w:szCs w:val="20"/>
                <w:lang w:val="es-ES" w:eastAsia="es-ES"/>
              </w:rPr>
            </w:pPr>
            <w:r w:rsidRPr="00593CBC">
              <w:rPr>
                <w:rFonts w:ascii="Arial" w:eastAsia="Times New Roman" w:hAnsi="Arial" w:cs="Arial"/>
                <w:b/>
                <w:bCs/>
                <w:color w:val="000000"/>
                <w:sz w:val="20"/>
                <w:szCs w:val="20"/>
                <w:lang w:val="en-US" w:eastAsia="es-ES"/>
              </w:rPr>
              <w:t>18,60</w:t>
            </w:r>
          </w:p>
        </w:tc>
      </w:tr>
      <w:tr w:rsidR="006C001A" w:rsidRPr="00593CBC" w:rsidTr="006C001A">
        <w:trPr>
          <w:trHeight w:val="71"/>
        </w:trPr>
        <w:tc>
          <w:tcPr>
            <w:tcW w:w="2197" w:type="dxa"/>
            <w:gridSpan w:val="2"/>
            <w:tcBorders>
              <w:top w:val="nil"/>
              <w:left w:val="nil"/>
              <w:bottom w:val="nil"/>
              <w:right w:val="nil"/>
            </w:tcBorders>
            <w:shd w:val="clear" w:color="auto" w:fill="auto"/>
            <w:noWrap/>
            <w:vAlign w:val="bottom"/>
            <w:hideMark/>
          </w:tcPr>
          <w:p w:rsidR="006C001A" w:rsidRPr="006C001A" w:rsidRDefault="006C001A" w:rsidP="006C001A">
            <w:pPr>
              <w:spacing w:after="0" w:line="240" w:lineRule="auto"/>
              <w:rPr>
                <w:rFonts w:ascii="Calibri" w:eastAsia="Times New Roman" w:hAnsi="Calibri" w:cs="Times New Roman"/>
                <w:color w:val="000000"/>
                <w:lang w:val="es-ES" w:eastAsia="es-ES"/>
              </w:rPr>
            </w:pPr>
            <w:r w:rsidRPr="006C001A">
              <w:rPr>
                <w:rFonts w:ascii="Calibri" w:eastAsia="Times New Roman" w:hAnsi="Calibri" w:cs="Times New Roman"/>
                <w:color w:val="000000"/>
                <w:lang w:val="es-ES" w:eastAsia="es-ES"/>
              </w:rPr>
              <w:t>Metabólicas</w:t>
            </w:r>
          </w:p>
        </w:tc>
        <w:tc>
          <w:tcPr>
            <w:tcW w:w="2056" w:type="dxa"/>
            <w:tcBorders>
              <w:top w:val="nil"/>
              <w:left w:val="nil"/>
              <w:bottom w:val="nil"/>
              <w:right w:val="nil"/>
            </w:tcBorders>
            <w:shd w:val="clear" w:color="auto" w:fill="auto"/>
            <w:vAlign w:val="bottom"/>
          </w:tcPr>
          <w:p w:rsidR="006C001A" w:rsidRPr="006C001A" w:rsidRDefault="006C001A" w:rsidP="006C001A">
            <w:pPr>
              <w:spacing w:after="0" w:line="240" w:lineRule="auto"/>
              <w:jc w:val="right"/>
              <w:rPr>
                <w:rFonts w:ascii="Calibri" w:eastAsia="Times New Roman" w:hAnsi="Calibri" w:cs="Times New Roman"/>
                <w:color w:val="000000"/>
                <w:lang w:val="es-ES" w:eastAsia="es-ES"/>
              </w:rPr>
            </w:pPr>
            <w:r w:rsidRPr="00593CBC">
              <w:rPr>
                <w:rFonts w:ascii="Calibri" w:eastAsia="Times New Roman" w:hAnsi="Calibri" w:cs="Times New Roman"/>
                <w:b/>
                <w:bCs/>
                <w:color w:val="000000"/>
                <w:lang w:val="es-ES" w:eastAsia="es-ES"/>
              </w:rPr>
              <w:t>Subtotal</w:t>
            </w:r>
          </w:p>
        </w:tc>
        <w:tc>
          <w:tcPr>
            <w:tcW w:w="1417" w:type="dxa"/>
            <w:tcBorders>
              <w:top w:val="nil"/>
              <w:left w:val="nil"/>
              <w:bottom w:val="nil"/>
              <w:right w:val="nil"/>
            </w:tcBorders>
            <w:shd w:val="clear" w:color="auto" w:fill="auto"/>
            <w:noWrap/>
            <w:vAlign w:val="bottom"/>
            <w:hideMark/>
          </w:tcPr>
          <w:p w:rsidR="006C001A" w:rsidRPr="00593CBC" w:rsidRDefault="006C001A" w:rsidP="00593CBC">
            <w:pPr>
              <w:spacing w:after="0" w:line="240" w:lineRule="auto"/>
              <w:rPr>
                <w:rFonts w:ascii="Calibri" w:eastAsia="Times New Roman" w:hAnsi="Calibri" w:cs="Times New Roman"/>
                <w:b/>
                <w:bCs/>
                <w:color w:val="000000"/>
                <w:lang w:val="es-ES" w:eastAsia="es-ES"/>
              </w:rPr>
            </w:pPr>
          </w:p>
        </w:tc>
        <w:tc>
          <w:tcPr>
            <w:tcW w:w="1276" w:type="dxa"/>
            <w:tcBorders>
              <w:top w:val="nil"/>
              <w:left w:val="nil"/>
              <w:bottom w:val="nil"/>
              <w:right w:val="nil"/>
            </w:tcBorders>
            <w:shd w:val="clear" w:color="auto" w:fill="auto"/>
            <w:noWrap/>
            <w:vAlign w:val="bottom"/>
            <w:hideMark/>
          </w:tcPr>
          <w:p w:rsidR="006C001A" w:rsidRPr="003E30FE" w:rsidRDefault="006C001A" w:rsidP="00593CBC">
            <w:pPr>
              <w:spacing w:after="0" w:line="240" w:lineRule="auto"/>
              <w:jc w:val="center"/>
              <w:rPr>
                <w:rFonts w:ascii="Calibri" w:eastAsia="Times New Roman" w:hAnsi="Calibri" w:cs="Times New Roman"/>
                <w:b/>
                <w:color w:val="000000"/>
                <w:lang w:val="es-ES" w:eastAsia="es-ES"/>
              </w:rPr>
            </w:pPr>
            <w:r w:rsidRPr="003E30FE">
              <w:rPr>
                <w:rFonts w:ascii="Calibri" w:eastAsia="Times New Roman" w:hAnsi="Calibri" w:cs="Times New Roman"/>
                <w:b/>
                <w:color w:val="000000"/>
                <w:lang w:val="es-ES" w:eastAsia="es-ES"/>
              </w:rPr>
              <w:t>4</w:t>
            </w:r>
          </w:p>
        </w:tc>
        <w:tc>
          <w:tcPr>
            <w:tcW w:w="1163" w:type="dxa"/>
            <w:tcBorders>
              <w:top w:val="nil"/>
              <w:left w:val="nil"/>
              <w:bottom w:val="nil"/>
              <w:right w:val="nil"/>
            </w:tcBorders>
            <w:shd w:val="clear" w:color="auto" w:fill="auto"/>
            <w:noWrap/>
            <w:vAlign w:val="bottom"/>
            <w:hideMark/>
          </w:tcPr>
          <w:p w:rsidR="006C001A" w:rsidRPr="003E30FE" w:rsidRDefault="006C001A" w:rsidP="00593CBC">
            <w:pPr>
              <w:spacing w:after="0" w:line="240" w:lineRule="auto"/>
              <w:jc w:val="center"/>
              <w:rPr>
                <w:rFonts w:ascii="Calibri" w:eastAsia="Times New Roman" w:hAnsi="Calibri" w:cs="Times New Roman"/>
                <w:b/>
                <w:color w:val="000000"/>
                <w:lang w:val="es-ES" w:eastAsia="es-ES"/>
              </w:rPr>
            </w:pPr>
            <w:r w:rsidRPr="003E30FE">
              <w:rPr>
                <w:rFonts w:ascii="Calibri" w:eastAsia="Times New Roman" w:hAnsi="Calibri" w:cs="Times New Roman"/>
                <w:b/>
                <w:color w:val="000000"/>
                <w:lang w:val="en-US" w:eastAsia="es-ES"/>
              </w:rPr>
              <w:t>1,22</w:t>
            </w:r>
          </w:p>
        </w:tc>
      </w:tr>
      <w:tr w:rsidR="006C001A" w:rsidRPr="00593CBC" w:rsidTr="006C001A">
        <w:trPr>
          <w:trHeight w:val="71"/>
        </w:trPr>
        <w:tc>
          <w:tcPr>
            <w:tcW w:w="2197" w:type="dxa"/>
            <w:gridSpan w:val="2"/>
            <w:tcBorders>
              <w:top w:val="nil"/>
              <w:left w:val="nil"/>
              <w:bottom w:val="nil"/>
              <w:right w:val="nil"/>
            </w:tcBorders>
            <w:shd w:val="clear" w:color="auto" w:fill="auto"/>
            <w:noWrap/>
            <w:vAlign w:val="bottom"/>
            <w:hideMark/>
          </w:tcPr>
          <w:p w:rsidR="006C001A" w:rsidRPr="006C001A" w:rsidRDefault="006C001A" w:rsidP="006C001A">
            <w:pPr>
              <w:spacing w:after="0" w:line="240" w:lineRule="auto"/>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Otros</w:t>
            </w:r>
          </w:p>
        </w:tc>
        <w:tc>
          <w:tcPr>
            <w:tcW w:w="2056" w:type="dxa"/>
            <w:tcBorders>
              <w:top w:val="nil"/>
              <w:left w:val="nil"/>
              <w:bottom w:val="nil"/>
              <w:right w:val="nil"/>
            </w:tcBorders>
            <w:shd w:val="clear" w:color="auto" w:fill="auto"/>
            <w:vAlign w:val="bottom"/>
          </w:tcPr>
          <w:p w:rsidR="006C001A" w:rsidRPr="00593CBC" w:rsidRDefault="006C001A" w:rsidP="006C001A">
            <w:pPr>
              <w:spacing w:after="0" w:line="240" w:lineRule="auto"/>
              <w:jc w:val="right"/>
              <w:rPr>
                <w:rFonts w:ascii="Calibri" w:eastAsia="Times New Roman" w:hAnsi="Calibri" w:cs="Times New Roman"/>
                <w:b/>
                <w:bCs/>
                <w:color w:val="000000"/>
                <w:lang w:val="es-ES" w:eastAsia="es-ES"/>
              </w:rPr>
            </w:pPr>
            <w:r w:rsidRPr="00593CBC">
              <w:rPr>
                <w:rFonts w:ascii="Calibri" w:eastAsia="Times New Roman" w:hAnsi="Calibri" w:cs="Times New Roman"/>
                <w:b/>
                <w:bCs/>
                <w:color w:val="000000"/>
                <w:lang w:val="es-ES" w:eastAsia="es-ES"/>
              </w:rPr>
              <w:t>Subtotal</w:t>
            </w:r>
          </w:p>
        </w:tc>
        <w:tc>
          <w:tcPr>
            <w:tcW w:w="1417" w:type="dxa"/>
            <w:tcBorders>
              <w:top w:val="nil"/>
              <w:left w:val="nil"/>
              <w:bottom w:val="nil"/>
              <w:right w:val="nil"/>
            </w:tcBorders>
            <w:shd w:val="clear" w:color="auto" w:fill="auto"/>
            <w:noWrap/>
            <w:vAlign w:val="bottom"/>
            <w:hideMark/>
          </w:tcPr>
          <w:p w:rsidR="006C001A" w:rsidRPr="00593CBC" w:rsidRDefault="006C001A" w:rsidP="00593CBC">
            <w:pPr>
              <w:spacing w:after="0" w:line="240" w:lineRule="auto"/>
              <w:rPr>
                <w:rFonts w:ascii="Calibri" w:eastAsia="Times New Roman" w:hAnsi="Calibri" w:cs="Times New Roman"/>
                <w:b/>
                <w:bCs/>
                <w:color w:val="000000"/>
                <w:lang w:val="es-ES" w:eastAsia="es-ES"/>
              </w:rPr>
            </w:pPr>
          </w:p>
        </w:tc>
        <w:tc>
          <w:tcPr>
            <w:tcW w:w="1276" w:type="dxa"/>
            <w:tcBorders>
              <w:top w:val="nil"/>
              <w:left w:val="nil"/>
              <w:bottom w:val="nil"/>
              <w:right w:val="nil"/>
            </w:tcBorders>
            <w:shd w:val="clear" w:color="auto" w:fill="auto"/>
            <w:noWrap/>
            <w:vAlign w:val="bottom"/>
            <w:hideMark/>
          </w:tcPr>
          <w:p w:rsidR="006C001A" w:rsidRPr="003E30FE" w:rsidRDefault="006C001A" w:rsidP="00593CBC">
            <w:pPr>
              <w:spacing w:after="0" w:line="240" w:lineRule="auto"/>
              <w:jc w:val="center"/>
              <w:rPr>
                <w:rFonts w:ascii="Calibri" w:eastAsia="Times New Roman" w:hAnsi="Calibri" w:cs="Times New Roman"/>
                <w:b/>
                <w:color w:val="000000"/>
                <w:lang w:val="es-ES" w:eastAsia="es-ES"/>
              </w:rPr>
            </w:pPr>
            <w:r>
              <w:rPr>
                <w:rFonts w:ascii="Calibri" w:eastAsia="Times New Roman" w:hAnsi="Calibri" w:cs="Times New Roman"/>
                <w:b/>
                <w:color w:val="000000"/>
                <w:lang w:val="es-ES" w:eastAsia="es-ES"/>
              </w:rPr>
              <w:t>50</w:t>
            </w:r>
          </w:p>
        </w:tc>
        <w:tc>
          <w:tcPr>
            <w:tcW w:w="1163" w:type="dxa"/>
            <w:tcBorders>
              <w:top w:val="nil"/>
              <w:left w:val="nil"/>
              <w:bottom w:val="nil"/>
              <w:right w:val="nil"/>
            </w:tcBorders>
            <w:shd w:val="clear" w:color="auto" w:fill="auto"/>
            <w:noWrap/>
            <w:vAlign w:val="bottom"/>
            <w:hideMark/>
          </w:tcPr>
          <w:p w:rsidR="006C001A" w:rsidRPr="003E30FE" w:rsidRDefault="006C001A" w:rsidP="006C001A">
            <w:pPr>
              <w:spacing w:after="0" w:line="240" w:lineRule="auto"/>
              <w:jc w:val="center"/>
              <w:rPr>
                <w:rFonts w:ascii="Calibri" w:eastAsia="Times New Roman" w:hAnsi="Calibri" w:cs="Times New Roman"/>
                <w:b/>
                <w:color w:val="000000"/>
                <w:lang w:val="en-US" w:eastAsia="es-ES"/>
              </w:rPr>
            </w:pPr>
            <w:r>
              <w:rPr>
                <w:rFonts w:ascii="Calibri" w:eastAsia="Times New Roman" w:hAnsi="Calibri" w:cs="Times New Roman"/>
                <w:b/>
                <w:color w:val="000000"/>
                <w:lang w:val="en-US" w:eastAsia="es-ES"/>
              </w:rPr>
              <w:t>15,24</w:t>
            </w:r>
          </w:p>
        </w:tc>
      </w:tr>
      <w:tr w:rsidR="006C001A" w:rsidRPr="00593CBC" w:rsidTr="006C001A">
        <w:trPr>
          <w:trHeight w:val="71"/>
        </w:trPr>
        <w:tc>
          <w:tcPr>
            <w:tcW w:w="2197" w:type="dxa"/>
            <w:gridSpan w:val="2"/>
            <w:tcBorders>
              <w:top w:val="nil"/>
              <w:left w:val="nil"/>
              <w:bottom w:val="single" w:sz="8" w:space="0" w:color="000000"/>
              <w:right w:val="nil"/>
            </w:tcBorders>
            <w:shd w:val="clear" w:color="auto" w:fill="auto"/>
            <w:noWrap/>
            <w:vAlign w:val="bottom"/>
            <w:hideMark/>
          </w:tcPr>
          <w:p w:rsidR="006C001A" w:rsidRPr="006C001A" w:rsidRDefault="006C001A" w:rsidP="006C001A">
            <w:pPr>
              <w:spacing w:after="0" w:line="240" w:lineRule="auto"/>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Sin factor de riesgo</w:t>
            </w:r>
          </w:p>
        </w:tc>
        <w:tc>
          <w:tcPr>
            <w:tcW w:w="2056" w:type="dxa"/>
            <w:tcBorders>
              <w:top w:val="nil"/>
              <w:left w:val="nil"/>
              <w:bottom w:val="single" w:sz="8" w:space="0" w:color="000000"/>
              <w:right w:val="nil"/>
            </w:tcBorders>
            <w:shd w:val="clear" w:color="auto" w:fill="auto"/>
            <w:vAlign w:val="bottom"/>
          </w:tcPr>
          <w:p w:rsidR="006C001A" w:rsidRPr="00593CBC" w:rsidRDefault="006C001A" w:rsidP="006C001A">
            <w:pPr>
              <w:spacing w:after="0" w:line="240" w:lineRule="auto"/>
              <w:jc w:val="right"/>
              <w:rPr>
                <w:rFonts w:ascii="Calibri" w:eastAsia="Times New Roman" w:hAnsi="Calibri" w:cs="Times New Roman"/>
                <w:b/>
                <w:bCs/>
                <w:color w:val="000000"/>
                <w:lang w:val="es-ES" w:eastAsia="es-ES"/>
              </w:rPr>
            </w:pPr>
            <w:r w:rsidRPr="00593CBC">
              <w:rPr>
                <w:rFonts w:ascii="Calibri" w:eastAsia="Times New Roman" w:hAnsi="Calibri" w:cs="Times New Roman"/>
                <w:b/>
                <w:bCs/>
                <w:color w:val="000000"/>
                <w:lang w:val="es-ES" w:eastAsia="es-ES"/>
              </w:rPr>
              <w:t>Subtotal</w:t>
            </w:r>
          </w:p>
        </w:tc>
        <w:tc>
          <w:tcPr>
            <w:tcW w:w="1417" w:type="dxa"/>
            <w:tcBorders>
              <w:top w:val="nil"/>
              <w:left w:val="nil"/>
              <w:bottom w:val="single" w:sz="8" w:space="0" w:color="000000"/>
              <w:right w:val="nil"/>
            </w:tcBorders>
            <w:shd w:val="clear" w:color="auto" w:fill="auto"/>
            <w:noWrap/>
            <w:vAlign w:val="bottom"/>
            <w:hideMark/>
          </w:tcPr>
          <w:p w:rsidR="006C001A" w:rsidRPr="00593CBC" w:rsidRDefault="006C001A" w:rsidP="00593CBC">
            <w:pPr>
              <w:spacing w:after="0" w:line="240" w:lineRule="auto"/>
              <w:rPr>
                <w:rFonts w:ascii="Calibri" w:eastAsia="Times New Roman" w:hAnsi="Calibri" w:cs="Times New Roman"/>
                <w:b/>
                <w:bCs/>
                <w:color w:val="000000"/>
                <w:lang w:val="es-ES" w:eastAsia="es-ES"/>
              </w:rPr>
            </w:pPr>
          </w:p>
        </w:tc>
        <w:tc>
          <w:tcPr>
            <w:tcW w:w="1276" w:type="dxa"/>
            <w:tcBorders>
              <w:top w:val="nil"/>
              <w:left w:val="nil"/>
              <w:bottom w:val="single" w:sz="8" w:space="0" w:color="000000"/>
              <w:right w:val="nil"/>
            </w:tcBorders>
            <w:shd w:val="clear" w:color="auto" w:fill="auto"/>
            <w:noWrap/>
            <w:vAlign w:val="bottom"/>
            <w:hideMark/>
          </w:tcPr>
          <w:p w:rsidR="006C001A" w:rsidRPr="003E30FE" w:rsidRDefault="006C001A" w:rsidP="00593CBC">
            <w:pPr>
              <w:spacing w:after="0" w:line="240" w:lineRule="auto"/>
              <w:jc w:val="center"/>
              <w:rPr>
                <w:rFonts w:ascii="Calibri" w:eastAsia="Times New Roman" w:hAnsi="Calibri" w:cs="Times New Roman"/>
                <w:b/>
                <w:color w:val="000000"/>
                <w:lang w:val="es-ES" w:eastAsia="es-ES"/>
              </w:rPr>
            </w:pPr>
            <w:r>
              <w:rPr>
                <w:rFonts w:ascii="Calibri" w:eastAsia="Times New Roman" w:hAnsi="Calibri" w:cs="Times New Roman"/>
                <w:b/>
                <w:color w:val="000000"/>
                <w:lang w:val="es-ES" w:eastAsia="es-ES"/>
              </w:rPr>
              <w:t>90</w:t>
            </w:r>
          </w:p>
        </w:tc>
        <w:tc>
          <w:tcPr>
            <w:tcW w:w="1163" w:type="dxa"/>
            <w:tcBorders>
              <w:top w:val="nil"/>
              <w:left w:val="nil"/>
              <w:bottom w:val="single" w:sz="8" w:space="0" w:color="000000"/>
              <w:right w:val="nil"/>
            </w:tcBorders>
            <w:shd w:val="clear" w:color="auto" w:fill="auto"/>
            <w:noWrap/>
            <w:vAlign w:val="bottom"/>
            <w:hideMark/>
          </w:tcPr>
          <w:p w:rsidR="006C001A" w:rsidRPr="003E30FE" w:rsidRDefault="006C001A" w:rsidP="006C001A">
            <w:pPr>
              <w:spacing w:after="0" w:line="240" w:lineRule="auto"/>
              <w:jc w:val="center"/>
              <w:rPr>
                <w:rFonts w:ascii="Calibri" w:eastAsia="Times New Roman" w:hAnsi="Calibri" w:cs="Times New Roman"/>
                <w:b/>
                <w:color w:val="000000"/>
                <w:lang w:val="en-US" w:eastAsia="es-ES"/>
              </w:rPr>
            </w:pPr>
            <w:r>
              <w:rPr>
                <w:rFonts w:ascii="Calibri" w:eastAsia="Times New Roman" w:hAnsi="Calibri" w:cs="Times New Roman"/>
                <w:b/>
                <w:color w:val="000000"/>
                <w:lang w:val="en-US" w:eastAsia="es-ES"/>
              </w:rPr>
              <w:t>27,44</w:t>
            </w:r>
          </w:p>
        </w:tc>
      </w:tr>
    </w:tbl>
    <w:p w:rsidR="00CA2CCA" w:rsidRPr="00D40FE1" w:rsidRDefault="00CA2CCA" w:rsidP="00FA166C">
      <w:pPr>
        <w:spacing w:after="0"/>
        <w:rPr>
          <w:rFonts w:ascii="Arial" w:hAnsi="Arial" w:cs="Arial"/>
          <w:sz w:val="20"/>
          <w:szCs w:val="24"/>
        </w:rPr>
      </w:pPr>
      <w:r w:rsidRPr="00825C0A">
        <w:rPr>
          <w:rFonts w:ascii="Arial" w:hAnsi="Arial" w:cs="Arial"/>
          <w:b/>
          <w:sz w:val="20"/>
          <w:szCs w:val="24"/>
        </w:rPr>
        <w:t>Fuente:</w:t>
      </w:r>
      <w:r w:rsidRPr="00825C0A">
        <w:rPr>
          <w:rFonts w:ascii="Arial" w:hAnsi="Arial" w:cs="Arial"/>
          <w:sz w:val="20"/>
          <w:szCs w:val="24"/>
        </w:rPr>
        <w:t xml:space="preserve"> </w:t>
      </w:r>
      <w:r w:rsidR="003E30FE">
        <w:rPr>
          <w:rFonts w:ascii="Arial" w:hAnsi="Arial" w:cs="Arial"/>
          <w:sz w:val="20"/>
          <w:szCs w:val="24"/>
        </w:rPr>
        <w:t>Historias clínicas</w:t>
      </w:r>
      <w:r w:rsidRPr="00825C0A">
        <w:rPr>
          <w:rFonts w:ascii="Arial" w:hAnsi="Arial" w:cs="Arial"/>
          <w:sz w:val="20"/>
          <w:szCs w:val="24"/>
        </w:rPr>
        <w:t>.</w:t>
      </w:r>
    </w:p>
    <w:p w:rsidR="003E30FE" w:rsidRPr="006C001A" w:rsidRDefault="006C001A" w:rsidP="00F31E9A">
      <w:pPr>
        <w:spacing w:line="480" w:lineRule="auto"/>
        <w:jc w:val="both"/>
        <w:rPr>
          <w:rFonts w:ascii="Arial" w:hAnsi="Arial" w:cs="Arial"/>
          <w:sz w:val="20"/>
          <w:szCs w:val="24"/>
        </w:rPr>
      </w:pPr>
      <w:r w:rsidRPr="006C001A">
        <w:rPr>
          <w:rFonts w:ascii="Arial" w:hAnsi="Arial" w:cs="Arial"/>
          <w:sz w:val="20"/>
          <w:szCs w:val="24"/>
        </w:rPr>
        <w:t>*Un paciente pudo tener más de un factor de riesgo</w:t>
      </w:r>
      <w:r>
        <w:rPr>
          <w:rFonts w:ascii="Arial" w:hAnsi="Arial" w:cs="Arial"/>
          <w:sz w:val="20"/>
          <w:szCs w:val="24"/>
        </w:rPr>
        <w:t>.</w:t>
      </w:r>
    </w:p>
    <w:p w:rsidR="0063276F" w:rsidRDefault="0063276F" w:rsidP="0063276F">
      <w:pPr>
        <w:spacing w:after="0" w:line="480" w:lineRule="auto"/>
        <w:jc w:val="both"/>
        <w:rPr>
          <w:rFonts w:ascii="Arial" w:hAnsi="Arial" w:cs="Arial"/>
          <w:sz w:val="24"/>
          <w:szCs w:val="24"/>
        </w:rPr>
      </w:pPr>
      <w:r>
        <w:rPr>
          <w:rFonts w:ascii="Arial" w:hAnsi="Arial" w:cs="Arial"/>
          <w:sz w:val="24"/>
          <w:szCs w:val="24"/>
        </w:rPr>
        <w:t xml:space="preserve">Se le realizó </w:t>
      </w:r>
      <w:proofErr w:type="spellStart"/>
      <w:r>
        <w:rPr>
          <w:rFonts w:ascii="Arial" w:hAnsi="Arial" w:cs="Arial"/>
          <w:sz w:val="24"/>
          <w:szCs w:val="24"/>
        </w:rPr>
        <w:t>urocultivo</w:t>
      </w:r>
      <w:proofErr w:type="spellEnd"/>
      <w:r>
        <w:rPr>
          <w:rFonts w:ascii="Arial" w:hAnsi="Arial" w:cs="Arial"/>
          <w:sz w:val="24"/>
          <w:szCs w:val="24"/>
        </w:rPr>
        <w:t xml:space="preserve"> al 83,23% (273 pacientes) del total de episodios de ITU, de los cuales solo el 30%, resultó positivo.</w:t>
      </w:r>
      <w:r w:rsidRPr="0063276F">
        <w:rPr>
          <w:rFonts w:ascii="Arial" w:hAnsi="Arial" w:cs="Arial"/>
          <w:sz w:val="24"/>
          <w:szCs w:val="24"/>
        </w:rPr>
        <w:t xml:space="preserve"> </w:t>
      </w:r>
      <w:r w:rsidRPr="00F214DE">
        <w:rPr>
          <w:rFonts w:ascii="Arial" w:hAnsi="Arial" w:cs="Arial"/>
          <w:sz w:val="24"/>
          <w:szCs w:val="24"/>
        </w:rPr>
        <w:t xml:space="preserve">El microorganismo etiológico aislado con mayor </w:t>
      </w:r>
      <w:r w:rsidRPr="00A035E3">
        <w:rPr>
          <w:rFonts w:ascii="Arial" w:hAnsi="Arial" w:cs="Arial"/>
          <w:sz w:val="24"/>
          <w:szCs w:val="24"/>
        </w:rPr>
        <w:t xml:space="preserve">frecuencia en los </w:t>
      </w:r>
      <w:proofErr w:type="spellStart"/>
      <w:r w:rsidRPr="00A035E3">
        <w:rPr>
          <w:rFonts w:ascii="Arial" w:hAnsi="Arial" w:cs="Arial"/>
          <w:sz w:val="24"/>
          <w:szCs w:val="24"/>
        </w:rPr>
        <w:t>urocultivos</w:t>
      </w:r>
      <w:proofErr w:type="spellEnd"/>
      <w:r w:rsidRPr="00A035E3">
        <w:rPr>
          <w:rFonts w:ascii="Arial" w:hAnsi="Arial" w:cs="Arial"/>
          <w:sz w:val="24"/>
          <w:szCs w:val="24"/>
        </w:rPr>
        <w:t xml:space="preserve"> fue la </w:t>
      </w:r>
      <w:proofErr w:type="spellStart"/>
      <w:r w:rsidRPr="008D0B43">
        <w:rPr>
          <w:rFonts w:ascii="Arial" w:hAnsi="Arial" w:cs="Arial"/>
          <w:i/>
          <w:sz w:val="24"/>
          <w:szCs w:val="24"/>
        </w:rPr>
        <w:t>Escherichia</w:t>
      </w:r>
      <w:proofErr w:type="spellEnd"/>
      <w:r>
        <w:rPr>
          <w:rFonts w:ascii="Arial" w:hAnsi="Arial" w:cs="Arial"/>
          <w:i/>
          <w:sz w:val="24"/>
          <w:szCs w:val="24"/>
        </w:rPr>
        <w:t xml:space="preserve"> </w:t>
      </w:r>
      <w:proofErr w:type="spellStart"/>
      <w:r w:rsidRPr="008D0B43">
        <w:rPr>
          <w:rFonts w:ascii="Arial" w:hAnsi="Arial" w:cs="Arial"/>
          <w:i/>
          <w:sz w:val="24"/>
          <w:szCs w:val="24"/>
        </w:rPr>
        <w:t>coli</w:t>
      </w:r>
      <w:proofErr w:type="spellEnd"/>
      <w:r w:rsidRPr="00A035E3">
        <w:rPr>
          <w:rFonts w:ascii="Arial" w:hAnsi="Arial" w:cs="Arial"/>
          <w:sz w:val="24"/>
          <w:szCs w:val="24"/>
        </w:rPr>
        <w:t xml:space="preserve"> en </w:t>
      </w:r>
      <w:r w:rsidR="003E30FE">
        <w:rPr>
          <w:rFonts w:ascii="Arial" w:hAnsi="Arial" w:cs="Arial"/>
          <w:sz w:val="24"/>
          <w:szCs w:val="24"/>
        </w:rPr>
        <w:t>51</w:t>
      </w:r>
      <w:r w:rsidRPr="00A035E3">
        <w:rPr>
          <w:rFonts w:ascii="Arial" w:hAnsi="Arial" w:cs="Arial"/>
          <w:sz w:val="24"/>
          <w:szCs w:val="24"/>
        </w:rPr>
        <w:t xml:space="preserve"> </w:t>
      </w:r>
      <w:r w:rsidR="003E30FE">
        <w:rPr>
          <w:rFonts w:ascii="Arial" w:hAnsi="Arial" w:cs="Arial"/>
          <w:sz w:val="24"/>
          <w:szCs w:val="24"/>
        </w:rPr>
        <w:t>episodios</w:t>
      </w:r>
      <w:r w:rsidRPr="00A035E3">
        <w:rPr>
          <w:rFonts w:ascii="Arial" w:hAnsi="Arial" w:cs="Arial"/>
          <w:sz w:val="24"/>
          <w:szCs w:val="24"/>
        </w:rPr>
        <w:t xml:space="preserve"> con </w:t>
      </w:r>
      <w:r>
        <w:rPr>
          <w:rFonts w:ascii="Arial" w:hAnsi="Arial" w:cs="Arial"/>
          <w:sz w:val="24"/>
          <w:szCs w:val="24"/>
        </w:rPr>
        <w:t>1</w:t>
      </w:r>
      <w:r w:rsidR="003E30FE">
        <w:rPr>
          <w:rFonts w:ascii="Arial" w:hAnsi="Arial" w:cs="Arial"/>
          <w:sz w:val="24"/>
          <w:szCs w:val="24"/>
        </w:rPr>
        <w:t>5</w:t>
      </w:r>
      <w:r>
        <w:rPr>
          <w:rFonts w:ascii="Arial" w:hAnsi="Arial" w:cs="Arial"/>
          <w:sz w:val="24"/>
          <w:szCs w:val="24"/>
        </w:rPr>
        <w:t>,</w:t>
      </w:r>
      <w:r w:rsidR="003E30FE">
        <w:rPr>
          <w:rFonts w:ascii="Arial" w:hAnsi="Arial" w:cs="Arial"/>
          <w:sz w:val="24"/>
          <w:szCs w:val="24"/>
        </w:rPr>
        <w:t>55</w:t>
      </w:r>
      <w:r w:rsidRPr="00A035E3">
        <w:rPr>
          <w:rFonts w:ascii="Arial" w:hAnsi="Arial" w:cs="Arial"/>
          <w:sz w:val="24"/>
          <w:szCs w:val="24"/>
        </w:rPr>
        <w:t xml:space="preserve"> %</w:t>
      </w:r>
      <w:r w:rsidR="003E30FE">
        <w:rPr>
          <w:rFonts w:ascii="Arial" w:hAnsi="Arial" w:cs="Arial"/>
          <w:sz w:val="24"/>
          <w:szCs w:val="24"/>
        </w:rPr>
        <w:t xml:space="preserve">, seguida de </w:t>
      </w:r>
      <w:proofErr w:type="spellStart"/>
      <w:r w:rsidR="003E30FE" w:rsidRPr="003E30FE">
        <w:rPr>
          <w:rFonts w:ascii="Arial" w:hAnsi="Arial" w:cs="Arial"/>
          <w:i/>
          <w:sz w:val="24"/>
          <w:szCs w:val="24"/>
        </w:rPr>
        <w:t>Klebsiella</w:t>
      </w:r>
      <w:proofErr w:type="spellEnd"/>
      <w:r w:rsidR="003E30FE" w:rsidRPr="003E30FE">
        <w:rPr>
          <w:rFonts w:ascii="Arial" w:hAnsi="Arial" w:cs="Arial"/>
          <w:i/>
          <w:sz w:val="24"/>
          <w:szCs w:val="24"/>
        </w:rPr>
        <w:t xml:space="preserve"> </w:t>
      </w:r>
      <w:proofErr w:type="spellStart"/>
      <w:r w:rsidR="003E30FE" w:rsidRPr="003E30FE">
        <w:rPr>
          <w:rFonts w:ascii="Arial" w:hAnsi="Arial" w:cs="Arial"/>
          <w:i/>
          <w:sz w:val="24"/>
          <w:szCs w:val="24"/>
        </w:rPr>
        <w:t>pneumonae</w:t>
      </w:r>
      <w:proofErr w:type="spellEnd"/>
      <w:r w:rsidRPr="00A035E3">
        <w:rPr>
          <w:rFonts w:ascii="Arial" w:hAnsi="Arial" w:cs="Arial"/>
          <w:sz w:val="24"/>
          <w:szCs w:val="24"/>
        </w:rPr>
        <w:t xml:space="preserve"> (</w:t>
      </w:r>
      <w:r>
        <w:rPr>
          <w:rFonts w:ascii="Arial" w:hAnsi="Arial" w:cs="Arial"/>
          <w:sz w:val="24"/>
          <w:szCs w:val="24"/>
        </w:rPr>
        <w:t>Gráfico Nº 1</w:t>
      </w:r>
      <w:r w:rsidRPr="00A035E3">
        <w:rPr>
          <w:rFonts w:ascii="Arial" w:hAnsi="Arial" w:cs="Arial"/>
          <w:sz w:val="24"/>
          <w:szCs w:val="24"/>
        </w:rPr>
        <w:t xml:space="preserve">). </w:t>
      </w:r>
    </w:p>
    <w:p w:rsidR="00C36981" w:rsidRDefault="00C36981">
      <w:pPr>
        <w:rPr>
          <w:rFonts w:ascii="Arial" w:eastAsia="Times New Roman" w:hAnsi="Arial" w:cs="Arial"/>
          <w:sz w:val="20"/>
          <w:szCs w:val="24"/>
        </w:rPr>
      </w:pPr>
      <w:r>
        <w:rPr>
          <w:rFonts w:ascii="Arial" w:eastAsia="Times New Roman" w:hAnsi="Arial" w:cs="Arial"/>
          <w:sz w:val="20"/>
          <w:szCs w:val="24"/>
        </w:rPr>
        <w:br w:type="page"/>
      </w:r>
    </w:p>
    <w:p w:rsidR="0063276F" w:rsidRPr="00D40FE1" w:rsidRDefault="0063276F" w:rsidP="0063276F">
      <w:pPr>
        <w:spacing w:after="0"/>
        <w:jc w:val="center"/>
        <w:rPr>
          <w:rFonts w:ascii="Arial" w:eastAsia="Times New Roman" w:hAnsi="Arial" w:cs="Arial"/>
          <w:sz w:val="20"/>
          <w:szCs w:val="24"/>
        </w:rPr>
      </w:pPr>
      <w:r>
        <w:rPr>
          <w:rFonts w:ascii="Arial" w:eastAsia="Times New Roman" w:hAnsi="Arial" w:cs="Arial"/>
          <w:sz w:val="20"/>
          <w:szCs w:val="24"/>
        </w:rPr>
        <w:lastRenderedPageBreak/>
        <w:t>Gráfico</w:t>
      </w:r>
      <w:r w:rsidRPr="00D40FE1">
        <w:rPr>
          <w:rFonts w:ascii="Arial" w:eastAsia="Times New Roman" w:hAnsi="Arial" w:cs="Arial"/>
          <w:sz w:val="20"/>
          <w:szCs w:val="24"/>
        </w:rPr>
        <w:t xml:space="preserve"> N°</w:t>
      </w:r>
      <w:r>
        <w:rPr>
          <w:rFonts w:ascii="Arial" w:eastAsia="Times New Roman" w:hAnsi="Arial" w:cs="Arial"/>
          <w:sz w:val="20"/>
          <w:szCs w:val="24"/>
        </w:rPr>
        <w:t xml:space="preserve"> 1</w:t>
      </w:r>
      <w:r w:rsidRPr="00D40FE1">
        <w:rPr>
          <w:rFonts w:ascii="Arial" w:eastAsia="Times New Roman" w:hAnsi="Arial" w:cs="Arial"/>
          <w:sz w:val="20"/>
          <w:szCs w:val="24"/>
        </w:rPr>
        <w:t>.</w:t>
      </w:r>
    </w:p>
    <w:p w:rsidR="0063276F" w:rsidRPr="00D40FE1" w:rsidRDefault="0063276F" w:rsidP="0063276F">
      <w:pPr>
        <w:spacing w:after="0"/>
        <w:jc w:val="center"/>
        <w:rPr>
          <w:rFonts w:ascii="Arial" w:eastAsia="Times New Roman" w:hAnsi="Arial" w:cs="Arial"/>
          <w:sz w:val="20"/>
          <w:szCs w:val="24"/>
        </w:rPr>
      </w:pPr>
      <w:r>
        <w:rPr>
          <w:rFonts w:ascii="Arial" w:eastAsia="Times New Roman" w:hAnsi="Arial" w:cs="Arial"/>
          <w:sz w:val="20"/>
          <w:szCs w:val="24"/>
        </w:rPr>
        <w:t>Distribución de episodios con ITU según microorganismo etiológico</w:t>
      </w:r>
      <w:r w:rsidRPr="00D40FE1">
        <w:rPr>
          <w:rFonts w:ascii="Arial" w:eastAsia="Times New Roman" w:hAnsi="Arial" w:cs="Arial"/>
          <w:sz w:val="20"/>
          <w:szCs w:val="24"/>
        </w:rPr>
        <w:t>.</w:t>
      </w:r>
    </w:p>
    <w:p w:rsidR="00685E93" w:rsidRPr="00825C0A" w:rsidRDefault="0039075B" w:rsidP="007D1AF6">
      <w:pPr>
        <w:spacing w:after="0" w:line="480" w:lineRule="auto"/>
        <w:jc w:val="both"/>
        <w:rPr>
          <w:rFonts w:ascii="Arial" w:hAnsi="Arial" w:cs="Arial"/>
          <w:sz w:val="24"/>
          <w:szCs w:val="24"/>
        </w:rPr>
      </w:pPr>
      <w:r w:rsidRPr="0039075B">
        <w:rPr>
          <w:rFonts w:ascii="Arial" w:hAnsi="Arial" w:cs="Arial"/>
          <w:noProof/>
          <w:sz w:val="24"/>
          <w:szCs w:val="24"/>
          <w:lang w:val="es-ES" w:eastAsia="es-ES"/>
        </w:rPr>
        <mc:AlternateContent>
          <mc:Choice Requires="wpg">
            <w:drawing>
              <wp:inline distT="0" distB="0" distL="0" distR="0" wp14:anchorId="7C052FB9" wp14:editId="6E04CA6C">
                <wp:extent cx="5252085" cy="2100715"/>
                <wp:effectExtent l="0" t="0" r="2996565" b="1214120"/>
                <wp:docPr id="21" name="9 Grupo"/>
                <wp:cNvGraphicFramePr/>
                <a:graphic xmlns:a="http://schemas.openxmlformats.org/drawingml/2006/main">
                  <a:graphicData uri="http://schemas.microsoft.com/office/word/2010/wordprocessingGroup">
                    <wpg:wgp>
                      <wpg:cNvGrpSpPr/>
                      <wpg:grpSpPr>
                        <a:xfrm>
                          <a:off x="0" y="0"/>
                          <a:ext cx="8239125" cy="3295650"/>
                          <a:chOff x="0" y="0"/>
                          <a:chExt cx="8239125" cy="3295650"/>
                        </a:xfrm>
                      </wpg:grpSpPr>
                      <wpg:grpSp>
                        <wpg:cNvPr id="22" name="20 Grupo"/>
                        <wpg:cNvGrpSpPr/>
                        <wpg:grpSpPr>
                          <a:xfrm>
                            <a:off x="0" y="0"/>
                            <a:ext cx="8239125" cy="3295650"/>
                            <a:chOff x="0" y="0"/>
                            <a:chExt cx="7477125" cy="3295650"/>
                          </a:xfrm>
                        </wpg:grpSpPr>
                        <wpg:graphicFrame>
                          <wpg:cNvPr id="24" name="2 Gráfico"/>
                          <wpg:cNvFrPr/>
                          <wpg:xfrm>
                            <a:off x="0" y="0"/>
                            <a:ext cx="7477125" cy="3295650"/>
                          </wpg:xfrm>
                          <a:graphic>
                            <a:graphicData uri="http://schemas.openxmlformats.org/drawingml/2006/chart">
                              <c:chart xmlns:c="http://schemas.openxmlformats.org/drawingml/2006/chart" xmlns:r="http://schemas.openxmlformats.org/officeDocument/2006/relationships" r:id="rId13"/>
                            </a:graphicData>
                          </a:graphic>
                        </wpg:graphicFrame>
                        <wps:wsp>
                          <wps:cNvPr id="25" name="6 Conector recto"/>
                          <wps:cNvCnPr/>
                          <wps:spPr>
                            <a:xfrm flipH="1">
                              <a:off x="2435649" y="1595438"/>
                              <a:ext cx="685798" cy="147637"/>
                            </a:xfrm>
                            <a:prstGeom prst="line">
                              <a:avLst/>
                            </a:prstGeom>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3" name="Picture 1"/>
                          <pic:cNvPicPr>
                            <a:picLocks noChangeAspect="1" noChangeArrowheads="1"/>
                          </pic:cNvPicPr>
                        </pic:nvPicPr>
                        <pic:blipFill>
                          <a:blip r:embed="rId14" cstate="print"/>
                          <a:srcRect/>
                          <a:stretch>
                            <a:fillRect/>
                          </a:stretch>
                        </pic:blipFill>
                        <pic:spPr bwMode="auto">
                          <a:xfrm>
                            <a:off x="3448050" y="981075"/>
                            <a:ext cx="3333750" cy="1371600"/>
                          </a:xfrm>
                          <a:prstGeom prst="rect">
                            <a:avLst/>
                          </a:prstGeom>
                          <a:noFill/>
                        </pic:spPr>
                      </pic:pic>
                    </wpg:wgp>
                  </a:graphicData>
                </a:graphic>
              </wp:inline>
            </w:drawing>
          </mc:Choice>
          <mc:Fallback>
            <w:pict>
              <v:group id="9 Grupo" o:spid="_x0000_s1026" style="width:413.55pt;height:165.4pt;mso-position-horizontal-relative:char;mso-position-vertical-relative:line" coordsize="82391,32956" o:gfxdata="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">
                <v:group id="20 Grupo" o:spid="_x0000_s1027" style="position:absolute;width:82391;height:32956" coordsize="74771,32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Gráfico" o:spid="_x0000_s1028" type="#_x0000_t75" style="position:absolute;left:-55;top:-60;width:74905;height:331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">
                    <v:imagedata r:id="rId15" o:title=""/>
                    <o:lock v:ext="edit" aspectratio="f"/>
                  </v:shape>
                  <v:line id="6 Conector recto" o:spid="_x0000_s1029" style="position:absolute;flip:x;visibility:visible;mso-wrap-style:square" from="24356,15954" to="31214,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Km28YAAADbAAAADwAAAGRycy9kb3ducmV2LnhtbESPQWvCQBSE70L/w/IK3sxGW2tJXUUE&#10;MSjYVnvo8ZF9TUKzb9Ps1kR/vSsIHoeZ+YaZzjtTiSM1rrSsYBjFIIgzq0vOFXwdVoNXEM4ja6ws&#10;k4ITOZjPHnpTTLRt+ZOOe5+LAGGXoILC+zqR0mUFGXSRrYmD92Mbgz7IJpe6wTbATSVHcfwiDZYc&#10;FgqsaVlQ9rv/NwrSlDebM6/ev4cff2v/VG53z+1Eqf5jt3gD4anz9/CtnWoFozF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iptvGAAAA2wAAAA8AAAAAAAAA&#10;AAAAAAAAoQIAAGRycy9kb3ducmV2LnhtbFBLBQYAAAAABAAEAPkAAACUAwAAAAA=&#10;" strokecolor="#4579b8 [3044]"/>
                </v:group>
                <v:shape id="Picture 1" o:spid="_x0000_s1030" type="#_x0000_t75" style="position:absolute;left:34480;top:9810;width:33338;height:13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jwUm/AAAA2wAAAA8AAABkcnMvZG93bnJldi54bWxEj80KwjAQhO+C7xBW8KapFVSqUVRQxJs/&#10;F29Ls7bFZlOaWOvbG0HwOMzMN8xi1ZpSNFS7wrKC0TACQZxaXXCm4HrZDWYgnEfWWFomBW9ysFp2&#10;OwtMtH3xiZqzz0SAsEtQQe59lUjp0pwMuqGtiIN3t7VBH2SdSV3jK8BNKeMomkiDBYeFHCva5pQ+&#10;zk+jYDPdHyYu9cfR9tbgcz82u/gWK9Xvtes5CE+t/4d/7YNWEI/h+yX8ALn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3I8FJvwAAANsAAAAPAAAAAAAAAAAAAAAAAJ8CAABk&#10;cnMvZG93bnJldi54bWxQSwUGAAAAAAQABAD3AAAAiwMAAAAA&#10;">
                  <v:imagedata r:id="rId16" o:title=""/>
                </v:shape>
                <w10:anchorlock/>
              </v:group>
            </w:pict>
          </mc:Fallback>
        </mc:AlternateContent>
      </w:r>
    </w:p>
    <w:p w:rsidR="0063276F" w:rsidRPr="00D40FE1" w:rsidRDefault="0063276F" w:rsidP="0063276F">
      <w:pPr>
        <w:spacing w:after="0"/>
        <w:rPr>
          <w:rFonts w:ascii="Arial" w:hAnsi="Arial" w:cs="Arial"/>
          <w:sz w:val="20"/>
          <w:szCs w:val="24"/>
        </w:rPr>
      </w:pPr>
      <w:r w:rsidRPr="00825C0A">
        <w:rPr>
          <w:rFonts w:ascii="Arial" w:hAnsi="Arial" w:cs="Arial"/>
          <w:b/>
          <w:sz w:val="20"/>
          <w:szCs w:val="24"/>
        </w:rPr>
        <w:t>Fuente:</w:t>
      </w:r>
      <w:r w:rsidRPr="00825C0A">
        <w:rPr>
          <w:rFonts w:ascii="Arial" w:hAnsi="Arial" w:cs="Arial"/>
          <w:sz w:val="20"/>
          <w:szCs w:val="24"/>
        </w:rPr>
        <w:t xml:space="preserve"> </w:t>
      </w:r>
      <w:r>
        <w:rPr>
          <w:rFonts w:ascii="Arial" w:hAnsi="Arial" w:cs="Arial"/>
          <w:sz w:val="20"/>
          <w:szCs w:val="24"/>
        </w:rPr>
        <w:t>Historias clínicas</w:t>
      </w:r>
      <w:r w:rsidRPr="00825C0A">
        <w:rPr>
          <w:rFonts w:ascii="Arial" w:hAnsi="Arial" w:cs="Arial"/>
          <w:sz w:val="20"/>
          <w:szCs w:val="24"/>
        </w:rPr>
        <w:t>.</w:t>
      </w:r>
    </w:p>
    <w:p w:rsidR="00104C4A" w:rsidRDefault="00104C4A" w:rsidP="00C13D05">
      <w:pPr>
        <w:spacing w:before="240" w:after="0" w:line="480" w:lineRule="auto"/>
        <w:jc w:val="both"/>
        <w:rPr>
          <w:rFonts w:ascii="Arial" w:hAnsi="Arial" w:cs="Arial"/>
          <w:sz w:val="24"/>
          <w:szCs w:val="24"/>
        </w:rPr>
      </w:pPr>
    </w:p>
    <w:p w:rsidR="00481CCF" w:rsidRPr="00D40FE1" w:rsidRDefault="00525937" w:rsidP="00502F12">
      <w:pPr>
        <w:spacing w:after="0"/>
        <w:jc w:val="center"/>
        <w:rPr>
          <w:rFonts w:ascii="Arial" w:eastAsia="Times New Roman" w:hAnsi="Arial" w:cs="Arial"/>
          <w:sz w:val="20"/>
          <w:szCs w:val="24"/>
        </w:rPr>
      </w:pPr>
      <w:r>
        <w:rPr>
          <w:rFonts w:ascii="Arial" w:eastAsia="Times New Roman" w:hAnsi="Arial" w:cs="Arial"/>
          <w:sz w:val="20"/>
          <w:szCs w:val="24"/>
        </w:rPr>
        <w:t xml:space="preserve">Grafico </w:t>
      </w:r>
      <w:r w:rsidR="00ED4BBE" w:rsidRPr="00D40FE1">
        <w:rPr>
          <w:rFonts w:ascii="Arial" w:eastAsia="Times New Roman" w:hAnsi="Arial" w:cs="Arial"/>
          <w:sz w:val="20"/>
          <w:szCs w:val="24"/>
        </w:rPr>
        <w:t>N°</w:t>
      </w:r>
      <w:r>
        <w:rPr>
          <w:rFonts w:ascii="Arial" w:eastAsia="Times New Roman" w:hAnsi="Arial" w:cs="Arial"/>
          <w:sz w:val="20"/>
          <w:szCs w:val="24"/>
        </w:rPr>
        <w:t>2</w:t>
      </w:r>
      <w:r w:rsidR="00481CCF" w:rsidRPr="00D40FE1">
        <w:rPr>
          <w:rFonts w:ascii="Arial" w:eastAsia="Times New Roman" w:hAnsi="Arial" w:cs="Arial"/>
          <w:sz w:val="20"/>
          <w:szCs w:val="24"/>
        </w:rPr>
        <w:t>.</w:t>
      </w:r>
    </w:p>
    <w:p w:rsidR="00481CCF" w:rsidRDefault="00481CCF" w:rsidP="00502F12">
      <w:pPr>
        <w:spacing w:after="0"/>
        <w:jc w:val="center"/>
        <w:rPr>
          <w:rFonts w:ascii="Arial" w:eastAsia="Times New Roman" w:hAnsi="Arial" w:cs="Arial"/>
          <w:sz w:val="20"/>
          <w:szCs w:val="24"/>
        </w:rPr>
      </w:pPr>
      <w:r w:rsidRPr="00D40FE1">
        <w:rPr>
          <w:rFonts w:ascii="Arial" w:eastAsia="Times New Roman" w:hAnsi="Arial" w:cs="Arial"/>
          <w:sz w:val="20"/>
          <w:szCs w:val="24"/>
        </w:rPr>
        <w:t xml:space="preserve">Distribución de </w:t>
      </w:r>
      <w:r w:rsidR="00B501BC">
        <w:rPr>
          <w:rFonts w:ascii="Arial" w:eastAsia="Times New Roman" w:hAnsi="Arial" w:cs="Arial"/>
          <w:sz w:val="20"/>
          <w:szCs w:val="24"/>
        </w:rPr>
        <w:t>episodios</w:t>
      </w:r>
      <w:r w:rsidRPr="00D40FE1">
        <w:rPr>
          <w:rFonts w:ascii="Arial" w:eastAsia="Times New Roman" w:hAnsi="Arial" w:cs="Arial"/>
          <w:sz w:val="20"/>
          <w:szCs w:val="24"/>
        </w:rPr>
        <w:t xml:space="preserve"> ITU, según sensibilidad en cultivos.</w:t>
      </w:r>
    </w:p>
    <w:p w:rsidR="00525937" w:rsidRPr="00D40FE1" w:rsidRDefault="00525937" w:rsidP="00502F12">
      <w:pPr>
        <w:spacing w:after="0"/>
        <w:jc w:val="center"/>
        <w:rPr>
          <w:rFonts w:ascii="Arial" w:eastAsia="Times New Roman" w:hAnsi="Arial" w:cs="Arial"/>
          <w:sz w:val="20"/>
          <w:szCs w:val="24"/>
        </w:rPr>
      </w:pPr>
    </w:p>
    <w:p w:rsidR="00B501BC" w:rsidRDefault="00525937" w:rsidP="00DD2212">
      <w:pPr>
        <w:spacing w:after="0" w:line="360" w:lineRule="auto"/>
        <w:jc w:val="center"/>
        <w:rPr>
          <w:rFonts w:ascii="Arial" w:eastAsia="Times New Roman" w:hAnsi="Arial" w:cs="Arial"/>
          <w:b/>
          <w:sz w:val="20"/>
          <w:szCs w:val="24"/>
        </w:rPr>
      </w:pPr>
      <w:r w:rsidRPr="00525937">
        <w:rPr>
          <w:rFonts w:ascii="Arial" w:eastAsia="Times New Roman" w:hAnsi="Arial" w:cs="Arial"/>
          <w:b/>
          <w:noProof/>
          <w:sz w:val="20"/>
          <w:szCs w:val="24"/>
          <w:lang w:val="es-ES" w:eastAsia="es-ES"/>
        </w:rPr>
        <w:drawing>
          <wp:inline distT="0" distB="0" distL="0" distR="0" wp14:anchorId="48D67D35" wp14:editId="678E2A5A">
            <wp:extent cx="5252085" cy="2079916"/>
            <wp:effectExtent l="19050" t="0" r="24765"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79FA" w:rsidRPr="00D40FE1" w:rsidRDefault="009979FA" w:rsidP="00DD2212">
      <w:pPr>
        <w:spacing w:after="0" w:line="360" w:lineRule="auto"/>
        <w:jc w:val="center"/>
        <w:rPr>
          <w:rFonts w:ascii="Arial" w:eastAsia="Times New Roman" w:hAnsi="Arial" w:cs="Arial"/>
          <w:sz w:val="20"/>
          <w:szCs w:val="24"/>
        </w:rPr>
      </w:pPr>
      <w:r w:rsidRPr="00D40FE1">
        <w:rPr>
          <w:rFonts w:ascii="Arial" w:eastAsia="Times New Roman" w:hAnsi="Arial" w:cs="Arial"/>
          <w:b/>
          <w:sz w:val="20"/>
          <w:szCs w:val="24"/>
        </w:rPr>
        <w:t xml:space="preserve">Fuente: </w:t>
      </w:r>
      <w:r w:rsidRPr="00D40FE1">
        <w:rPr>
          <w:rFonts w:ascii="Arial" w:eastAsia="Times New Roman" w:hAnsi="Arial" w:cs="Arial"/>
          <w:sz w:val="20"/>
          <w:szCs w:val="24"/>
        </w:rPr>
        <w:t>Datos de la Investigación.</w:t>
      </w:r>
    </w:p>
    <w:p w:rsidR="00C22CD3" w:rsidRDefault="00C22CD3" w:rsidP="00D40FE1">
      <w:pPr>
        <w:spacing w:after="0"/>
        <w:jc w:val="center"/>
        <w:rPr>
          <w:rFonts w:ascii="Arial" w:eastAsia="Times New Roman" w:hAnsi="Arial" w:cs="Arial"/>
          <w:sz w:val="20"/>
          <w:szCs w:val="24"/>
        </w:rPr>
      </w:pPr>
    </w:p>
    <w:p w:rsidR="00C36981" w:rsidRPr="00ED4BBE" w:rsidRDefault="00525937" w:rsidP="00ED4BBE">
      <w:pPr>
        <w:spacing w:line="360" w:lineRule="auto"/>
        <w:jc w:val="both"/>
        <w:rPr>
          <w:rFonts w:ascii="Arial" w:hAnsi="Arial" w:cs="Arial"/>
          <w:sz w:val="24"/>
          <w:szCs w:val="24"/>
        </w:rPr>
      </w:pPr>
      <w:r w:rsidRPr="00ED4BBE">
        <w:rPr>
          <w:rFonts w:ascii="Arial" w:hAnsi="Arial" w:cs="Arial"/>
          <w:sz w:val="24"/>
          <w:szCs w:val="24"/>
        </w:rPr>
        <w:lastRenderedPageBreak/>
        <w:t xml:space="preserve">De los 51 casos de </w:t>
      </w:r>
      <w:r w:rsidRPr="00ED4BBE">
        <w:rPr>
          <w:rFonts w:ascii="Arial" w:hAnsi="Arial" w:cs="Arial"/>
          <w:i/>
          <w:sz w:val="24"/>
          <w:szCs w:val="24"/>
        </w:rPr>
        <w:t xml:space="preserve">E. </w:t>
      </w:r>
      <w:proofErr w:type="spellStart"/>
      <w:r w:rsidRPr="00ED4BBE">
        <w:rPr>
          <w:rFonts w:ascii="Arial" w:hAnsi="Arial" w:cs="Arial"/>
          <w:i/>
          <w:sz w:val="24"/>
          <w:szCs w:val="24"/>
        </w:rPr>
        <w:t>Coli</w:t>
      </w:r>
      <w:proofErr w:type="spellEnd"/>
      <w:r w:rsidRPr="00ED4BBE">
        <w:rPr>
          <w:rFonts w:ascii="Arial" w:hAnsi="Arial" w:cs="Arial"/>
          <w:sz w:val="24"/>
          <w:szCs w:val="24"/>
        </w:rPr>
        <w:t xml:space="preserve"> aisladas, 27 fueron sensibles a las Cefalosporinas de 3era generación</w:t>
      </w:r>
      <w:r w:rsidR="00ED4BBE" w:rsidRPr="00ED4BBE">
        <w:rPr>
          <w:rFonts w:ascii="Arial" w:hAnsi="Arial" w:cs="Arial"/>
          <w:sz w:val="24"/>
          <w:szCs w:val="24"/>
        </w:rPr>
        <w:t xml:space="preserve">, 23 a los </w:t>
      </w:r>
      <w:proofErr w:type="spellStart"/>
      <w:r w:rsidR="00ED4BBE" w:rsidRPr="00ED4BBE">
        <w:rPr>
          <w:rFonts w:ascii="Arial" w:hAnsi="Arial" w:cs="Arial"/>
          <w:sz w:val="24"/>
          <w:szCs w:val="24"/>
        </w:rPr>
        <w:t>aminoglucósidos</w:t>
      </w:r>
      <w:proofErr w:type="spellEnd"/>
      <w:r w:rsidR="00ED4BBE" w:rsidRPr="00ED4BBE">
        <w:rPr>
          <w:rFonts w:ascii="Arial" w:hAnsi="Arial" w:cs="Arial"/>
          <w:sz w:val="24"/>
          <w:szCs w:val="24"/>
        </w:rPr>
        <w:t xml:space="preserve"> y 20 a </w:t>
      </w:r>
      <w:proofErr w:type="spellStart"/>
      <w:r w:rsidR="00ED4BBE" w:rsidRPr="00ED4BBE">
        <w:rPr>
          <w:rFonts w:ascii="Arial" w:hAnsi="Arial" w:cs="Arial"/>
          <w:sz w:val="24"/>
          <w:szCs w:val="24"/>
        </w:rPr>
        <w:t>Carbapenems</w:t>
      </w:r>
      <w:proofErr w:type="spellEnd"/>
      <w:r w:rsidR="00ED4BBE" w:rsidRPr="00ED4BBE">
        <w:rPr>
          <w:rFonts w:ascii="Arial" w:hAnsi="Arial" w:cs="Arial"/>
          <w:sz w:val="24"/>
          <w:szCs w:val="24"/>
        </w:rPr>
        <w:t xml:space="preserve"> tipo </w:t>
      </w:r>
      <w:proofErr w:type="spellStart"/>
      <w:r w:rsidR="00ED4BBE" w:rsidRPr="00ED4BBE">
        <w:rPr>
          <w:rFonts w:ascii="Arial" w:hAnsi="Arial" w:cs="Arial"/>
          <w:sz w:val="24"/>
          <w:szCs w:val="24"/>
        </w:rPr>
        <w:t>Meropenem</w:t>
      </w:r>
      <w:proofErr w:type="spellEnd"/>
      <w:r w:rsidR="00ED4BBE" w:rsidRPr="00ED4BBE">
        <w:rPr>
          <w:rFonts w:ascii="Arial" w:hAnsi="Arial" w:cs="Arial"/>
          <w:sz w:val="24"/>
          <w:szCs w:val="24"/>
        </w:rPr>
        <w:t xml:space="preserve">. En el caso del </w:t>
      </w:r>
      <w:proofErr w:type="spellStart"/>
      <w:r w:rsidR="00ED4BBE" w:rsidRPr="00ED4BBE">
        <w:rPr>
          <w:rFonts w:ascii="Arial" w:hAnsi="Arial" w:cs="Arial"/>
          <w:i/>
          <w:sz w:val="24"/>
          <w:szCs w:val="24"/>
        </w:rPr>
        <w:t>Proteus</w:t>
      </w:r>
      <w:proofErr w:type="spellEnd"/>
      <w:r w:rsidR="00ED4BBE" w:rsidRPr="00ED4BBE">
        <w:rPr>
          <w:rFonts w:ascii="Arial" w:hAnsi="Arial" w:cs="Arial"/>
          <w:i/>
          <w:sz w:val="24"/>
          <w:szCs w:val="24"/>
        </w:rPr>
        <w:t xml:space="preserve"> </w:t>
      </w:r>
      <w:proofErr w:type="spellStart"/>
      <w:r w:rsidR="00ED4BBE" w:rsidRPr="00ED4BBE">
        <w:rPr>
          <w:rFonts w:ascii="Arial" w:hAnsi="Arial" w:cs="Arial"/>
          <w:i/>
          <w:sz w:val="24"/>
          <w:szCs w:val="24"/>
        </w:rPr>
        <w:t>Mirabilis</w:t>
      </w:r>
      <w:proofErr w:type="spellEnd"/>
      <w:r w:rsidR="00ED4BBE" w:rsidRPr="00ED4BBE">
        <w:rPr>
          <w:rFonts w:ascii="Arial" w:hAnsi="Arial" w:cs="Arial"/>
          <w:sz w:val="24"/>
          <w:szCs w:val="24"/>
        </w:rPr>
        <w:t xml:space="preserve">, todos fueron sensibles a los mismos antibióticos. Para la </w:t>
      </w:r>
      <w:proofErr w:type="spellStart"/>
      <w:r w:rsidR="00ED4BBE" w:rsidRPr="00ED4BBE">
        <w:rPr>
          <w:rFonts w:ascii="Arial" w:hAnsi="Arial" w:cs="Arial"/>
          <w:i/>
          <w:sz w:val="24"/>
          <w:szCs w:val="24"/>
        </w:rPr>
        <w:t>Klebsiella</w:t>
      </w:r>
      <w:proofErr w:type="spellEnd"/>
      <w:r w:rsidR="00ED4BBE" w:rsidRPr="00ED4BBE">
        <w:rPr>
          <w:rFonts w:ascii="Arial" w:hAnsi="Arial" w:cs="Arial"/>
          <w:i/>
          <w:sz w:val="24"/>
          <w:szCs w:val="24"/>
        </w:rPr>
        <w:t xml:space="preserve"> </w:t>
      </w:r>
      <w:proofErr w:type="spellStart"/>
      <w:r w:rsidR="00ED4BBE" w:rsidRPr="00ED4BBE">
        <w:rPr>
          <w:rFonts w:ascii="Arial" w:hAnsi="Arial" w:cs="Arial"/>
          <w:i/>
          <w:sz w:val="24"/>
          <w:szCs w:val="24"/>
        </w:rPr>
        <w:t>Pneumoniae</w:t>
      </w:r>
      <w:proofErr w:type="spellEnd"/>
      <w:r w:rsidR="00ED4BBE" w:rsidRPr="00ED4BBE">
        <w:rPr>
          <w:rFonts w:ascii="Arial" w:hAnsi="Arial" w:cs="Arial"/>
          <w:sz w:val="24"/>
          <w:szCs w:val="24"/>
        </w:rPr>
        <w:t xml:space="preserve">, la mayoría de sus aislamientos fueron sensibles a la </w:t>
      </w:r>
      <w:proofErr w:type="spellStart"/>
      <w:r w:rsidR="00ED4BBE" w:rsidRPr="00ED4BBE">
        <w:rPr>
          <w:rFonts w:ascii="Arial" w:hAnsi="Arial" w:cs="Arial"/>
          <w:sz w:val="24"/>
          <w:szCs w:val="24"/>
        </w:rPr>
        <w:t>Ciprofloxacina</w:t>
      </w:r>
      <w:proofErr w:type="spellEnd"/>
      <w:r w:rsidR="00ED4BBE" w:rsidRPr="00ED4BBE">
        <w:rPr>
          <w:rFonts w:ascii="Arial" w:hAnsi="Arial" w:cs="Arial"/>
          <w:sz w:val="24"/>
          <w:szCs w:val="24"/>
        </w:rPr>
        <w:t xml:space="preserve">. Por otro lado los episodios aislados de </w:t>
      </w:r>
      <w:proofErr w:type="spellStart"/>
      <w:r w:rsidR="00ED4BBE" w:rsidRPr="00ED4BBE">
        <w:rPr>
          <w:rFonts w:ascii="Arial" w:hAnsi="Arial" w:cs="Arial"/>
          <w:i/>
          <w:sz w:val="24"/>
          <w:szCs w:val="24"/>
        </w:rPr>
        <w:t>Pseudomona</w:t>
      </w:r>
      <w:proofErr w:type="spellEnd"/>
      <w:r w:rsidR="00ED4BBE" w:rsidRPr="00ED4BBE">
        <w:rPr>
          <w:rFonts w:ascii="Arial" w:hAnsi="Arial" w:cs="Arial"/>
          <w:i/>
          <w:sz w:val="24"/>
          <w:szCs w:val="24"/>
        </w:rPr>
        <w:t xml:space="preserve"> </w:t>
      </w:r>
      <w:proofErr w:type="spellStart"/>
      <w:r w:rsidR="00ED4BBE" w:rsidRPr="00ED4BBE">
        <w:rPr>
          <w:rFonts w:ascii="Arial" w:hAnsi="Arial" w:cs="Arial"/>
          <w:i/>
          <w:sz w:val="24"/>
          <w:szCs w:val="24"/>
        </w:rPr>
        <w:t>Auriginosa</w:t>
      </w:r>
      <w:proofErr w:type="spellEnd"/>
      <w:r w:rsidR="00ED4BBE" w:rsidRPr="00ED4BBE">
        <w:rPr>
          <w:rFonts w:ascii="Arial" w:hAnsi="Arial" w:cs="Arial"/>
          <w:sz w:val="24"/>
          <w:szCs w:val="24"/>
        </w:rPr>
        <w:t xml:space="preserve"> mostraron sensibilidad a </w:t>
      </w:r>
      <w:proofErr w:type="spellStart"/>
      <w:r w:rsidR="00ED4BBE" w:rsidRPr="00ED4BBE">
        <w:rPr>
          <w:rFonts w:ascii="Arial" w:hAnsi="Arial" w:cs="Arial"/>
          <w:sz w:val="24"/>
          <w:szCs w:val="24"/>
        </w:rPr>
        <w:t>Meropenem</w:t>
      </w:r>
      <w:proofErr w:type="spellEnd"/>
      <w:r w:rsidR="00ED4BBE" w:rsidRPr="00ED4BBE">
        <w:rPr>
          <w:rFonts w:ascii="Arial" w:hAnsi="Arial" w:cs="Arial"/>
          <w:sz w:val="24"/>
          <w:szCs w:val="24"/>
        </w:rPr>
        <w:t xml:space="preserve">, </w:t>
      </w:r>
      <w:proofErr w:type="spellStart"/>
      <w:r w:rsidR="00ED4BBE" w:rsidRPr="00ED4BBE">
        <w:rPr>
          <w:rFonts w:ascii="Arial" w:hAnsi="Arial" w:cs="Arial"/>
          <w:sz w:val="24"/>
          <w:szCs w:val="24"/>
        </w:rPr>
        <w:t>Monobactamicos</w:t>
      </w:r>
      <w:proofErr w:type="spellEnd"/>
      <w:r w:rsidR="00ED4BBE" w:rsidRPr="00ED4BBE">
        <w:rPr>
          <w:rFonts w:ascii="Arial" w:hAnsi="Arial" w:cs="Arial"/>
          <w:sz w:val="24"/>
          <w:szCs w:val="24"/>
        </w:rPr>
        <w:t xml:space="preserve"> y </w:t>
      </w:r>
      <w:proofErr w:type="spellStart"/>
      <w:r w:rsidR="00ED4BBE" w:rsidRPr="00ED4BBE">
        <w:rPr>
          <w:rFonts w:ascii="Arial" w:hAnsi="Arial" w:cs="Arial"/>
          <w:sz w:val="24"/>
          <w:szCs w:val="24"/>
        </w:rPr>
        <w:t>Polimixina</w:t>
      </w:r>
      <w:proofErr w:type="spellEnd"/>
      <w:r w:rsidR="00ED4BBE" w:rsidRPr="00ED4BBE">
        <w:rPr>
          <w:rFonts w:ascii="Arial" w:hAnsi="Arial" w:cs="Arial"/>
          <w:sz w:val="24"/>
          <w:szCs w:val="24"/>
        </w:rPr>
        <w:t xml:space="preserve"> B.</w:t>
      </w:r>
    </w:p>
    <w:p w:rsidR="00AE6585" w:rsidRPr="00D40FE1" w:rsidRDefault="00481CCF" w:rsidP="00D40FE1">
      <w:pPr>
        <w:spacing w:after="0"/>
        <w:jc w:val="center"/>
        <w:rPr>
          <w:rFonts w:ascii="Arial" w:eastAsia="Times New Roman" w:hAnsi="Arial" w:cs="Arial"/>
          <w:sz w:val="20"/>
          <w:szCs w:val="24"/>
        </w:rPr>
      </w:pPr>
      <w:r w:rsidRPr="00D071CF">
        <w:rPr>
          <w:rFonts w:ascii="Arial" w:eastAsia="Times New Roman" w:hAnsi="Arial" w:cs="Arial"/>
          <w:sz w:val="20"/>
          <w:szCs w:val="24"/>
        </w:rPr>
        <w:t xml:space="preserve">Cuadro </w:t>
      </w:r>
      <w:r w:rsidR="00104C4A" w:rsidRPr="00D071CF">
        <w:rPr>
          <w:rFonts w:ascii="Arial" w:eastAsia="Times New Roman" w:hAnsi="Arial" w:cs="Arial"/>
          <w:sz w:val="20"/>
          <w:szCs w:val="24"/>
        </w:rPr>
        <w:t>N°</w:t>
      </w:r>
      <w:r w:rsidR="00ED4BBE">
        <w:rPr>
          <w:rFonts w:ascii="Arial" w:eastAsia="Times New Roman" w:hAnsi="Arial" w:cs="Arial"/>
          <w:sz w:val="20"/>
          <w:szCs w:val="24"/>
        </w:rPr>
        <w:t>6</w:t>
      </w:r>
      <w:r w:rsidRPr="00D071CF">
        <w:rPr>
          <w:rFonts w:ascii="Arial" w:eastAsia="Times New Roman" w:hAnsi="Arial" w:cs="Arial"/>
          <w:sz w:val="20"/>
          <w:szCs w:val="24"/>
        </w:rPr>
        <w:t>.</w:t>
      </w:r>
    </w:p>
    <w:p w:rsidR="00481CCF" w:rsidRPr="00D40FE1" w:rsidRDefault="00481CCF" w:rsidP="00502F12">
      <w:pPr>
        <w:spacing w:after="0"/>
        <w:jc w:val="center"/>
        <w:rPr>
          <w:rFonts w:ascii="Arial" w:eastAsia="Times New Roman" w:hAnsi="Arial" w:cs="Arial"/>
          <w:sz w:val="20"/>
          <w:szCs w:val="24"/>
        </w:rPr>
      </w:pPr>
      <w:r w:rsidRPr="00D40FE1">
        <w:rPr>
          <w:rFonts w:ascii="Arial" w:eastAsia="Times New Roman" w:hAnsi="Arial" w:cs="Arial"/>
          <w:sz w:val="20"/>
          <w:szCs w:val="24"/>
        </w:rPr>
        <w:t xml:space="preserve">Distribución de </w:t>
      </w:r>
      <w:r w:rsidR="00B501BC">
        <w:rPr>
          <w:rFonts w:ascii="Arial" w:eastAsia="Times New Roman" w:hAnsi="Arial" w:cs="Arial"/>
          <w:sz w:val="20"/>
          <w:szCs w:val="24"/>
        </w:rPr>
        <w:t>episodios de</w:t>
      </w:r>
      <w:r w:rsidRPr="00D40FE1">
        <w:rPr>
          <w:rFonts w:ascii="Arial" w:eastAsia="Times New Roman" w:hAnsi="Arial" w:cs="Arial"/>
          <w:sz w:val="20"/>
          <w:szCs w:val="24"/>
        </w:rPr>
        <w:t xml:space="preserve"> ITU, según terapia antibiótica.</w:t>
      </w:r>
    </w:p>
    <w:tbl>
      <w:tblPr>
        <w:tblW w:w="8341" w:type="dxa"/>
        <w:tblInd w:w="70" w:type="dxa"/>
        <w:tblCellMar>
          <w:left w:w="70" w:type="dxa"/>
          <w:right w:w="70" w:type="dxa"/>
        </w:tblCellMar>
        <w:tblLook w:val="04A0" w:firstRow="1" w:lastRow="0" w:firstColumn="1" w:lastColumn="0" w:noHBand="0" w:noVBand="1"/>
      </w:tblPr>
      <w:tblGrid>
        <w:gridCol w:w="1530"/>
        <w:gridCol w:w="4314"/>
        <w:gridCol w:w="1288"/>
        <w:gridCol w:w="1209"/>
      </w:tblGrid>
      <w:tr w:rsidR="007875DC" w:rsidRPr="007875DC" w:rsidTr="00ED4BBE">
        <w:trPr>
          <w:trHeight w:val="162"/>
        </w:trPr>
        <w:tc>
          <w:tcPr>
            <w:tcW w:w="5844" w:type="dxa"/>
            <w:gridSpan w:val="2"/>
            <w:tcBorders>
              <w:top w:val="single" w:sz="8" w:space="0" w:color="000000"/>
              <w:left w:val="nil"/>
              <w:bottom w:val="single" w:sz="8" w:space="0" w:color="000000"/>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Terapia utilizada</w:t>
            </w:r>
          </w:p>
        </w:tc>
        <w:tc>
          <w:tcPr>
            <w:tcW w:w="1288" w:type="dxa"/>
            <w:tcBorders>
              <w:top w:val="single" w:sz="8" w:space="0" w:color="000000"/>
              <w:left w:val="nil"/>
              <w:bottom w:val="single" w:sz="8" w:space="0" w:color="000000"/>
              <w:right w:val="nil"/>
            </w:tcBorders>
            <w:shd w:val="clear" w:color="auto" w:fill="auto"/>
            <w:noWrap/>
            <w:vAlign w:val="bottom"/>
            <w:hideMark/>
          </w:tcPr>
          <w:p w:rsidR="007875DC" w:rsidRPr="007875DC" w:rsidRDefault="007875DC" w:rsidP="007875DC">
            <w:pPr>
              <w:spacing w:after="0" w:line="240" w:lineRule="auto"/>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Frecuencia</w:t>
            </w:r>
          </w:p>
        </w:tc>
        <w:tc>
          <w:tcPr>
            <w:tcW w:w="1209" w:type="dxa"/>
            <w:tcBorders>
              <w:top w:val="single" w:sz="8" w:space="0" w:color="000000"/>
              <w:left w:val="nil"/>
              <w:bottom w:val="single" w:sz="8" w:space="0" w:color="000000"/>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Porcentaje</w:t>
            </w:r>
          </w:p>
        </w:tc>
      </w:tr>
      <w:tr w:rsidR="007875DC" w:rsidRPr="007875DC" w:rsidTr="00ED4BBE">
        <w:trPr>
          <w:trHeight w:val="300"/>
        </w:trPr>
        <w:tc>
          <w:tcPr>
            <w:tcW w:w="1530" w:type="dxa"/>
            <w:vMerge w:val="restart"/>
            <w:tcBorders>
              <w:top w:val="nil"/>
              <w:left w:val="nil"/>
              <w:bottom w:val="nil"/>
              <w:right w:val="nil"/>
            </w:tcBorders>
            <w:shd w:val="clear" w:color="auto" w:fill="auto"/>
            <w:noWrap/>
            <w:vAlign w:val="center"/>
            <w:hideMark/>
          </w:tcPr>
          <w:p w:rsidR="007875DC" w:rsidRPr="007875DC" w:rsidRDefault="007875DC" w:rsidP="007875DC">
            <w:pPr>
              <w:spacing w:after="0" w:line="240" w:lineRule="auto"/>
              <w:jc w:val="center"/>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Monoterapia</w:t>
            </w:r>
          </w:p>
        </w:tc>
        <w:tc>
          <w:tcPr>
            <w:tcW w:w="4314"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Cefalosporina 3era</w:t>
            </w:r>
          </w:p>
        </w:tc>
        <w:tc>
          <w:tcPr>
            <w:tcW w:w="1288"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ind w:left="-70"/>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124</w:t>
            </w:r>
          </w:p>
        </w:tc>
        <w:tc>
          <w:tcPr>
            <w:tcW w:w="1209"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37,80</w:t>
            </w:r>
          </w:p>
        </w:tc>
      </w:tr>
      <w:tr w:rsidR="007875DC" w:rsidRPr="007875DC" w:rsidTr="00ED4BBE">
        <w:trPr>
          <w:trHeight w:val="300"/>
        </w:trPr>
        <w:tc>
          <w:tcPr>
            <w:tcW w:w="1530" w:type="dxa"/>
            <w:vMerge/>
            <w:tcBorders>
              <w:top w:val="nil"/>
              <w:left w:val="nil"/>
              <w:bottom w:val="nil"/>
              <w:right w:val="nil"/>
            </w:tcBorders>
            <w:vAlign w:val="center"/>
            <w:hideMark/>
          </w:tcPr>
          <w:p w:rsidR="007875DC" w:rsidRPr="007875DC" w:rsidRDefault="007875DC"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Ciprofloxacina</w:t>
            </w:r>
            <w:proofErr w:type="spellEnd"/>
          </w:p>
        </w:tc>
        <w:tc>
          <w:tcPr>
            <w:tcW w:w="1288"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51</w:t>
            </w:r>
          </w:p>
        </w:tc>
        <w:tc>
          <w:tcPr>
            <w:tcW w:w="1209"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15,55</w:t>
            </w:r>
          </w:p>
        </w:tc>
      </w:tr>
      <w:tr w:rsidR="007875DC" w:rsidRPr="007875DC" w:rsidTr="00ED4BBE">
        <w:trPr>
          <w:trHeight w:val="300"/>
        </w:trPr>
        <w:tc>
          <w:tcPr>
            <w:tcW w:w="1530" w:type="dxa"/>
            <w:vMerge/>
            <w:tcBorders>
              <w:top w:val="nil"/>
              <w:left w:val="nil"/>
              <w:bottom w:val="nil"/>
              <w:right w:val="nil"/>
            </w:tcBorders>
            <w:vAlign w:val="center"/>
            <w:hideMark/>
          </w:tcPr>
          <w:p w:rsidR="007875DC" w:rsidRPr="007875DC" w:rsidRDefault="007875DC"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 xml:space="preserve">Cefalosporina 3era anti </w:t>
            </w:r>
            <w:proofErr w:type="spellStart"/>
            <w:r w:rsidRPr="007875DC">
              <w:rPr>
                <w:rFonts w:ascii="Arial" w:eastAsia="Times New Roman" w:hAnsi="Arial" w:cs="Arial"/>
                <w:color w:val="000000"/>
                <w:sz w:val="20"/>
                <w:szCs w:val="20"/>
                <w:lang w:val="es-ES" w:eastAsia="es-ES"/>
              </w:rPr>
              <w:t>pseudomonica</w:t>
            </w:r>
            <w:proofErr w:type="spellEnd"/>
          </w:p>
        </w:tc>
        <w:tc>
          <w:tcPr>
            <w:tcW w:w="1288"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ind w:left="-1062"/>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13</w:t>
            </w:r>
          </w:p>
        </w:tc>
        <w:tc>
          <w:tcPr>
            <w:tcW w:w="1209"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3,96</w:t>
            </w:r>
          </w:p>
        </w:tc>
      </w:tr>
      <w:tr w:rsidR="007875DC" w:rsidRPr="007875DC" w:rsidTr="00ED4BBE">
        <w:trPr>
          <w:trHeight w:val="300"/>
        </w:trPr>
        <w:tc>
          <w:tcPr>
            <w:tcW w:w="1530" w:type="dxa"/>
            <w:vMerge/>
            <w:tcBorders>
              <w:top w:val="nil"/>
              <w:left w:val="nil"/>
              <w:bottom w:val="nil"/>
              <w:right w:val="nil"/>
            </w:tcBorders>
            <w:vAlign w:val="center"/>
            <w:hideMark/>
          </w:tcPr>
          <w:p w:rsidR="007875DC" w:rsidRPr="007875DC" w:rsidRDefault="007875DC"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Carbapenem</w:t>
            </w:r>
            <w:proofErr w:type="spellEnd"/>
          </w:p>
        </w:tc>
        <w:tc>
          <w:tcPr>
            <w:tcW w:w="1288"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9</w:t>
            </w:r>
          </w:p>
        </w:tc>
        <w:tc>
          <w:tcPr>
            <w:tcW w:w="1209"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2,74</w:t>
            </w:r>
          </w:p>
        </w:tc>
      </w:tr>
      <w:tr w:rsidR="007875DC" w:rsidRPr="007875DC" w:rsidTr="00ED4BBE">
        <w:trPr>
          <w:trHeight w:val="300"/>
        </w:trPr>
        <w:tc>
          <w:tcPr>
            <w:tcW w:w="1530" w:type="dxa"/>
            <w:vMerge/>
            <w:tcBorders>
              <w:top w:val="nil"/>
              <w:left w:val="nil"/>
              <w:bottom w:val="nil"/>
              <w:right w:val="nil"/>
            </w:tcBorders>
            <w:vAlign w:val="center"/>
            <w:hideMark/>
          </w:tcPr>
          <w:p w:rsidR="007875DC" w:rsidRPr="007875DC" w:rsidRDefault="007875DC"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Cefalosporina 4ta</w:t>
            </w:r>
          </w:p>
        </w:tc>
        <w:tc>
          <w:tcPr>
            <w:tcW w:w="1288"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2</w:t>
            </w:r>
          </w:p>
        </w:tc>
        <w:tc>
          <w:tcPr>
            <w:tcW w:w="1209"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0,61</w:t>
            </w:r>
          </w:p>
        </w:tc>
      </w:tr>
      <w:tr w:rsidR="007875DC" w:rsidRPr="007875DC" w:rsidTr="00ED4BBE">
        <w:trPr>
          <w:trHeight w:val="300"/>
        </w:trPr>
        <w:tc>
          <w:tcPr>
            <w:tcW w:w="1530" w:type="dxa"/>
            <w:vMerge/>
            <w:tcBorders>
              <w:top w:val="nil"/>
              <w:left w:val="nil"/>
              <w:bottom w:val="nil"/>
              <w:right w:val="nil"/>
            </w:tcBorders>
            <w:vAlign w:val="center"/>
            <w:hideMark/>
          </w:tcPr>
          <w:p w:rsidR="007875DC" w:rsidRPr="007875DC" w:rsidRDefault="007875DC"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Anfotericina</w:t>
            </w:r>
            <w:proofErr w:type="spellEnd"/>
          </w:p>
        </w:tc>
        <w:tc>
          <w:tcPr>
            <w:tcW w:w="1288"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w:t>
            </w:r>
          </w:p>
        </w:tc>
        <w:tc>
          <w:tcPr>
            <w:tcW w:w="1209"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0,30</w:t>
            </w:r>
          </w:p>
        </w:tc>
      </w:tr>
      <w:tr w:rsidR="007875DC" w:rsidRPr="007875DC" w:rsidTr="00ED4BBE">
        <w:trPr>
          <w:trHeight w:val="300"/>
        </w:trPr>
        <w:tc>
          <w:tcPr>
            <w:tcW w:w="1530" w:type="dxa"/>
            <w:vMerge/>
            <w:tcBorders>
              <w:top w:val="nil"/>
              <w:left w:val="nil"/>
              <w:bottom w:val="single" w:sz="4" w:space="0" w:color="auto"/>
              <w:right w:val="nil"/>
            </w:tcBorders>
            <w:vAlign w:val="center"/>
            <w:hideMark/>
          </w:tcPr>
          <w:p w:rsidR="007875DC" w:rsidRPr="007875DC" w:rsidRDefault="007875DC"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single" w:sz="4" w:space="0" w:color="auto"/>
              <w:right w:val="nil"/>
            </w:tcBorders>
            <w:shd w:val="clear" w:color="auto" w:fill="auto"/>
            <w:noWrap/>
            <w:vAlign w:val="bottom"/>
            <w:hideMark/>
          </w:tcPr>
          <w:p w:rsidR="007875DC" w:rsidRPr="007875DC" w:rsidRDefault="007875DC" w:rsidP="007875DC">
            <w:pPr>
              <w:spacing w:after="0" w:line="240" w:lineRule="auto"/>
              <w:jc w:val="right"/>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Subtotal</w:t>
            </w:r>
          </w:p>
        </w:tc>
        <w:tc>
          <w:tcPr>
            <w:tcW w:w="1288" w:type="dxa"/>
            <w:tcBorders>
              <w:top w:val="nil"/>
              <w:left w:val="nil"/>
              <w:bottom w:val="single" w:sz="4" w:space="0" w:color="auto"/>
              <w:right w:val="nil"/>
            </w:tcBorders>
            <w:shd w:val="clear" w:color="auto" w:fill="auto"/>
            <w:noWrap/>
            <w:vAlign w:val="bottom"/>
            <w:hideMark/>
          </w:tcPr>
          <w:p w:rsidR="007875DC" w:rsidRPr="007875DC" w:rsidRDefault="007875DC" w:rsidP="007875DC">
            <w:pPr>
              <w:spacing w:after="0" w:line="240" w:lineRule="auto"/>
              <w:jc w:val="right"/>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200</w:t>
            </w:r>
          </w:p>
        </w:tc>
        <w:tc>
          <w:tcPr>
            <w:tcW w:w="1209" w:type="dxa"/>
            <w:tcBorders>
              <w:top w:val="nil"/>
              <w:left w:val="nil"/>
              <w:bottom w:val="single" w:sz="4" w:space="0" w:color="auto"/>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60,98</w:t>
            </w:r>
          </w:p>
        </w:tc>
      </w:tr>
      <w:tr w:rsidR="0039075B" w:rsidRPr="007875DC" w:rsidTr="00ED4BBE">
        <w:trPr>
          <w:trHeight w:val="300"/>
        </w:trPr>
        <w:tc>
          <w:tcPr>
            <w:tcW w:w="1530" w:type="dxa"/>
            <w:vMerge w:val="restart"/>
            <w:tcBorders>
              <w:top w:val="single" w:sz="4" w:space="0" w:color="auto"/>
              <w:left w:val="nil"/>
              <w:right w:val="nil"/>
            </w:tcBorders>
            <w:shd w:val="clear" w:color="auto" w:fill="auto"/>
            <w:noWrap/>
            <w:vAlign w:val="center"/>
            <w:hideMark/>
          </w:tcPr>
          <w:p w:rsidR="0039075B" w:rsidRPr="007875DC" w:rsidRDefault="0039075B" w:rsidP="007875DC">
            <w:pPr>
              <w:spacing w:after="0" w:line="240" w:lineRule="auto"/>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Terapia combinada</w:t>
            </w:r>
          </w:p>
        </w:tc>
        <w:tc>
          <w:tcPr>
            <w:tcW w:w="4314" w:type="dxa"/>
            <w:tcBorders>
              <w:top w:val="single" w:sz="4" w:space="0" w:color="auto"/>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Cefalosporina 3era-Aminoglucosidos</w:t>
            </w:r>
          </w:p>
        </w:tc>
        <w:tc>
          <w:tcPr>
            <w:tcW w:w="1288" w:type="dxa"/>
            <w:tcBorders>
              <w:top w:val="single" w:sz="4" w:space="0" w:color="auto"/>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101</w:t>
            </w:r>
          </w:p>
        </w:tc>
        <w:tc>
          <w:tcPr>
            <w:tcW w:w="1209" w:type="dxa"/>
            <w:tcBorders>
              <w:top w:val="single" w:sz="4" w:space="0" w:color="auto"/>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30,79</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Carbapenem-Aminoglcosido</w:t>
            </w:r>
            <w:proofErr w:type="spellEnd"/>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6</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1,83</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Cefal</w:t>
            </w:r>
            <w:r>
              <w:rPr>
                <w:rFonts w:ascii="Arial" w:eastAsia="Times New Roman" w:hAnsi="Arial" w:cs="Arial"/>
                <w:color w:val="000000"/>
                <w:sz w:val="20"/>
                <w:szCs w:val="20"/>
                <w:lang w:val="es-ES" w:eastAsia="es-ES"/>
              </w:rPr>
              <w:t xml:space="preserve">osporina 3era anti </w:t>
            </w:r>
            <w:proofErr w:type="spellStart"/>
            <w:r>
              <w:rPr>
                <w:rFonts w:ascii="Arial" w:eastAsia="Times New Roman" w:hAnsi="Arial" w:cs="Arial"/>
                <w:color w:val="000000"/>
                <w:sz w:val="20"/>
                <w:szCs w:val="20"/>
                <w:lang w:val="es-ES" w:eastAsia="es-ES"/>
              </w:rPr>
              <w:t>pseudomonica-</w:t>
            </w:r>
            <w:r w:rsidRPr="007875DC">
              <w:rPr>
                <w:rFonts w:ascii="Arial" w:eastAsia="Times New Roman" w:hAnsi="Arial" w:cs="Arial"/>
                <w:color w:val="000000"/>
                <w:sz w:val="20"/>
                <w:szCs w:val="20"/>
                <w:lang w:val="es-ES" w:eastAsia="es-ES"/>
              </w:rPr>
              <w:t>Aminoglucosidos</w:t>
            </w:r>
            <w:proofErr w:type="spellEnd"/>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4</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1,22</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Cefalosporina 3era-Carbapenem</w:t>
            </w:r>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3</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0,91</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Carbapenem-Imidazol</w:t>
            </w:r>
            <w:proofErr w:type="spellEnd"/>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2</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0,61</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Cefalosporina 3era-Imidazol</w:t>
            </w:r>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2</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0,61</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Aminoglucosidos-Imidazol</w:t>
            </w:r>
            <w:proofErr w:type="spellEnd"/>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0,30</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Aminopenicilina</w:t>
            </w:r>
            <w:proofErr w:type="spellEnd"/>
            <w:r w:rsidRPr="007875DC">
              <w:rPr>
                <w:rFonts w:ascii="Arial" w:eastAsia="Times New Roman" w:hAnsi="Arial" w:cs="Arial"/>
                <w:color w:val="000000"/>
                <w:sz w:val="20"/>
                <w:szCs w:val="20"/>
                <w:lang w:val="es-ES" w:eastAsia="es-ES"/>
              </w:rPr>
              <w:t xml:space="preserve"> con </w:t>
            </w:r>
            <w:proofErr w:type="spellStart"/>
            <w:r w:rsidRPr="007875DC">
              <w:rPr>
                <w:rFonts w:ascii="Arial" w:eastAsia="Times New Roman" w:hAnsi="Arial" w:cs="Arial"/>
                <w:color w:val="000000"/>
                <w:sz w:val="20"/>
                <w:szCs w:val="20"/>
                <w:lang w:val="es-ES" w:eastAsia="es-ES"/>
              </w:rPr>
              <w:t>inhib</w:t>
            </w:r>
            <w:proofErr w:type="spellEnd"/>
            <w:r w:rsidRPr="007875DC">
              <w:rPr>
                <w:rFonts w:ascii="Arial" w:eastAsia="Times New Roman" w:hAnsi="Arial" w:cs="Arial"/>
                <w:color w:val="000000"/>
                <w:sz w:val="20"/>
                <w:szCs w:val="20"/>
                <w:lang w:val="es-ES" w:eastAsia="es-ES"/>
              </w:rPr>
              <w:t>.-</w:t>
            </w:r>
            <w:proofErr w:type="spellStart"/>
            <w:r w:rsidRPr="007875DC">
              <w:rPr>
                <w:rFonts w:ascii="Arial" w:eastAsia="Times New Roman" w:hAnsi="Arial" w:cs="Arial"/>
                <w:color w:val="000000"/>
                <w:sz w:val="20"/>
                <w:szCs w:val="20"/>
                <w:lang w:val="es-ES" w:eastAsia="es-ES"/>
              </w:rPr>
              <w:t>Aminoglucosidos</w:t>
            </w:r>
            <w:proofErr w:type="spellEnd"/>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2</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0,61</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 xml:space="preserve">Cefalosporina 3era anti </w:t>
            </w:r>
            <w:proofErr w:type="spellStart"/>
            <w:r w:rsidRPr="007875DC">
              <w:rPr>
                <w:rFonts w:ascii="Arial" w:eastAsia="Times New Roman" w:hAnsi="Arial" w:cs="Arial"/>
                <w:color w:val="000000"/>
                <w:sz w:val="20"/>
                <w:szCs w:val="20"/>
                <w:lang w:val="es-ES" w:eastAsia="es-ES"/>
              </w:rPr>
              <w:t>pseudomonica-Anfotericina</w:t>
            </w:r>
            <w:proofErr w:type="spellEnd"/>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0,30</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Ciprofloxacina-Anfotericina</w:t>
            </w:r>
            <w:proofErr w:type="spellEnd"/>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0,30</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Ciprofloxacina-Aminoglucosidos</w:t>
            </w:r>
            <w:proofErr w:type="spellEnd"/>
          </w:p>
        </w:tc>
        <w:tc>
          <w:tcPr>
            <w:tcW w:w="1288" w:type="dxa"/>
            <w:tcBorders>
              <w:top w:val="nil"/>
              <w:left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w:t>
            </w:r>
          </w:p>
        </w:tc>
        <w:tc>
          <w:tcPr>
            <w:tcW w:w="1209" w:type="dxa"/>
            <w:tcBorders>
              <w:top w:val="nil"/>
              <w:left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0,30</w:t>
            </w:r>
          </w:p>
        </w:tc>
      </w:tr>
      <w:tr w:rsidR="0039075B" w:rsidRPr="007875DC" w:rsidTr="00ED4BBE">
        <w:trPr>
          <w:trHeight w:val="300"/>
        </w:trPr>
        <w:tc>
          <w:tcPr>
            <w:tcW w:w="1530" w:type="dxa"/>
            <w:vMerge/>
            <w:tcBorders>
              <w:left w:val="nil"/>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Anfotericina-Carbapenem</w:t>
            </w:r>
            <w:proofErr w:type="spellEnd"/>
          </w:p>
        </w:tc>
        <w:tc>
          <w:tcPr>
            <w:tcW w:w="1288"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1</w:t>
            </w:r>
          </w:p>
        </w:tc>
        <w:tc>
          <w:tcPr>
            <w:tcW w:w="1209" w:type="dxa"/>
            <w:tcBorders>
              <w:top w:val="nil"/>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0,30</w:t>
            </w:r>
          </w:p>
        </w:tc>
      </w:tr>
      <w:tr w:rsidR="0039075B" w:rsidRPr="007875DC" w:rsidTr="00ED4BBE">
        <w:trPr>
          <w:trHeight w:val="300"/>
        </w:trPr>
        <w:tc>
          <w:tcPr>
            <w:tcW w:w="1530" w:type="dxa"/>
            <w:vMerge/>
            <w:tcBorders>
              <w:left w:val="nil"/>
              <w:right w:val="nil"/>
            </w:tcBorders>
            <w:shd w:val="clear" w:color="auto" w:fill="auto"/>
            <w:noWrap/>
            <w:vAlign w:val="center"/>
            <w:hideMark/>
          </w:tcPr>
          <w:p w:rsidR="0039075B" w:rsidRPr="007875DC" w:rsidRDefault="0039075B" w:rsidP="007875DC">
            <w:pPr>
              <w:spacing w:after="0" w:line="240" w:lineRule="auto"/>
              <w:jc w:val="center"/>
              <w:rPr>
                <w:rFonts w:ascii="Arial" w:eastAsia="Times New Roman" w:hAnsi="Arial" w:cs="Arial"/>
                <w:b/>
                <w:bCs/>
                <w:color w:val="000000"/>
                <w:sz w:val="20"/>
                <w:szCs w:val="20"/>
                <w:lang w:val="es-ES" w:eastAsia="es-ES"/>
              </w:rPr>
            </w:pPr>
          </w:p>
        </w:tc>
        <w:tc>
          <w:tcPr>
            <w:tcW w:w="4314" w:type="dxa"/>
            <w:tcBorders>
              <w:left w:val="nil"/>
              <w:bottom w:val="nil"/>
              <w:right w:val="nil"/>
            </w:tcBorders>
            <w:shd w:val="clear" w:color="auto" w:fill="auto"/>
            <w:noWrap/>
            <w:vAlign w:val="bottom"/>
            <w:hideMark/>
          </w:tcPr>
          <w:p w:rsidR="0039075B" w:rsidRPr="007875DC" w:rsidRDefault="0039075B" w:rsidP="007875DC">
            <w:pPr>
              <w:spacing w:after="0" w:line="240" w:lineRule="auto"/>
              <w:rPr>
                <w:rFonts w:ascii="Arial" w:eastAsia="Times New Roman" w:hAnsi="Arial" w:cs="Arial"/>
                <w:color w:val="000000"/>
                <w:sz w:val="20"/>
                <w:szCs w:val="20"/>
                <w:lang w:val="es-ES" w:eastAsia="es-ES"/>
              </w:rPr>
            </w:pPr>
            <w:proofErr w:type="spellStart"/>
            <w:r w:rsidRPr="007875DC">
              <w:rPr>
                <w:rFonts w:ascii="Arial" w:eastAsia="Times New Roman" w:hAnsi="Arial" w:cs="Arial"/>
                <w:color w:val="000000"/>
                <w:sz w:val="20"/>
                <w:szCs w:val="20"/>
                <w:lang w:val="es-ES" w:eastAsia="es-ES"/>
              </w:rPr>
              <w:t>Ciprofloxacina-Aminoglucosidos-Imidazol</w:t>
            </w:r>
            <w:proofErr w:type="spellEnd"/>
          </w:p>
        </w:tc>
        <w:tc>
          <w:tcPr>
            <w:tcW w:w="1288" w:type="dxa"/>
            <w:tcBorders>
              <w:left w:val="nil"/>
              <w:bottom w:val="nil"/>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3</w:t>
            </w:r>
          </w:p>
        </w:tc>
        <w:tc>
          <w:tcPr>
            <w:tcW w:w="1209" w:type="dxa"/>
            <w:tcBorders>
              <w:left w:val="nil"/>
              <w:bottom w:val="nil"/>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color w:val="000000"/>
                <w:sz w:val="20"/>
                <w:szCs w:val="20"/>
                <w:lang w:val="es-ES" w:eastAsia="es-ES"/>
              </w:rPr>
            </w:pPr>
            <w:r w:rsidRPr="007875DC">
              <w:rPr>
                <w:rFonts w:ascii="Arial" w:eastAsia="Times New Roman" w:hAnsi="Arial" w:cs="Arial"/>
                <w:color w:val="000000"/>
                <w:sz w:val="20"/>
                <w:szCs w:val="20"/>
                <w:lang w:val="es-ES" w:eastAsia="es-ES"/>
              </w:rPr>
              <w:t>0,91</w:t>
            </w:r>
          </w:p>
        </w:tc>
      </w:tr>
      <w:tr w:rsidR="0039075B" w:rsidRPr="007875DC" w:rsidTr="00ED4BBE">
        <w:trPr>
          <w:trHeight w:val="300"/>
        </w:trPr>
        <w:tc>
          <w:tcPr>
            <w:tcW w:w="1530" w:type="dxa"/>
            <w:vMerge/>
            <w:tcBorders>
              <w:left w:val="nil"/>
              <w:bottom w:val="single" w:sz="4" w:space="0" w:color="auto"/>
              <w:right w:val="nil"/>
            </w:tcBorders>
            <w:vAlign w:val="center"/>
            <w:hideMark/>
          </w:tcPr>
          <w:p w:rsidR="0039075B" w:rsidRPr="007875DC" w:rsidRDefault="0039075B" w:rsidP="007875DC">
            <w:pPr>
              <w:spacing w:after="0" w:line="240" w:lineRule="auto"/>
              <w:rPr>
                <w:rFonts w:ascii="Arial" w:eastAsia="Times New Roman" w:hAnsi="Arial" w:cs="Arial"/>
                <w:b/>
                <w:bCs/>
                <w:color w:val="000000"/>
                <w:sz w:val="20"/>
                <w:szCs w:val="20"/>
                <w:lang w:val="es-ES" w:eastAsia="es-ES"/>
              </w:rPr>
            </w:pPr>
          </w:p>
        </w:tc>
        <w:tc>
          <w:tcPr>
            <w:tcW w:w="4314" w:type="dxa"/>
            <w:tcBorders>
              <w:top w:val="nil"/>
              <w:left w:val="nil"/>
              <w:bottom w:val="single" w:sz="4" w:space="0" w:color="auto"/>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Subtotal</w:t>
            </w:r>
          </w:p>
        </w:tc>
        <w:tc>
          <w:tcPr>
            <w:tcW w:w="1288" w:type="dxa"/>
            <w:tcBorders>
              <w:top w:val="nil"/>
              <w:left w:val="nil"/>
              <w:bottom w:val="single" w:sz="4" w:space="0" w:color="auto"/>
              <w:right w:val="nil"/>
            </w:tcBorders>
            <w:shd w:val="clear" w:color="auto" w:fill="auto"/>
            <w:noWrap/>
            <w:vAlign w:val="bottom"/>
            <w:hideMark/>
          </w:tcPr>
          <w:p w:rsidR="0039075B" w:rsidRPr="007875DC" w:rsidRDefault="0039075B" w:rsidP="007875DC">
            <w:pPr>
              <w:spacing w:after="0" w:line="240" w:lineRule="auto"/>
              <w:jc w:val="right"/>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3</w:t>
            </w:r>
          </w:p>
        </w:tc>
        <w:tc>
          <w:tcPr>
            <w:tcW w:w="1209" w:type="dxa"/>
            <w:tcBorders>
              <w:top w:val="nil"/>
              <w:left w:val="nil"/>
              <w:bottom w:val="single" w:sz="4" w:space="0" w:color="auto"/>
              <w:right w:val="nil"/>
            </w:tcBorders>
            <w:shd w:val="clear" w:color="auto" w:fill="auto"/>
            <w:noWrap/>
            <w:vAlign w:val="bottom"/>
            <w:hideMark/>
          </w:tcPr>
          <w:p w:rsidR="0039075B" w:rsidRPr="007875DC" w:rsidRDefault="0039075B" w:rsidP="007875DC">
            <w:pPr>
              <w:spacing w:after="0" w:line="240" w:lineRule="auto"/>
              <w:jc w:val="center"/>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0,91</w:t>
            </w:r>
          </w:p>
        </w:tc>
      </w:tr>
      <w:tr w:rsidR="007875DC" w:rsidRPr="007875DC" w:rsidTr="00ED4BBE">
        <w:trPr>
          <w:trHeight w:val="300"/>
        </w:trPr>
        <w:tc>
          <w:tcPr>
            <w:tcW w:w="5844" w:type="dxa"/>
            <w:gridSpan w:val="2"/>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Total</w:t>
            </w:r>
          </w:p>
        </w:tc>
        <w:tc>
          <w:tcPr>
            <w:tcW w:w="1288"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right"/>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328</w:t>
            </w:r>
          </w:p>
        </w:tc>
        <w:tc>
          <w:tcPr>
            <w:tcW w:w="1209" w:type="dxa"/>
            <w:tcBorders>
              <w:top w:val="nil"/>
              <w:left w:val="nil"/>
              <w:bottom w:val="nil"/>
              <w:right w:val="nil"/>
            </w:tcBorders>
            <w:shd w:val="clear" w:color="auto" w:fill="auto"/>
            <w:noWrap/>
            <w:vAlign w:val="bottom"/>
            <w:hideMark/>
          </w:tcPr>
          <w:p w:rsidR="007875DC" w:rsidRPr="007875DC" w:rsidRDefault="007875DC" w:rsidP="007875DC">
            <w:pPr>
              <w:spacing w:after="0" w:line="240" w:lineRule="auto"/>
              <w:jc w:val="center"/>
              <w:rPr>
                <w:rFonts w:ascii="Arial" w:eastAsia="Times New Roman" w:hAnsi="Arial" w:cs="Arial"/>
                <w:b/>
                <w:bCs/>
                <w:color w:val="000000"/>
                <w:sz w:val="20"/>
                <w:szCs w:val="20"/>
                <w:lang w:val="es-ES" w:eastAsia="es-ES"/>
              </w:rPr>
            </w:pPr>
            <w:r w:rsidRPr="007875DC">
              <w:rPr>
                <w:rFonts w:ascii="Arial" w:eastAsia="Times New Roman" w:hAnsi="Arial" w:cs="Arial"/>
                <w:b/>
                <w:bCs/>
                <w:color w:val="000000"/>
                <w:sz w:val="20"/>
                <w:szCs w:val="20"/>
                <w:lang w:val="es-ES" w:eastAsia="es-ES"/>
              </w:rPr>
              <w:t>100,00</w:t>
            </w:r>
          </w:p>
        </w:tc>
      </w:tr>
    </w:tbl>
    <w:p w:rsidR="00A506D7" w:rsidRPr="00D40FE1" w:rsidRDefault="00A506D7" w:rsidP="00104C4A">
      <w:pPr>
        <w:spacing w:after="0" w:line="240" w:lineRule="auto"/>
        <w:rPr>
          <w:rFonts w:ascii="Arial" w:eastAsia="Times New Roman" w:hAnsi="Arial" w:cs="Arial"/>
          <w:sz w:val="20"/>
          <w:szCs w:val="24"/>
        </w:rPr>
      </w:pPr>
      <w:r w:rsidRPr="00D40FE1">
        <w:rPr>
          <w:rFonts w:ascii="Arial" w:hAnsi="Arial" w:cs="Arial"/>
          <w:b/>
          <w:sz w:val="20"/>
          <w:szCs w:val="24"/>
        </w:rPr>
        <w:t>Fuente:</w:t>
      </w:r>
      <w:r w:rsidR="007875DC">
        <w:rPr>
          <w:rFonts w:ascii="Arial" w:eastAsia="Times New Roman" w:hAnsi="Arial" w:cs="Arial"/>
          <w:sz w:val="20"/>
          <w:szCs w:val="24"/>
        </w:rPr>
        <w:t xml:space="preserve"> Historias clínicas</w:t>
      </w:r>
      <w:r w:rsidRPr="00D40FE1">
        <w:rPr>
          <w:rFonts w:ascii="Arial" w:eastAsia="Times New Roman" w:hAnsi="Arial" w:cs="Arial"/>
          <w:sz w:val="20"/>
          <w:szCs w:val="24"/>
        </w:rPr>
        <w:t>.</w:t>
      </w:r>
    </w:p>
    <w:p w:rsidR="007875DC" w:rsidRDefault="007875DC" w:rsidP="00C22CD3">
      <w:pPr>
        <w:spacing w:line="360" w:lineRule="auto"/>
        <w:jc w:val="both"/>
        <w:rPr>
          <w:rFonts w:ascii="Arial" w:hAnsi="Arial" w:cs="Arial"/>
          <w:sz w:val="24"/>
          <w:szCs w:val="24"/>
        </w:rPr>
      </w:pPr>
    </w:p>
    <w:p w:rsidR="00C22CD3" w:rsidRPr="00D071CF" w:rsidRDefault="007875DC" w:rsidP="00C22CD3">
      <w:pPr>
        <w:spacing w:line="360" w:lineRule="auto"/>
        <w:jc w:val="both"/>
        <w:rPr>
          <w:rFonts w:ascii="Arial" w:hAnsi="Arial" w:cs="Arial"/>
          <w:sz w:val="24"/>
          <w:szCs w:val="24"/>
        </w:rPr>
      </w:pPr>
      <w:r>
        <w:rPr>
          <w:rFonts w:ascii="Arial" w:hAnsi="Arial" w:cs="Arial"/>
          <w:sz w:val="24"/>
          <w:szCs w:val="24"/>
        </w:rPr>
        <w:t xml:space="preserve">El tipo de terapia antibiótica </w:t>
      </w:r>
      <w:r w:rsidR="00AE32FE">
        <w:rPr>
          <w:rFonts w:ascii="Arial" w:hAnsi="Arial" w:cs="Arial"/>
          <w:sz w:val="24"/>
          <w:szCs w:val="24"/>
        </w:rPr>
        <w:t>más</w:t>
      </w:r>
      <w:r>
        <w:rPr>
          <w:rFonts w:ascii="Arial" w:hAnsi="Arial" w:cs="Arial"/>
          <w:sz w:val="24"/>
          <w:szCs w:val="24"/>
        </w:rPr>
        <w:t xml:space="preserve"> utilizada fue la monoterapia con Cefalosporina de 3era generación con un 37,80% (124 episodios)</w:t>
      </w:r>
      <w:r w:rsidR="00C22CD3" w:rsidRPr="00D071CF">
        <w:rPr>
          <w:rFonts w:ascii="Arial" w:hAnsi="Arial" w:cs="Arial"/>
          <w:sz w:val="24"/>
          <w:szCs w:val="24"/>
        </w:rPr>
        <w:t>.</w:t>
      </w:r>
      <w:r>
        <w:rPr>
          <w:rFonts w:ascii="Arial" w:hAnsi="Arial" w:cs="Arial"/>
          <w:sz w:val="24"/>
          <w:szCs w:val="24"/>
        </w:rPr>
        <w:t xml:space="preserve"> Para la </w:t>
      </w:r>
      <w:r>
        <w:rPr>
          <w:rFonts w:ascii="Arial" w:hAnsi="Arial" w:cs="Arial"/>
          <w:sz w:val="24"/>
          <w:szCs w:val="24"/>
        </w:rPr>
        <w:lastRenderedPageBreak/>
        <w:t xml:space="preserve">terapia combinada, la de elección fue la Cefalosporina de 3era generación asociada con </w:t>
      </w:r>
      <w:proofErr w:type="spellStart"/>
      <w:r>
        <w:rPr>
          <w:rFonts w:ascii="Arial" w:hAnsi="Arial" w:cs="Arial"/>
          <w:sz w:val="24"/>
          <w:szCs w:val="24"/>
        </w:rPr>
        <w:t>Aminoglucósidos</w:t>
      </w:r>
      <w:proofErr w:type="spellEnd"/>
      <w:r>
        <w:rPr>
          <w:rFonts w:ascii="Arial" w:hAnsi="Arial" w:cs="Arial"/>
          <w:sz w:val="24"/>
          <w:szCs w:val="24"/>
        </w:rPr>
        <w:t>, aplicada en 101 episodios (30,79%)</w:t>
      </w:r>
    </w:p>
    <w:p w:rsidR="001C7E72" w:rsidRDefault="007875DC" w:rsidP="001C7E72">
      <w:pPr>
        <w:spacing w:before="240" w:line="360" w:lineRule="auto"/>
        <w:jc w:val="both"/>
        <w:rPr>
          <w:rFonts w:ascii="Arial" w:hAnsi="Arial" w:cs="Arial"/>
          <w:b/>
          <w:sz w:val="24"/>
          <w:szCs w:val="24"/>
        </w:rPr>
      </w:pPr>
      <w:r>
        <w:rPr>
          <w:rFonts w:ascii="Arial" w:hAnsi="Arial" w:cs="Arial"/>
          <w:sz w:val="24"/>
          <w:szCs w:val="24"/>
        </w:rPr>
        <w:t xml:space="preserve">El DMSA, solo fue realizado en el 17,10% de los casos, donde </w:t>
      </w:r>
      <w:r w:rsidR="005A09B1">
        <w:rPr>
          <w:rFonts w:ascii="Arial" w:hAnsi="Arial" w:cs="Arial"/>
          <w:sz w:val="24"/>
          <w:szCs w:val="24"/>
        </w:rPr>
        <w:t xml:space="preserve">el </w:t>
      </w:r>
      <w:r w:rsidR="005A09B1" w:rsidRPr="00F56E6D">
        <w:rPr>
          <w:rFonts w:ascii="Arial" w:hAnsi="Arial" w:cs="Arial"/>
          <w:sz w:val="24"/>
          <w:szCs w:val="24"/>
        </w:rPr>
        <w:t xml:space="preserve">hallazgo positivo de mayor frecuencia fueron las zonas </w:t>
      </w:r>
      <w:proofErr w:type="spellStart"/>
      <w:r w:rsidR="005A09B1" w:rsidRPr="00F56E6D">
        <w:rPr>
          <w:rFonts w:ascii="Arial" w:hAnsi="Arial" w:cs="Arial"/>
          <w:sz w:val="24"/>
          <w:szCs w:val="24"/>
        </w:rPr>
        <w:t>h</w:t>
      </w:r>
      <w:r w:rsidR="00CB5551">
        <w:rPr>
          <w:rFonts w:ascii="Arial" w:hAnsi="Arial" w:cs="Arial"/>
          <w:sz w:val="24"/>
          <w:szCs w:val="24"/>
        </w:rPr>
        <w:t>ipocaptantes</w:t>
      </w:r>
      <w:proofErr w:type="spellEnd"/>
      <w:r w:rsidR="00CB5551">
        <w:rPr>
          <w:rFonts w:ascii="Arial" w:hAnsi="Arial" w:cs="Arial"/>
          <w:sz w:val="24"/>
          <w:szCs w:val="24"/>
        </w:rPr>
        <w:t xml:space="preserve"> en </w:t>
      </w:r>
      <w:r w:rsidR="00AE32FE">
        <w:rPr>
          <w:rFonts w:ascii="Arial" w:hAnsi="Arial" w:cs="Arial"/>
          <w:sz w:val="24"/>
          <w:szCs w:val="24"/>
        </w:rPr>
        <w:t>16 casos</w:t>
      </w:r>
      <w:r w:rsidR="005A09B1" w:rsidRPr="00F56E6D">
        <w:rPr>
          <w:rFonts w:ascii="Arial" w:hAnsi="Arial" w:cs="Arial"/>
          <w:sz w:val="24"/>
          <w:szCs w:val="24"/>
        </w:rPr>
        <w:t xml:space="preserve">. </w:t>
      </w:r>
      <w:r w:rsidR="001C7E72">
        <w:rPr>
          <w:rFonts w:ascii="Arial" w:hAnsi="Arial" w:cs="Arial"/>
          <w:b/>
          <w:sz w:val="24"/>
          <w:szCs w:val="24"/>
        </w:rPr>
        <w:br w:type="page"/>
      </w:r>
    </w:p>
    <w:p w:rsidR="009322A9" w:rsidRPr="00667BB2" w:rsidRDefault="009322A9" w:rsidP="007D1AF6">
      <w:pPr>
        <w:spacing w:line="480" w:lineRule="auto"/>
        <w:jc w:val="center"/>
        <w:rPr>
          <w:rFonts w:ascii="Arial" w:hAnsi="Arial" w:cs="Arial"/>
          <w:b/>
          <w:sz w:val="24"/>
          <w:szCs w:val="24"/>
        </w:rPr>
      </w:pPr>
      <w:r w:rsidRPr="00667BB2">
        <w:rPr>
          <w:rFonts w:ascii="Arial" w:hAnsi="Arial" w:cs="Arial"/>
          <w:b/>
          <w:sz w:val="24"/>
          <w:szCs w:val="24"/>
        </w:rPr>
        <w:lastRenderedPageBreak/>
        <w:t>Discusión</w:t>
      </w:r>
    </w:p>
    <w:p w:rsidR="008624C1" w:rsidRDefault="00667BB2" w:rsidP="007D1AF6">
      <w:pPr>
        <w:spacing w:line="480" w:lineRule="auto"/>
        <w:jc w:val="both"/>
        <w:rPr>
          <w:rFonts w:ascii="Arial" w:hAnsi="Arial" w:cs="Arial"/>
          <w:color w:val="000000"/>
          <w:sz w:val="24"/>
          <w:szCs w:val="24"/>
          <w:shd w:val="clear" w:color="auto" w:fill="FFFFFF"/>
        </w:rPr>
      </w:pPr>
      <w:r w:rsidRPr="00667BB2">
        <w:rPr>
          <w:rFonts w:ascii="Arial" w:hAnsi="Arial" w:cs="Arial"/>
          <w:color w:val="000000"/>
          <w:sz w:val="24"/>
          <w:szCs w:val="24"/>
          <w:shd w:val="clear" w:color="auto" w:fill="FFFFFF"/>
        </w:rPr>
        <w:t xml:space="preserve">Dentro de las enfermedades infecciosas pediátricas, </w:t>
      </w:r>
      <w:r>
        <w:rPr>
          <w:rFonts w:ascii="Arial" w:hAnsi="Arial" w:cs="Arial"/>
          <w:color w:val="000000"/>
          <w:sz w:val="24"/>
          <w:szCs w:val="24"/>
          <w:shd w:val="clear" w:color="auto" w:fill="FFFFFF"/>
        </w:rPr>
        <w:t>la ITU</w:t>
      </w:r>
      <w:r w:rsidRPr="00667BB2">
        <w:rPr>
          <w:rFonts w:ascii="Arial" w:hAnsi="Arial" w:cs="Arial"/>
          <w:color w:val="000000"/>
          <w:sz w:val="24"/>
          <w:szCs w:val="24"/>
          <w:shd w:val="clear" w:color="auto" w:fill="FFFFFF"/>
        </w:rPr>
        <w:t xml:space="preserve"> una de las más frecuentes: aproximadamente la padecerán entre 3 y 7 niños de cada 100 en nuestro medio y en los últimos años se ha vivido un cambio important</w:t>
      </w:r>
      <w:r>
        <w:rPr>
          <w:rFonts w:ascii="Arial" w:hAnsi="Arial" w:cs="Arial"/>
          <w:color w:val="000000"/>
          <w:sz w:val="24"/>
          <w:szCs w:val="24"/>
          <w:shd w:val="clear" w:color="auto" w:fill="FFFFFF"/>
        </w:rPr>
        <w:t xml:space="preserve">e </w:t>
      </w:r>
      <w:r w:rsidR="00FB4527">
        <w:rPr>
          <w:rFonts w:ascii="Arial" w:hAnsi="Arial" w:cs="Arial"/>
          <w:color w:val="000000"/>
          <w:sz w:val="24"/>
          <w:szCs w:val="24"/>
          <w:shd w:val="clear" w:color="auto" w:fill="FFFFFF"/>
        </w:rPr>
        <w:t>en su enfoque. Actualmente hay claras evidencias</w:t>
      </w:r>
      <w:r w:rsidRPr="00667BB2">
        <w:rPr>
          <w:rFonts w:ascii="Arial" w:hAnsi="Arial" w:cs="Arial"/>
          <w:color w:val="000000"/>
          <w:sz w:val="24"/>
          <w:szCs w:val="24"/>
          <w:shd w:val="clear" w:color="auto" w:fill="FFFFFF"/>
        </w:rPr>
        <w:t xml:space="preserve"> que los factores que considerábamos determinantes de la ITU repetida como el RVU, no son tales, y que la evolución a insuficiencia renal no depende tanto de las cicatrices que provoca la ITU aguda y la predisposición que determinan las alteraciones anatómicas, como de otras caracterís</w:t>
      </w:r>
      <w:r w:rsidR="008624C1">
        <w:rPr>
          <w:rFonts w:ascii="Arial" w:hAnsi="Arial" w:cs="Arial"/>
          <w:color w:val="000000"/>
          <w:sz w:val="24"/>
          <w:szCs w:val="24"/>
          <w:shd w:val="clear" w:color="auto" w:fill="FFFFFF"/>
        </w:rPr>
        <w:t xml:space="preserve">ticas del huésped y del germen </w:t>
      </w:r>
      <w:r w:rsidRPr="00F56E6D">
        <w:rPr>
          <w:rFonts w:ascii="Arial" w:hAnsi="Arial" w:cs="Arial"/>
          <w:color w:val="000000"/>
          <w:sz w:val="24"/>
          <w:szCs w:val="24"/>
          <w:shd w:val="clear" w:color="auto" w:fill="FFFFFF"/>
          <w:vertAlign w:val="superscript"/>
        </w:rPr>
        <w:t>(22)</w:t>
      </w:r>
      <w:r w:rsidR="008624C1">
        <w:rPr>
          <w:rFonts w:ascii="Arial" w:hAnsi="Arial" w:cs="Arial"/>
          <w:color w:val="000000"/>
          <w:sz w:val="24"/>
          <w:szCs w:val="24"/>
          <w:shd w:val="clear" w:color="auto" w:fill="FFFFFF"/>
        </w:rPr>
        <w:t>.</w:t>
      </w:r>
    </w:p>
    <w:p w:rsidR="00D651A8" w:rsidRDefault="008624C1" w:rsidP="007D1AF6">
      <w:pPr>
        <w:spacing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 el presente estudio hubo predominio de la patología en el sexo femenino al igual que lo reportan </w:t>
      </w:r>
      <w:r w:rsidR="00E32A60">
        <w:rPr>
          <w:rFonts w:ascii="Arial" w:hAnsi="Arial" w:cs="Arial"/>
          <w:color w:val="000000"/>
          <w:sz w:val="24"/>
          <w:szCs w:val="24"/>
          <w:shd w:val="clear" w:color="auto" w:fill="FFFFFF"/>
        </w:rPr>
        <w:t>la mayoría de las revisiones</w:t>
      </w:r>
      <w:r w:rsidR="002D0EAE">
        <w:rPr>
          <w:rFonts w:ascii="Arial" w:hAnsi="Arial" w:cs="Arial"/>
          <w:color w:val="000000"/>
          <w:sz w:val="24"/>
          <w:szCs w:val="24"/>
          <w:shd w:val="clear" w:color="auto" w:fill="FFFFFF"/>
        </w:rPr>
        <w:t xml:space="preserve"> epidemiológicas </w:t>
      </w:r>
      <w:r w:rsidR="00E32A60">
        <w:rPr>
          <w:rFonts w:ascii="Arial" w:hAnsi="Arial" w:cs="Arial"/>
          <w:color w:val="000000"/>
          <w:sz w:val="24"/>
          <w:szCs w:val="24"/>
          <w:shd w:val="clear" w:color="auto" w:fill="FFFFFF"/>
        </w:rPr>
        <w:t xml:space="preserve"> consultadas </w:t>
      </w:r>
      <w:r w:rsidR="002D0EAE">
        <w:rPr>
          <w:rFonts w:ascii="Arial" w:hAnsi="Arial" w:cs="Arial"/>
          <w:color w:val="000000"/>
          <w:sz w:val="24"/>
          <w:szCs w:val="24"/>
          <w:shd w:val="clear" w:color="auto" w:fill="FFFFFF"/>
        </w:rPr>
        <w:t xml:space="preserve"> a nivel mundial </w:t>
      </w:r>
      <w:r w:rsidR="00C22CD3" w:rsidRPr="00F56E6D">
        <w:rPr>
          <w:rFonts w:ascii="Arial" w:hAnsi="Arial" w:cs="Arial"/>
          <w:color w:val="000000"/>
          <w:sz w:val="24"/>
          <w:szCs w:val="24"/>
          <w:shd w:val="clear" w:color="auto" w:fill="FFFFFF"/>
          <w:vertAlign w:val="superscript"/>
        </w:rPr>
        <w:t>(</w:t>
      </w:r>
      <w:r w:rsidR="00AC7CEC" w:rsidRPr="00DA0364">
        <w:rPr>
          <w:rFonts w:ascii="Arial" w:hAnsi="Arial" w:cs="Arial"/>
          <w:color w:val="000000"/>
          <w:sz w:val="24"/>
          <w:szCs w:val="24"/>
          <w:shd w:val="clear" w:color="auto" w:fill="FFFFFF"/>
          <w:vertAlign w:val="superscript"/>
        </w:rPr>
        <w:t>23)</w:t>
      </w:r>
      <w:r w:rsidR="00D651A8" w:rsidRPr="00DA0364">
        <w:rPr>
          <w:rFonts w:ascii="Arial" w:hAnsi="Arial" w:cs="Arial"/>
          <w:color w:val="000000"/>
          <w:sz w:val="24"/>
          <w:szCs w:val="24"/>
          <w:shd w:val="clear" w:color="auto" w:fill="FFFFFF"/>
        </w:rPr>
        <w:t>.</w:t>
      </w:r>
    </w:p>
    <w:p w:rsidR="0044596B" w:rsidRPr="002E3047" w:rsidRDefault="00D651A8" w:rsidP="007D1AF6">
      <w:pPr>
        <w:spacing w:line="480" w:lineRule="auto"/>
        <w:jc w:val="both"/>
        <w:rPr>
          <w:rFonts w:ascii="Arial" w:hAnsi="Arial" w:cs="Arial"/>
          <w:sz w:val="24"/>
          <w:szCs w:val="24"/>
        </w:rPr>
      </w:pPr>
      <w:r>
        <w:rPr>
          <w:rFonts w:ascii="Arial" w:hAnsi="Arial" w:cs="Arial"/>
          <w:color w:val="000000"/>
          <w:sz w:val="24"/>
          <w:szCs w:val="24"/>
          <w:shd w:val="clear" w:color="auto" w:fill="FFFFFF"/>
        </w:rPr>
        <w:t xml:space="preserve">La mayoría de los pacientes se encontraba en el </w:t>
      </w:r>
      <w:r w:rsidR="00AC7CEC">
        <w:rPr>
          <w:rFonts w:ascii="Arial" w:hAnsi="Arial" w:cs="Arial"/>
          <w:color w:val="000000"/>
          <w:sz w:val="24"/>
          <w:szCs w:val="24"/>
          <w:shd w:val="clear" w:color="auto" w:fill="FFFFFF"/>
        </w:rPr>
        <w:t xml:space="preserve">grupo de edad de los </w:t>
      </w:r>
      <w:r w:rsidR="00AC7CEC" w:rsidRPr="00CB7113">
        <w:rPr>
          <w:rFonts w:ascii="Arial" w:hAnsi="Arial" w:cs="Arial"/>
          <w:color w:val="000000"/>
          <w:sz w:val="24"/>
          <w:szCs w:val="24"/>
          <w:shd w:val="clear" w:color="auto" w:fill="FFFFFF"/>
        </w:rPr>
        <w:t xml:space="preserve">preescolares </w:t>
      </w:r>
      <w:r w:rsidR="009D1577" w:rsidRPr="00CB7113">
        <w:rPr>
          <w:rFonts w:ascii="Arial" w:hAnsi="Arial" w:cs="Arial"/>
          <w:color w:val="000000"/>
          <w:sz w:val="24"/>
          <w:szCs w:val="24"/>
          <w:shd w:val="clear" w:color="auto" w:fill="FFFFFF"/>
        </w:rPr>
        <w:t xml:space="preserve">a diferencia de los estudios revisados como el de </w:t>
      </w:r>
      <w:proofErr w:type="spellStart"/>
      <w:r w:rsidR="009D1577" w:rsidRPr="00CB7113">
        <w:rPr>
          <w:rFonts w:ascii="Arial" w:hAnsi="Arial" w:cs="Arial"/>
          <w:color w:val="000000"/>
          <w:sz w:val="24"/>
          <w:szCs w:val="24"/>
          <w:shd w:val="clear" w:color="auto" w:fill="FFFFFF"/>
        </w:rPr>
        <w:t>Arbo</w:t>
      </w:r>
      <w:proofErr w:type="spellEnd"/>
      <w:r w:rsidR="009D1577" w:rsidRPr="00CB7113">
        <w:rPr>
          <w:rFonts w:ascii="Arial" w:hAnsi="Arial" w:cs="Arial"/>
          <w:color w:val="000000"/>
          <w:sz w:val="24"/>
          <w:szCs w:val="24"/>
          <w:shd w:val="clear" w:color="auto" w:fill="FFFFFF"/>
        </w:rPr>
        <w:t xml:space="preserve"> y col. donde se </w:t>
      </w:r>
      <w:r w:rsidR="001B37F5" w:rsidRPr="00CB7113">
        <w:rPr>
          <w:rFonts w:ascii="Arial" w:hAnsi="Arial" w:cs="Arial"/>
          <w:color w:val="000000"/>
          <w:sz w:val="24"/>
          <w:szCs w:val="24"/>
          <w:shd w:val="clear" w:color="auto" w:fill="FFFFFF"/>
        </w:rPr>
        <w:t>observó</w:t>
      </w:r>
      <w:r w:rsidR="009D1577" w:rsidRPr="00CB7113">
        <w:rPr>
          <w:rFonts w:ascii="Arial" w:hAnsi="Arial" w:cs="Arial"/>
          <w:color w:val="000000"/>
          <w:sz w:val="24"/>
          <w:szCs w:val="24"/>
          <w:shd w:val="clear" w:color="auto" w:fill="FFFFFF"/>
        </w:rPr>
        <w:t xml:space="preserve"> que la edad </w:t>
      </w:r>
      <w:r w:rsidR="001B37F5" w:rsidRPr="00CB7113">
        <w:rPr>
          <w:rFonts w:ascii="Arial" w:hAnsi="Arial" w:cs="Arial"/>
          <w:color w:val="000000"/>
          <w:sz w:val="24"/>
          <w:szCs w:val="24"/>
          <w:shd w:val="clear" w:color="auto" w:fill="FFFFFF"/>
        </w:rPr>
        <w:t>más</w:t>
      </w:r>
      <w:r w:rsidR="009D1577" w:rsidRPr="00CB7113">
        <w:rPr>
          <w:rFonts w:ascii="Arial" w:hAnsi="Arial" w:cs="Arial"/>
          <w:color w:val="000000"/>
          <w:sz w:val="24"/>
          <w:szCs w:val="24"/>
          <w:shd w:val="clear" w:color="auto" w:fill="FFFFFF"/>
        </w:rPr>
        <w:t xml:space="preserve"> afectada es la de los lactantes menores de 2 </w:t>
      </w:r>
      <w:r w:rsidR="00F56E6D" w:rsidRPr="00CB7113">
        <w:rPr>
          <w:rFonts w:ascii="Arial" w:hAnsi="Arial" w:cs="Arial"/>
          <w:color w:val="000000"/>
          <w:sz w:val="24"/>
          <w:szCs w:val="24"/>
          <w:shd w:val="clear" w:color="auto" w:fill="FFFFFF"/>
        </w:rPr>
        <w:t>a</w:t>
      </w:r>
      <w:r w:rsidR="004257C6" w:rsidRPr="00CB7113">
        <w:rPr>
          <w:rFonts w:ascii="Arial" w:hAnsi="Arial" w:cs="Arial"/>
          <w:color w:val="000000"/>
          <w:sz w:val="24"/>
          <w:szCs w:val="24"/>
          <w:shd w:val="clear" w:color="auto" w:fill="FFFFFF"/>
        </w:rPr>
        <w:t>ñ</w:t>
      </w:r>
      <w:r w:rsidR="009D1577" w:rsidRPr="00CB7113">
        <w:rPr>
          <w:rFonts w:ascii="Arial" w:hAnsi="Arial" w:cs="Arial"/>
          <w:color w:val="000000"/>
          <w:sz w:val="24"/>
          <w:szCs w:val="24"/>
          <w:shd w:val="clear" w:color="auto" w:fill="FFFFFF"/>
        </w:rPr>
        <w:t>os</w:t>
      </w:r>
      <w:r w:rsidR="009D1577" w:rsidRPr="00CB7113">
        <w:rPr>
          <w:rFonts w:ascii="Arial" w:hAnsi="Arial" w:cs="Arial"/>
          <w:color w:val="000000"/>
          <w:sz w:val="24"/>
          <w:szCs w:val="24"/>
          <w:shd w:val="clear" w:color="auto" w:fill="FFFFFF"/>
          <w:vertAlign w:val="superscript"/>
        </w:rPr>
        <w:t>(24</w:t>
      </w:r>
      <w:r w:rsidR="006344F0" w:rsidRPr="00CB7113">
        <w:rPr>
          <w:rFonts w:ascii="Arial" w:hAnsi="Arial" w:cs="Arial"/>
          <w:color w:val="000000"/>
          <w:sz w:val="24"/>
          <w:szCs w:val="24"/>
          <w:shd w:val="clear" w:color="auto" w:fill="FFFFFF"/>
          <w:vertAlign w:val="superscript"/>
        </w:rPr>
        <w:t>)</w:t>
      </w:r>
      <w:r w:rsidR="00C22CD3">
        <w:rPr>
          <w:rFonts w:ascii="Arial" w:hAnsi="Arial" w:cs="Arial"/>
          <w:color w:val="000000"/>
          <w:sz w:val="24"/>
          <w:szCs w:val="24"/>
          <w:shd w:val="clear" w:color="auto" w:fill="FFFFFF"/>
        </w:rPr>
        <w:t xml:space="preserve"> </w:t>
      </w:r>
      <w:r w:rsidR="00645EBA" w:rsidRPr="00CB7113">
        <w:rPr>
          <w:rFonts w:ascii="Arial" w:hAnsi="Arial" w:cs="Arial"/>
          <w:color w:val="000000"/>
          <w:sz w:val="24"/>
          <w:szCs w:val="24"/>
          <w:shd w:val="clear" w:color="auto" w:fill="FFFFFF"/>
        </w:rPr>
        <w:t>y es este grupo donde suele haber un ligero predominio en el sexo masculino</w:t>
      </w:r>
      <w:r w:rsidR="00032A71" w:rsidRPr="00CB7113">
        <w:rPr>
          <w:rFonts w:ascii="Arial" w:hAnsi="Arial" w:cs="Arial"/>
          <w:color w:val="000000"/>
          <w:sz w:val="24"/>
          <w:szCs w:val="24"/>
          <w:shd w:val="clear" w:color="auto" w:fill="FFFFFF"/>
        </w:rPr>
        <w:t>, al incrementar la edad se</w:t>
      </w:r>
      <w:r w:rsidR="00032A71">
        <w:rPr>
          <w:rFonts w:ascii="Arial" w:hAnsi="Arial" w:cs="Arial"/>
          <w:color w:val="000000"/>
          <w:sz w:val="24"/>
          <w:szCs w:val="24"/>
          <w:shd w:val="clear" w:color="auto" w:fill="FFFFFF"/>
        </w:rPr>
        <w:t xml:space="preserve"> observa el predominio del sexo femenino como lo señalan Gallegos y col. en su caracterización del primer </w:t>
      </w:r>
      <w:r w:rsidR="001B37F5">
        <w:rPr>
          <w:rFonts w:ascii="Arial" w:hAnsi="Arial" w:cs="Arial"/>
          <w:color w:val="000000"/>
          <w:sz w:val="24"/>
          <w:szCs w:val="24"/>
          <w:shd w:val="clear" w:color="auto" w:fill="FFFFFF"/>
        </w:rPr>
        <w:t>episodio de ITU en niños,</w:t>
      </w:r>
      <w:r w:rsidR="00032A71" w:rsidRPr="00032A71">
        <w:rPr>
          <w:rFonts w:ascii="Arial" w:hAnsi="Arial" w:cs="Arial"/>
          <w:color w:val="000000"/>
          <w:sz w:val="24"/>
          <w:szCs w:val="24"/>
          <w:shd w:val="clear" w:color="auto" w:fill="FFFFFF"/>
        </w:rPr>
        <w:t xml:space="preserve"> donde</w:t>
      </w:r>
      <w:r w:rsidR="00032A71" w:rsidRPr="00032A71">
        <w:rPr>
          <w:rStyle w:val="apple-converted-space"/>
          <w:rFonts w:ascii="Arial" w:hAnsi="Arial" w:cs="Arial"/>
          <w:color w:val="000000"/>
          <w:sz w:val="24"/>
          <w:szCs w:val="24"/>
          <w:shd w:val="clear" w:color="auto" w:fill="FFFFFF"/>
        </w:rPr>
        <w:t> </w:t>
      </w:r>
      <w:r w:rsidR="008D0B43">
        <w:rPr>
          <w:rStyle w:val="apple-converted-space"/>
          <w:rFonts w:ascii="Arial" w:hAnsi="Arial" w:cs="Arial"/>
          <w:color w:val="000000"/>
          <w:sz w:val="24"/>
          <w:szCs w:val="24"/>
          <w:shd w:val="clear" w:color="auto" w:fill="FFFFFF"/>
        </w:rPr>
        <w:t>e</w:t>
      </w:r>
      <w:r w:rsidR="00032A71" w:rsidRPr="00032A71">
        <w:rPr>
          <w:rFonts w:ascii="Arial" w:hAnsi="Arial" w:cs="Arial"/>
          <w:color w:val="000000"/>
          <w:sz w:val="24"/>
          <w:szCs w:val="24"/>
          <w:shd w:val="clear" w:color="auto" w:fill="FFFFFF"/>
        </w:rPr>
        <w:t>l 76,2</w:t>
      </w:r>
      <w:r w:rsidR="008D0B43">
        <w:rPr>
          <w:rFonts w:ascii="Arial" w:hAnsi="Arial" w:cs="Arial"/>
          <w:color w:val="000000"/>
          <w:sz w:val="24"/>
          <w:szCs w:val="24"/>
          <w:shd w:val="clear" w:color="auto" w:fill="FFFFFF"/>
        </w:rPr>
        <w:t>%</w:t>
      </w:r>
      <w:r w:rsidR="00032A71" w:rsidRPr="00032A71">
        <w:rPr>
          <w:rFonts w:ascii="Arial" w:hAnsi="Arial" w:cs="Arial"/>
          <w:color w:val="000000"/>
          <w:sz w:val="24"/>
          <w:szCs w:val="24"/>
          <w:shd w:val="clear" w:color="auto" w:fill="FFFFFF"/>
        </w:rPr>
        <w:t xml:space="preserve"> de los pacientes fueron del sexo femenino y 80% tenía menos de 18 meses</w:t>
      </w:r>
      <w:r w:rsidR="00032A71" w:rsidRPr="004257C6">
        <w:rPr>
          <w:rFonts w:ascii="Arial" w:hAnsi="Arial" w:cs="Arial"/>
          <w:sz w:val="24"/>
          <w:szCs w:val="24"/>
          <w:vertAlign w:val="superscript"/>
        </w:rPr>
        <w:t>(25)</w:t>
      </w:r>
      <w:r w:rsidR="009F7E1F">
        <w:rPr>
          <w:rFonts w:ascii="Arial" w:hAnsi="Arial" w:cs="Arial"/>
          <w:sz w:val="24"/>
          <w:szCs w:val="24"/>
        </w:rPr>
        <w:t xml:space="preserve"> debido a que en los primeros </w:t>
      </w:r>
      <w:r w:rsidR="009F7E1F" w:rsidRPr="009F7E1F">
        <w:rPr>
          <w:rFonts w:ascii="Arial" w:hAnsi="Arial" w:cs="Arial"/>
          <w:sz w:val="24"/>
          <w:szCs w:val="24"/>
        </w:rPr>
        <w:lastRenderedPageBreak/>
        <w:t>años</w:t>
      </w:r>
      <w:r w:rsidR="009F7E1F">
        <w:rPr>
          <w:rFonts w:ascii="Arial" w:hAnsi="Arial" w:cs="Arial"/>
          <w:sz w:val="24"/>
          <w:szCs w:val="24"/>
        </w:rPr>
        <w:t xml:space="preserve"> de vida se dan </w:t>
      </w:r>
      <w:r w:rsidR="009F7E1F" w:rsidRPr="004257C6">
        <w:rPr>
          <w:rFonts w:ascii="Arial" w:hAnsi="Arial" w:cs="Arial"/>
          <w:sz w:val="24"/>
          <w:szCs w:val="24"/>
        </w:rPr>
        <w:t xml:space="preserve">algunas circunstancias que favorecen la contaminación perineal con la flora del intestino como son la incontinencia fecal, la exposición en las heces en los </w:t>
      </w:r>
      <w:r w:rsidR="004257C6" w:rsidRPr="004257C6">
        <w:rPr>
          <w:rFonts w:ascii="Arial" w:hAnsi="Arial" w:cs="Arial"/>
          <w:sz w:val="24"/>
          <w:szCs w:val="24"/>
        </w:rPr>
        <w:t>pañ</w:t>
      </w:r>
      <w:r w:rsidR="009F7E1F" w:rsidRPr="004257C6">
        <w:rPr>
          <w:rFonts w:ascii="Arial" w:hAnsi="Arial" w:cs="Arial"/>
          <w:sz w:val="24"/>
          <w:szCs w:val="24"/>
        </w:rPr>
        <w:t xml:space="preserve">ales y la fimosis fisiológica y sobre todo los lactantes menores masculinos no circuncidados tienen un riesgo especial debido a que la superficie interna del prepucio constituye un buen reservorio de microorganismos </w:t>
      </w:r>
      <w:r w:rsidR="009F7E1F" w:rsidRPr="004257C6">
        <w:rPr>
          <w:rFonts w:ascii="Arial" w:hAnsi="Arial" w:cs="Arial"/>
          <w:sz w:val="24"/>
          <w:szCs w:val="24"/>
          <w:vertAlign w:val="superscript"/>
        </w:rPr>
        <w:t>(3)</w:t>
      </w:r>
      <w:r w:rsidR="0044596B" w:rsidRPr="004257C6">
        <w:rPr>
          <w:rFonts w:ascii="Arial" w:hAnsi="Arial" w:cs="Arial"/>
          <w:sz w:val="24"/>
          <w:szCs w:val="24"/>
        </w:rPr>
        <w:t>.</w:t>
      </w:r>
    </w:p>
    <w:p w:rsidR="002D0EAE" w:rsidRDefault="0044596B" w:rsidP="007D1AF6">
      <w:pPr>
        <w:spacing w:line="480" w:lineRule="auto"/>
        <w:jc w:val="both"/>
        <w:rPr>
          <w:rFonts w:ascii="Arial" w:hAnsi="Arial" w:cs="Arial"/>
          <w:sz w:val="24"/>
          <w:szCs w:val="24"/>
        </w:rPr>
      </w:pPr>
      <w:r w:rsidRPr="002E3047">
        <w:rPr>
          <w:rFonts w:ascii="Arial" w:hAnsi="Arial" w:cs="Arial"/>
          <w:sz w:val="24"/>
          <w:szCs w:val="24"/>
        </w:rPr>
        <w:t xml:space="preserve">El estrato de </w:t>
      </w:r>
      <w:proofErr w:type="spellStart"/>
      <w:r w:rsidRPr="002E3047">
        <w:rPr>
          <w:rFonts w:ascii="Arial" w:hAnsi="Arial" w:cs="Arial"/>
          <w:sz w:val="24"/>
          <w:szCs w:val="24"/>
        </w:rPr>
        <w:t>graffar</w:t>
      </w:r>
      <w:proofErr w:type="spellEnd"/>
      <w:r w:rsidR="007C6BCC">
        <w:rPr>
          <w:rFonts w:ascii="Arial" w:hAnsi="Arial" w:cs="Arial"/>
          <w:sz w:val="24"/>
          <w:szCs w:val="24"/>
        </w:rPr>
        <w:t xml:space="preserve"> </w:t>
      </w:r>
      <w:proofErr w:type="spellStart"/>
      <w:r w:rsidRPr="002E3047">
        <w:rPr>
          <w:rFonts w:ascii="Arial" w:hAnsi="Arial" w:cs="Arial"/>
          <w:sz w:val="24"/>
          <w:szCs w:val="24"/>
        </w:rPr>
        <w:t>predomínante</w:t>
      </w:r>
      <w:proofErr w:type="spellEnd"/>
      <w:r w:rsidRPr="002E3047">
        <w:rPr>
          <w:rFonts w:ascii="Arial" w:hAnsi="Arial" w:cs="Arial"/>
          <w:sz w:val="24"/>
          <w:szCs w:val="24"/>
        </w:rPr>
        <w:t xml:space="preserve"> fue el </w:t>
      </w:r>
      <w:proofErr w:type="spellStart"/>
      <w:r w:rsidRPr="002E3047">
        <w:rPr>
          <w:rFonts w:ascii="Arial" w:hAnsi="Arial" w:cs="Arial"/>
          <w:sz w:val="24"/>
          <w:szCs w:val="24"/>
        </w:rPr>
        <w:t>graffar</w:t>
      </w:r>
      <w:proofErr w:type="spellEnd"/>
      <w:r w:rsidRPr="002E3047">
        <w:rPr>
          <w:rFonts w:ascii="Arial" w:hAnsi="Arial" w:cs="Arial"/>
          <w:sz w:val="24"/>
          <w:szCs w:val="24"/>
        </w:rPr>
        <w:t xml:space="preserve"> IV</w:t>
      </w:r>
      <w:r w:rsidR="00EA00F9">
        <w:rPr>
          <w:rFonts w:ascii="Arial" w:hAnsi="Arial" w:cs="Arial"/>
          <w:sz w:val="24"/>
          <w:szCs w:val="24"/>
        </w:rPr>
        <w:t>,</w:t>
      </w:r>
      <w:r w:rsidRPr="002E3047">
        <w:rPr>
          <w:rFonts w:ascii="Arial" w:hAnsi="Arial" w:cs="Arial"/>
          <w:sz w:val="24"/>
          <w:szCs w:val="24"/>
        </w:rPr>
        <w:t xml:space="preserve"> hay estudios como el de </w:t>
      </w:r>
      <w:r w:rsidR="002E3047" w:rsidRPr="002E3047">
        <w:rPr>
          <w:rFonts w:ascii="Arial" w:hAnsi="Arial" w:cs="Arial"/>
          <w:sz w:val="24"/>
          <w:szCs w:val="24"/>
        </w:rPr>
        <w:t>Arias y col. que no encontraron en sus variables de estratos socioeconómicos diferencias estadísticamente significativas entre neonatos con y sin ITU</w:t>
      </w:r>
      <w:r w:rsidR="00B90FB4">
        <w:rPr>
          <w:rFonts w:ascii="Arial" w:hAnsi="Arial" w:cs="Arial"/>
          <w:sz w:val="24"/>
          <w:szCs w:val="24"/>
        </w:rPr>
        <w:t xml:space="preserve"> </w:t>
      </w:r>
      <w:r w:rsidR="002E3047" w:rsidRPr="004257C6">
        <w:rPr>
          <w:rFonts w:ascii="Arial" w:hAnsi="Arial" w:cs="Arial"/>
          <w:sz w:val="24"/>
          <w:szCs w:val="24"/>
          <w:vertAlign w:val="superscript"/>
        </w:rPr>
        <w:t>(26)</w:t>
      </w:r>
      <w:r w:rsidR="002D0EAE">
        <w:rPr>
          <w:rFonts w:ascii="Arial" w:hAnsi="Arial" w:cs="Arial"/>
          <w:sz w:val="24"/>
          <w:szCs w:val="24"/>
        </w:rPr>
        <w:t xml:space="preserve"> y esta diferencia puede deberse a que el </w:t>
      </w:r>
      <w:r w:rsidR="003D275D">
        <w:rPr>
          <w:rFonts w:ascii="Arial" w:hAnsi="Arial" w:cs="Arial"/>
          <w:sz w:val="24"/>
          <w:szCs w:val="24"/>
        </w:rPr>
        <w:t>área</w:t>
      </w:r>
      <w:r w:rsidR="002D0EAE">
        <w:rPr>
          <w:rFonts w:ascii="Arial" w:hAnsi="Arial" w:cs="Arial"/>
          <w:sz w:val="24"/>
          <w:szCs w:val="24"/>
        </w:rPr>
        <w:t xml:space="preserve"> de referencia </w:t>
      </w:r>
      <w:r w:rsidR="003D275D">
        <w:rPr>
          <w:rFonts w:ascii="Arial" w:hAnsi="Arial" w:cs="Arial"/>
          <w:sz w:val="24"/>
          <w:szCs w:val="24"/>
        </w:rPr>
        <w:t>del hospital se encuentra entre las clase III, IV y V.</w:t>
      </w:r>
    </w:p>
    <w:p w:rsidR="00C964DF" w:rsidRDefault="002050FD" w:rsidP="007D1AF6">
      <w:pPr>
        <w:spacing w:line="480" w:lineRule="auto"/>
        <w:jc w:val="both"/>
        <w:rPr>
          <w:rFonts w:ascii="Arial" w:hAnsi="Arial" w:cs="Arial"/>
          <w:color w:val="000000"/>
          <w:sz w:val="24"/>
          <w:szCs w:val="24"/>
          <w:shd w:val="clear" w:color="auto" w:fill="FFFFFF"/>
        </w:rPr>
      </w:pPr>
      <w:r>
        <w:rPr>
          <w:rFonts w:ascii="Arial" w:hAnsi="Arial" w:cs="Arial"/>
          <w:sz w:val="24"/>
          <w:szCs w:val="24"/>
        </w:rPr>
        <w:t xml:space="preserve"> En la mayoría  de los pacientes no se reportaron </w:t>
      </w:r>
      <w:proofErr w:type="spellStart"/>
      <w:r>
        <w:rPr>
          <w:rFonts w:ascii="Arial" w:hAnsi="Arial" w:cs="Arial"/>
          <w:sz w:val="24"/>
          <w:szCs w:val="24"/>
        </w:rPr>
        <w:t>antecendentes</w:t>
      </w:r>
      <w:proofErr w:type="spellEnd"/>
      <w:r>
        <w:rPr>
          <w:rFonts w:ascii="Arial" w:hAnsi="Arial" w:cs="Arial"/>
          <w:sz w:val="24"/>
          <w:szCs w:val="24"/>
        </w:rPr>
        <w:t xml:space="preserve"> prenatales, y  el antecedente que se </w:t>
      </w:r>
      <w:proofErr w:type="spellStart"/>
      <w:r>
        <w:rPr>
          <w:rFonts w:ascii="Arial" w:hAnsi="Arial" w:cs="Arial"/>
          <w:sz w:val="24"/>
          <w:szCs w:val="24"/>
        </w:rPr>
        <w:t>señalo</w:t>
      </w:r>
      <w:proofErr w:type="spellEnd"/>
      <w:r>
        <w:rPr>
          <w:rFonts w:ascii="Arial" w:hAnsi="Arial" w:cs="Arial"/>
          <w:sz w:val="24"/>
          <w:szCs w:val="24"/>
        </w:rPr>
        <w:t xml:space="preserve"> con </w:t>
      </w:r>
      <w:r w:rsidR="004D4C53">
        <w:rPr>
          <w:rFonts w:ascii="Arial" w:hAnsi="Arial" w:cs="Arial"/>
          <w:sz w:val="24"/>
          <w:szCs w:val="24"/>
        </w:rPr>
        <w:t>más</w:t>
      </w:r>
      <w:r>
        <w:rPr>
          <w:rFonts w:ascii="Arial" w:hAnsi="Arial" w:cs="Arial"/>
          <w:sz w:val="24"/>
          <w:szCs w:val="24"/>
        </w:rPr>
        <w:t xml:space="preserve"> frecuencia fue la Hidronefrosis en las ecografías pre y perinatales, en similitud con estudios consultados donde se revisaron ecografías </w:t>
      </w:r>
      <w:r w:rsidR="002E3047" w:rsidRPr="002E3047">
        <w:rPr>
          <w:rFonts w:ascii="Arial" w:hAnsi="Arial" w:cs="Arial"/>
          <w:sz w:val="24"/>
          <w:szCs w:val="24"/>
        </w:rPr>
        <w:t xml:space="preserve"> </w:t>
      </w:r>
      <w:r w:rsidRPr="002E3047">
        <w:rPr>
          <w:rFonts w:ascii="Arial" w:hAnsi="Arial" w:cs="Arial"/>
          <w:sz w:val="24"/>
          <w:szCs w:val="24"/>
        </w:rPr>
        <w:t>rena</w:t>
      </w:r>
      <w:r>
        <w:rPr>
          <w:rFonts w:ascii="Arial" w:hAnsi="Arial" w:cs="Arial"/>
          <w:sz w:val="24"/>
          <w:szCs w:val="24"/>
        </w:rPr>
        <w:t>le</w:t>
      </w:r>
      <w:r w:rsidRPr="002E3047">
        <w:rPr>
          <w:rFonts w:ascii="Arial" w:hAnsi="Arial" w:cs="Arial"/>
          <w:sz w:val="24"/>
          <w:szCs w:val="24"/>
        </w:rPr>
        <w:t>s</w:t>
      </w:r>
      <w:r w:rsidR="002E3047" w:rsidRPr="002E3047">
        <w:rPr>
          <w:rFonts w:ascii="Arial" w:hAnsi="Arial" w:cs="Arial"/>
          <w:sz w:val="24"/>
          <w:szCs w:val="24"/>
        </w:rPr>
        <w:t xml:space="preserve"> y de vías urinarias </w:t>
      </w:r>
      <w:r>
        <w:rPr>
          <w:rFonts w:ascii="Arial" w:hAnsi="Arial" w:cs="Arial"/>
          <w:sz w:val="24"/>
          <w:szCs w:val="24"/>
        </w:rPr>
        <w:t xml:space="preserve"> de </w:t>
      </w:r>
      <w:r w:rsidR="002E3047" w:rsidRPr="002E3047">
        <w:rPr>
          <w:rFonts w:ascii="Arial" w:hAnsi="Arial" w:cs="Arial"/>
          <w:sz w:val="24"/>
          <w:szCs w:val="24"/>
        </w:rPr>
        <w:t>n</w:t>
      </w:r>
      <w:r w:rsidR="004D4C53">
        <w:rPr>
          <w:rFonts w:ascii="Arial" w:hAnsi="Arial" w:cs="Arial"/>
          <w:sz w:val="24"/>
          <w:szCs w:val="24"/>
        </w:rPr>
        <w:t>eonatos con ITU, donde las anomalías encontradas</w:t>
      </w:r>
      <w:r w:rsidR="002E3047" w:rsidRPr="002E3047">
        <w:rPr>
          <w:rFonts w:ascii="Arial" w:hAnsi="Arial" w:cs="Arial"/>
          <w:sz w:val="24"/>
          <w:szCs w:val="24"/>
        </w:rPr>
        <w:t xml:space="preserve"> fueron, hidronefrosis </w:t>
      </w:r>
      <w:proofErr w:type="spellStart"/>
      <w:r w:rsidR="002E3047" w:rsidRPr="002E3047">
        <w:rPr>
          <w:rFonts w:ascii="Arial" w:hAnsi="Arial" w:cs="Arial"/>
          <w:sz w:val="24"/>
          <w:szCs w:val="24"/>
        </w:rPr>
        <w:t>uni</w:t>
      </w:r>
      <w:proofErr w:type="spellEnd"/>
      <w:r w:rsidR="002E3047" w:rsidRPr="002E3047">
        <w:rPr>
          <w:rFonts w:ascii="Arial" w:hAnsi="Arial" w:cs="Arial"/>
          <w:sz w:val="24"/>
          <w:szCs w:val="24"/>
        </w:rPr>
        <w:t xml:space="preserve"> y bilateral</w:t>
      </w:r>
      <w:r w:rsidR="002E3047" w:rsidRPr="002E3047">
        <w:rPr>
          <w:sz w:val="24"/>
          <w:szCs w:val="24"/>
        </w:rPr>
        <w:t>,</w:t>
      </w:r>
      <w:r w:rsidR="004D4C53">
        <w:rPr>
          <w:sz w:val="24"/>
          <w:szCs w:val="24"/>
        </w:rPr>
        <w:t xml:space="preserve"> </w:t>
      </w:r>
      <w:r w:rsidR="004D4C53">
        <w:rPr>
          <w:rFonts w:ascii="Arial" w:hAnsi="Arial" w:cs="Arial"/>
          <w:sz w:val="24"/>
          <w:szCs w:val="24"/>
        </w:rPr>
        <w:t xml:space="preserve"> y </w:t>
      </w:r>
      <w:proofErr w:type="spellStart"/>
      <w:r w:rsidR="004D4C53">
        <w:rPr>
          <w:rFonts w:ascii="Arial" w:hAnsi="Arial" w:cs="Arial"/>
          <w:sz w:val="24"/>
          <w:szCs w:val="24"/>
        </w:rPr>
        <w:t>pieloectasias</w:t>
      </w:r>
      <w:proofErr w:type="spellEnd"/>
      <w:r w:rsidR="004D4C53">
        <w:rPr>
          <w:rFonts w:ascii="Arial" w:hAnsi="Arial" w:cs="Arial"/>
          <w:sz w:val="24"/>
          <w:szCs w:val="24"/>
        </w:rPr>
        <w:t xml:space="preserve"> </w:t>
      </w:r>
      <w:r w:rsidR="003D275D" w:rsidRPr="00B90FB4">
        <w:rPr>
          <w:rFonts w:ascii="Arial" w:hAnsi="Arial" w:cs="Arial"/>
          <w:color w:val="000000"/>
          <w:sz w:val="24"/>
          <w:szCs w:val="24"/>
          <w:shd w:val="clear" w:color="auto" w:fill="FFFFFF"/>
          <w:vertAlign w:val="superscript"/>
        </w:rPr>
        <w:t>(26)</w:t>
      </w:r>
      <w:r w:rsidR="002E3047" w:rsidRPr="004D4C53">
        <w:rPr>
          <w:rFonts w:ascii="Arial" w:hAnsi="Arial" w:cs="Arial"/>
          <w:color w:val="000000"/>
          <w:sz w:val="24"/>
          <w:szCs w:val="24"/>
          <w:shd w:val="clear" w:color="auto" w:fill="FFFFFF"/>
        </w:rPr>
        <w:t>.</w:t>
      </w:r>
      <w:r w:rsidR="004D4C53">
        <w:rPr>
          <w:rFonts w:ascii="Arial" w:hAnsi="Arial" w:cs="Arial"/>
          <w:color w:val="000000"/>
          <w:sz w:val="24"/>
          <w:szCs w:val="24"/>
          <w:shd w:val="clear" w:color="auto" w:fill="FFFFFF"/>
        </w:rPr>
        <w:t xml:space="preserve"> El antecedente de prematuridad y bajo peso </w:t>
      </w:r>
      <w:r w:rsidR="005E38DB">
        <w:rPr>
          <w:rFonts w:ascii="Arial" w:hAnsi="Arial" w:cs="Arial"/>
          <w:color w:val="000000"/>
          <w:sz w:val="24"/>
          <w:szCs w:val="24"/>
          <w:shd w:val="clear" w:color="auto" w:fill="FFFFFF"/>
        </w:rPr>
        <w:t>ha</w:t>
      </w:r>
      <w:r w:rsidR="00B90FB4">
        <w:rPr>
          <w:rFonts w:ascii="Arial" w:hAnsi="Arial" w:cs="Arial"/>
          <w:color w:val="000000"/>
          <w:sz w:val="24"/>
          <w:szCs w:val="24"/>
          <w:shd w:val="clear" w:color="auto" w:fill="FFFFFF"/>
        </w:rPr>
        <w:t xml:space="preserve"> </w:t>
      </w:r>
      <w:r w:rsidR="005E38DB">
        <w:rPr>
          <w:rFonts w:ascii="Arial" w:hAnsi="Arial" w:cs="Arial"/>
          <w:color w:val="000000"/>
          <w:sz w:val="24"/>
          <w:szCs w:val="24"/>
          <w:shd w:val="clear" w:color="auto" w:fill="FFFFFF"/>
        </w:rPr>
        <w:t xml:space="preserve">disminuido en las últimas décadas en la incidencia de los episodios de  ITU  y va ser determinante solo si existe una malformación de las vías </w:t>
      </w:r>
      <w:proofErr w:type="gramStart"/>
      <w:r w:rsidR="005E38DB">
        <w:rPr>
          <w:rFonts w:ascii="Arial" w:hAnsi="Arial" w:cs="Arial"/>
          <w:color w:val="000000"/>
          <w:sz w:val="24"/>
          <w:szCs w:val="24"/>
          <w:shd w:val="clear" w:color="auto" w:fill="FFFFFF"/>
        </w:rPr>
        <w:t xml:space="preserve">urinarias </w:t>
      </w:r>
      <w:r w:rsidR="00B90FB4">
        <w:rPr>
          <w:rFonts w:ascii="Arial" w:hAnsi="Arial" w:cs="Arial"/>
          <w:color w:val="000000"/>
          <w:sz w:val="24"/>
          <w:szCs w:val="24"/>
          <w:shd w:val="clear" w:color="auto" w:fill="FFFFFF"/>
        </w:rPr>
        <w:t>,</w:t>
      </w:r>
      <w:proofErr w:type="gramEnd"/>
      <w:r w:rsidR="00B90FB4">
        <w:rPr>
          <w:rFonts w:ascii="Arial" w:hAnsi="Arial" w:cs="Arial"/>
          <w:color w:val="000000"/>
          <w:sz w:val="24"/>
          <w:szCs w:val="24"/>
          <w:shd w:val="clear" w:color="auto" w:fill="FFFFFF"/>
        </w:rPr>
        <w:t xml:space="preserve"> </w:t>
      </w:r>
      <w:r w:rsidR="005E38DB">
        <w:rPr>
          <w:rFonts w:ascii="Arial" w:hAnsi="Arial" w:cs="Arial"/>
          <w:color w:val="000000"/>
          <w:sz w:val="24"/>
          <w:szCs w:val="24"/>
          <w:shd w:val="clear" w:color="auto" w:fill="FFFFFF"/>
        </w:rPr>
        <w:t xml:space="preserve">influyendo en la duración del periodo de hospitalización </w:t>
      </w:r>
      <w:r w:rsidR="00B90FB4" w:rsidRPr="00B90FB4">
        <w:rPr>
          <w:rFonts w:ascii="Arial" w:hAnsi="Arial" w:cs="Arial"/>
          <w:color w:val="000000"/>
          <w:sz w:val="24"/>
          <w:szCs w:val="24"/>
          <w:shd w:val="clear" w:color="auto" w:fill="FFFFFF"/>
          <w:vertAlign w:val="superscript"/>
        </w:rPr>
        <w:t>(27,28)</w:t>
      </w:r>
      <w:r w:rsidR="00B90FB4">
        <w:rPr>
          <w:rFonts w:ascii="Arial" w:hAnsi="Arial" w:cs="Arial"/>
          <w:color w:val="000000"/>
          <w:sz w:val="24"/>
          <w:szCs w:val="24"/>
          <w:shd w:val="clear" w:color="auto" w:fill="FFFFFF"/>
          <w:vertAlign w:val="superscript"/>
        </w:rPr>
        <w:t>.</w:t>
      </w:r>
    </w:p>
    <w:p w:rsidR="00890DF5" w:rsidRPr="004257C6" w:rsidRDefault="00C964DF" w:rsidP="007D1AF6">
      <w:pPr>
        <w:spacing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Aunque el déficit pondo </w:t>
      </w:r>
      <w:proofErr w:type="spellStart"/>
      <w:r>
        <w:rPr>
          <w:rFonts w:ascii="Arial" w:hAnsi="Arial" w:cs="Arial"/>
          <w:color w:val="000000"/>
          <w:sz w:val="24"/>
          <w:szCs w:val="24"/>
          <w:shd w:val="clear" w:color="auto" w:fill="FFFFFF"/>
        </w:rPr>
        <w:t>estatur</w:t>
      </w:r>
      <w:r w:rsidR="00487CCE">
        <w:rPr>
          <w:rFonts w:ascii="Arial" w:hAnsi="Arial" w:cs="Arial"/>
          <w:color w:val="000000"/>
          <w:sz w:val="24"/>
          <w:szCs w:val="24"/>
          <w:shd w:val="clear" w:color="auto" w:fill="FFFFFF"/>
        </w:rPr>
        <w:t>al</w:t>
      </w:r>
      <w:proofErr w:type="spellEnd"/>
      <w:r w:rsidR="00487CCE">
        <w:rPr>
          <w:rFonts w:ascii="Arial" w:hAnsi="Arial" w:cs="Arial"/>
          <w:color w:val="000000"/>
          <w:sz w:val="24"/>
          <w:szCs w:val="24"/>
          <w:shd w:val="clear" w:color="auto" w:fill="FFFFFF"/>
        </w:rPr>
        <w:t xml:space="preserve"> puede ser una complicación  asociada</w:t>
      </w:r>
      <w:r>
        <w:rPr>
          <w:rFonts w:ascii="Arial" w:hAnsi="Arial" w:cs="Arial"/>
          <w:color w:val="000000"/>
          <w:sz w:val="24"/>
          <w:szCs w:val="24"/>
          <w:shd w:val="clear" w:color="auto" w:fill="FFFFFF"/>
        </w:rPr>
        <w:t xml:space="preserve"> en estos niños</w:t>
      </w:r>
      <w:r w:rsidR="00487CCE">
        <w:rPr>
          <w:rFonts w:ascii="Arial" w:hAnsi="Arial" w:cs="Arial"/>
          <w:color w:val="000000"/>
          <w:sz w:val="24"/>
          <w:szCs w:val="24"/>
          <w:shd w:val="clear" w:color="auto" w:fill="FFFFFF"/>
        </w:rPr>
        <w:t xml:space="preserve"> que presentan episodios de ITU de manera recurrente </w:t>
      </w:r>
      <w:r>
        <w:rPr>
          <w:rFonts w:ascii="Arial" w:hAnsi="Arial" w:cs="Arial"/>
          <w:color w:val="000000"/>
          <w:sz w:val="24"/>
          <w:szCs w:val="24"/>
          <w:shd w:val="clear" w:color="auto" w:fill="FFFFFF"/>
        </w:rPr>
        <w:t>, los parámetros antropométricos se encontraron en su mayoría dentro de límites normales</w:t>
      </w:r>
      <w:r w:rsidR="001B37F5">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sin embargo se obtuvieron porcentajes considerables de Peso/Edad bajo (22%) y Peso/talla con un déficit moderado </w:t>
      </w:r>
      <w:r w:rsidR="00C22CD3">
        <w:rPr>
          <w:rFonts w:ascii="Arial" w:hAnsi="Arial" w:cs="Arial"/>
          <w:color w:val="000000"/>
          <w:sz w:val="24"/>
          <w:szCs w:val="24"/>
          <w:shd w:val="clear" w:color="auto" w:fill="FFFFFF"/>
        </w:rPr>
        <w:t>en 39</w:t>
      </w:r>
      <w:r>
        <w:rPr>
          <w:rFonts w:ascii="Arial" w:hAnsi="Arial" w:cs="Arial"/>
          <w:color w:val="000000"/>
          <w:sz w:val="24"/>
          <w:szCs w:val="24"/>
          <w:shd w:val="clear" w:color="auto" w:fill="FFFFFF"/>
        </w:rPr>
        <w:t xml:space="preserve">,7% que siempre </w:t>
      </w:r>
      <w:r w:rsidR="00487CCE">
        <w:rPr>
          <w:rFonts w:ascii="Arial" w:hAnsi="Arial" w:cs="Arial"/>
          <w:color w:val="000000"/>
          <w:sz w:val="24"/>
          <w:szCs w:val="24"/>
          <w:shd w:val="clear" w:color="auto" w:fill="FFFFFF"/>
        </w:rPr>
        <w:t xml:space="preserve"> será un hallazgo asociado </w:t>
      </w:r>
      <w:r w:rsidR="008D53D4">
        <w:rPr>
          <w:rFonts w:ascii="Arial" w:hAnsi="Arial" w:cs="Arial"/>
          <w:color w:val="000000"/>
          <w:sz w:val="24"/>
          <w:szCs w:val="24"/>
          <w:shd w:val="clear" w:color="auto" w:fill="FFFFFF"/>
        </w:rPr>
        <w:t xml:space="preserve">y que en algunos casos la poca ganancia pondo </w:t>
      </w:r>
      <w:proofErr w:type="spellStart"/>
      <w:r w:rsidR="008D53D4">
        <w:rPr>
          <w:rFonts w:ascii="Arial" w:hAnsi="Arial" w:cs="Arial"/>
          <w:color w:val="000000"/>
          <w:sz w:val="24"/>
          <w:szCs w:val="24"/>
          <w:shd w:val="clear" w:color="auto" w:fill="FFFFFF"/>
        </w:rPr>
        <w:t>estatural</w:t>
      </w:r>
      <w:proofErr w:type="spellEnd"/>
      <w:r w:rsidR="008D53D4">
        <w:rPr>
          <w:rFonts w:ascii="Arial" w:hAnsi="Arial" w:cs="Arial"/>
          <w:color w:val="000000"/>
          <w:sz w:val="24"/>
          <w:szCs w:val="24"/>
          <w:shd w:val="clear" w:color="auto" w:fill="FFFFFF"/>
        </w:rPr>
        <w:t xml:space="preserve"> puede constituir</w:t>
      </w:r>
      <w:r w:rsidR="001B37F5">
        <w:rPr>
          <w:rFonts w:ascii="Arial" w:hAnsi="Arial" w:cs="Arial"/>
          <w:color w:val="000000"/>
          <w:sz w:val="24"/>
          <w:szCs w:val="24"/>
          <w:shd w:val="clear" w:color="auto" w:fill="FFFFFF"/>
        </w:rPr>
        <w:t xml:space="preserve"> la única manifestación de ITU, c</w:t>
      </w:r>
      <w:r w:rsidR="008D53D4">
        <w:rPr>
          <w:rFonts w:ascii="Arial" w:hAnsi="Arial" w:cs="Arial"/>
          <w:color w:val="000000"/>
          <w:sz w:val="24"/>
          <w:szCs w:val="24"/>
          <w:shd w:val="clear" w:color="auto" w:fill="FFFFFF"/>
        </w:rPr>
        <w:t xml:space="preserve">omo lo señalan </w:t>
      </w:r>
      <w:proofErr w:type="spellStart"/>
      <w:r w:rsidR="008D53D4">
        <w:rPr>
          <w:rFonts w:ascii="Arial" w:hAnsi="Arial" w:cs="Arial"/>
          <w:color w:val="000000"/>
          <w:sz w:val="24"/>
          <w:szCs w:val="24"/>
          <w:shd w:val="clear" w:color="auto" w:fill="FFFFFF"/>
        </w:rPr>
        <w:t>Algorta</w:t>
      </w:r>
      <w:proofErr w:type="spellEnd"/>
      <w:r w:rsidR="008D53D4">
        <w:rPr>
          <w:rFonts w:ascii="Arial" w:hAnsi="Arial" w:cs="Arial"/>
          <w:color w:val="000000"/>
          <w:sz w:val="24"/>
          <w:szCs w:val="24"/>
          <w:shd w:val="clear" w:color="auto" w:fill="FFFFFF"/>
        </w:rPr>
        <w:t xml:space="preserve"> y col. en su estudio de 133 pacientes en los que 4 solo presentaron desnutrición y poca ganancia de peso como única </w:t>
      </w:r>
      <w:r w:rsidR="008D53D4" w:rsidRPr="004257C6">
        <w:rPr>
          <w:rFonts w:ascii="Arial" w:hAnsi="Arial" w:cs="Arial"/>
          <w:color w:val="000000"/>
          <w:sz w:val="24"/>
          <w:szCs w:val="24"/>
          <w:shd w:val="clear" w:color="auto" w:fill="FFFFFF"/>
        </w:rPr>
        <w:t>manifestación de la patología</w:t>
      </w:r>
      <w:r w:rsidR="00487CCE">
        <w:rPr>
          <w:rFonts w:ascii="Arial" w:hAnsi="Arial" w:cs="Arial"/>
          <w:color w:val="000000"/>
          <w:sz w:val="24"/>
          <w:szCs w:val="24"/>
          <w:shd w:val="clear" w:color="auto" w:fill="FFFFFF"/>
          <w:vertAlign w:val="superscript"/>
        </w:rPr>
        <w:t>(29</w:t>
      </w:r>
      <w:r w:rsidR="008D53D4" w:rsidRPr="004257C6">
        <w:rPr>
          <w:rFonts w:ascii="Arial" w:hAnsi="Arial" w:cs="Arial"/>
          <w:color w:val="000000"/>
          <w:sz w:val="24"/>
          <w:szCs w:val="24"/>
          <w:shd w:val="clear" w:color="auto" w:fill="FFFFFF"/>
          <w:vertAlign w:val="superscript"/>
        </w:rPr>
        <w:t>)</w:t>
      </w:r>
      <w:r w:rsidR="00890DF5" w:rsidRPr="004257C6">
        <w:rPr>
          <w:rFonts w:ascii="Arial" w:hAnsi="Arial" w:cs="Arial"/>
          <w:color w:val="000000"/>
          <w:sz w:val="24"/>
          <w:szCs w:val="24"/>
          <w:shd w:val="clear" w:color="auto" w:fill="FFFFFF"/>
        </w:rPr>
        <w:t>.</w:t>
      </w:r>
    </w:p>
    <w:p w:rsidR="00675CEE" w:rsidRDefault="00890DF5" w:rsidP="007D1AF6">
      <w:pPr>
        <w:spacing w:line="480" w:lineRule="auto"/>
        <w:jc w:val="both"/>
        <w:rPr>
          <w:rFonts w:ascii="Arial" w:hAnsi="Arial" w:cs="Arial"/>
          <w:color w:val="000000"/>
          <w:sz w:val="24"/>
          <w:szCs w:val="24"/>
          <w:shd w:val="clear" w:color="auto" w:fill="FFFFFF"/>
        </w:rPr>
      </w:pPr>
      <w:r w:rsidRPr="004257C6">
        <w:rPr>
          <w:rFonts w:ascii="Arial" w:hAnsi="Arial" w:cs="Arial"/>
          <w:color w:val="000000"/>
          <w:sz w:val="24"/>
          <w:szCs w:val="24"/>
          <w:shd w:val="clear" w:color="auto" w:fill="FFFFFF"/>
        </w:rPr>
        <w:t xml:space="preserve">Entre las manifestaciones que se encontraron con </w:t>
      </w:r>
      <w:r w:rsidR="00675CEE" w:rsidRPr="004257C6">
        <w:rPr>
          <w:rFonts w:ascii="Arial" w:hAnsi="Arial" w:cs="Arial"/>
          <w:color w:val="000000"/>
          <w:sz w:val="24"/>
          <w:szCs w:val="24"/>
          <w:shd w:val="clear" w:color="auto" w:fill="FFFFFF"/>
        </w:rPr>
        <w:t>más</w:t>
      </w:r>
      <w:r w:rsidRPr="004257C6">
        <w:rPr>
          <w:rFonts w:ascii="Arial" w:hAnsi="Arial" w:cs="Arial"/>
          <w:color w:val="000000"/>
          <w:sz w:val="24"/>
          <w:szCs w:val="24"/>
          <w:shd w:val="clear" w:color="auto" w:fill="FFFFFF"/>
        </w:rPr>
        <w:t xml:space="preserve"> frecuencia</w:t>
      </w:r>
      <w:r w:rsidR="00675CEE" w:rsidRPr="004257C6">
        <w:rPr>
          <w:rFonts w:ascii="Arial" w:hAnsi="Arial" w:cs="Arial"/>
          <w:color w:val="000000"/>
          <w:sz w:val="24"/>
          <w:szCs w:val="24"/>
          <w:shd w:val="clear" w:color="auto" w:fill="FFFFFF"/>
        </w:rPr>
        <w:t xml:space="preserve"> tenemos la fiebre, disuria y síntomas miccionales, tal como lo reporta Bou-Monteverde y col. en su trabajo del </w:t>
      </w:r>
      <w:r w:rsidR="004257C6" w:rsidRPr="004257C6">
        <w:rPr>
          <w:rFonts w:ascii="Arial" w:hAnsi="Arial" w:cs="Arial"/>
          <w:color w:val="000000"/>
          <w:sz w:val="24"/>
          <w:szCs w:val="24"/>
          <w:shd w:val="clear" w:color="auto" w:fill="FFFFFF"/>
        </w:rPr>
        <w:t>añ</w:t>
      </w:r>
      <w:r w:rsidR="00675CEE" w:rsidRPr="004257C6">
        <w:rPr>
          <w:rFonts w:ascii="Arial" w:hAnsi="Arial" w:cs="Arial"/>
          <w:color w:val="000000"/>
          <w:sz w:val="24"/>
          <w:szCs w:val="24"/>
          <w:shd w:val="clear" w:color="auto" w:fill="FFFFFF"/>
        </w:rPr>
        <w:t>o 2014</w:t>
      </w:r>
      <w:r w:rsidR="00F35FC6">
        <w:rPr>
          <w:rFonts w:ascii="Arial" w:hAnsi="Arial" w:cs="Arial"/>
          <w:color w:val="000000"/>
          <w:sz w:val="24"/>
          <w:szCs w:val="24"/>
          <w:shd w:val="clear" w:color="auto" w:fill="FFFFFF"/>
        </w:rPr>
        <w:t xml:space="preserve"> donde establecen </w:t>
      </w:r>
      <w:r w:rsidR="00675CEE">
        <w:rPr>
          <w:rFonts w:ascii="Arial" w:hAnsi="Arial" w:cs="Arial"/>
          <w:color w:val="000000"/>
          <w:sz w:val="24"/>
          <w:szCs w:val="24"/>
          <w:shd w:val="clear" w:color="auto" w:fill="FFFFFF"/>
        </w:rPr>
        <w:t xml:space="preserve">los factores predictivos de daño renal en ITU febril de donde un total de 219 pacientes, ya la fiebre en un criterio de inclusión y 22 presentaron síntomas miccionales. Sin embargo hubo un alto porcentaje de síntomas gastrointestinales (40%) a diferencia de la presente investigación donde en conjunto </w:t>
      </w:r>
      <w:r w:rsidR="00BC2564">
        <w:rPr>
          <w:rFonts w:ascii="Arial" w:hAnsi="Arial" w:cs="Arial"/>
          <w:color w:val="000000"/>
          <w:sz w:val="24"/>
          <w:szCs w:val="24"/>
          <w:shd w:val="clear" w:color="auto" w:fill="FFFFFF"/>
        </w:rPr>
        <w:t>vómitos</w:t>
      </w:r>
      <w:r w:rsidR="00675CEE">
        <w:rPr>
          <w:rFonts w:ascii="Arial" w:hAnsi="Arial" w:cs="Arial"/>
          <w:color w:val="000000"/>
          <w:sz w:val="24"/>
          <w:szCs w:val="24"/>
          <w:shd w:val="clear" w:color="auto" w:fill="FFFFFF"/>
        </w:rPr>
        <w:t xml:space="preserve"> y diarrea presento </w:t>
      </w:r>
      <w:r w:rsidR="00BC2564">
        <w:rPr>
          <w:rFonts w:ascii="Arial" w:hAnsi="Arial" w:cs="Arial"/>
          <w:color w:val="000000"/>
          <w:sz w:val="24"/>
          <w:szCs w:val="24"/>
          <w:shd w:val="clear" w:color="auto" w:fill="FFFFFF"/>
        </w:rPr>
        <w:t>el 8 % y esto pudo deberse a la diferencia de edades de ambos estudios</w:t>
      </w:r>
      <w:r w:rsidR="0052016C">
        <w:rPr>
          <w:rFonts w:ascii="Arial" w:hAnsi="Arial" w:cs="Arial"/>
          <w:color w:val="000000"/>
          <w:sz w:val="24"/>
          <w:szCs w:val="24"/>
          <w:shd w:val="clear" w:color="auto" w:fill="FFFFFF"/>
        </w:rPr>
        <w:t xml:space="preserve"> </w:t>
      </w:r>
      <w:r w:rsidR="0052016C" w:rsidRPr="0052016C">
        <w:rPr>
          <w:rFonts w:ascii="Arial" w:hAnsi="Arial" w:cs="Arial"/>
          <w:color w:val="000000"/>
          <w:sz w:val="24"/>
          <w:szCs w:val="24"/>
          <w:shd w:val="clear" w:color="auto" w:fill="FFFFFF"/>
          <w:vertAlign w:val="superscript"/>
        </w:rPr>
        <w:t>(30)</w:t>
      </w:r>
      <w:r w:rsidR="00BC2564" w:rsidRPr="0052016C">
        <w:rPr>
          <w:rFonts w:ascii="Arial" w:hAnsi="Arial" w:cs="Arial"/>
          <w:color w:val="000000"/>
          <w:sz w:val="24"/>
          <w:szCs w:val="24"/>
          <w:shd w:val="clear" w:color="auto" w:fill="FFFFFF"/>
          <w:vertAlign w:val="superscript"/>
        </w:rPr>
        <w:t>.</w:t>
      </w:r>
    </w:p>
    <w:p w:rsidR="00F06861" w:rsidRPr="00CB7113" w:rsidRDefault="00B452BE" w:rsidP="007D1AF6">
      <w:pPr>
        <w:spacing w:line="480" w:lineRule="auto"/>
        <w:jc w:val="both"/>
        <w:rPr>
          <w:rFonts w:ascii="Arial" w:hAnsi="Arial" w:cs="Arial"/>
          <w:sz w:val="24"/>
          <w:szCs w:val="24"/>
        </w:rPr>
      </w:pPr>
      <w:r>
        <w:rPr>
          <w:rFonts w:ascii="Arial" w:hAnsi="Arial" w:cs="Arial"/>
          <w:sz w:val="24"/>
          <w:szCs w:val="24"/>
        </w:rPr>
        <w:t xml:space="preserve">Las factores de riesgo </w:t>
      </w:r>
      <w:r w:rsidR="00F06861" w:rsidRPr="00CB7113">
        <w:rPr>
          <w:rFonts w:ascii="Arial" w:hAnsi="Arial" w:cs="Arial"/>
          <w:sz w:val="24"/>
          <w:szCs w:val="24"/>
        </w:rPr>
        <w:t xml:space="preserve"> </w:t>
      </w:r>
      <w:r w:rsidR="00186999" w:rsidRPr="00CB7113">
        <w:rPr>
          <w:rFonts w:ascii="Arial" w:hAnsi="Arial" w:cs="Arial"/>
          <w:sz w:val="24"/>
          <w:szCs w:val="24"/>
        </w:rPr>
        <w:t>predominantes de ITU en los pac</w:t>
      </w:r>
      <w:r>
        <w:rPr>
          <w:rFonts w:ascii="Arial" w:hAnsi="Arial" w:cs="Arial"/>
          <w:sz w:val="24"/>
          <w:szCs w:val="24"/>
        </w:rPr>
        <w:t>ientes de este estudio fueron lo</w:t>
      </w:r>
      <w:r w:rsidR="00186999" w:rsidRPr="00CB7113">
        <w:rPr>
          <w:rFonts w:ascii="Arial" w:hAnsi="Arial" w:cs="Arial"/>
          <w:sz w:val="24"/>
          <w:szCs w:val="24"/>
        </w:rPr>
        <w:t xml:space="preserve">s </w:t>
      </w:r>
      <w:r w:rsidR="001B37F5" w:rsidRPr="00CB7113">
        <w:rPr>
          <w:rFonts w:ascii="Arial" w:hAnsi="Arial" w:cs="Arial"/>
          <w:sz w:val="24"/>
          <w:szCs w:val="24"/>
        </w:rPr>
        <w:t>anatómicas</w:t>
      </w:r>
      <w:r w:rsidR="00186999" w:rsidRPr="00CB7113">
        <w:rPr>
          <w:rFonts w:ascii="Arial" w:hAnsi="Arial" w:cs="Arial"/>
          <w:sz w:val="24"/>
          <w:szCs w:val="24"/>
        </w:rPr>
        <w:t xml:space="preserve"> donde prevalecieron las </w:t>
      </w:r>
      <w:proofErr w:type="spellStart"/>
      <w:r w:rsidR="001B37F5" w:rsidRPr="00CB7113">
        <w:rPr>
          <w:rFonts w:ascii="Arial" w:hAnsi="Arial" w:cs="Arial"/>
          <w:sz w:val="24"/>
          <w:szCs w:val="24"/>
        </w:rPr>
        <w:t>uropatí</w:t>
      </w:r>
      <w:r w:rsidR="00186999" w:rsidRPr="00CB7113">
        <w:rPr>
          <w:rFonts w:ascii="Arial" w:hAnsi="Arial" w:cs="Arial"/>
          <w:sz w:val="24"/>
          <w:szCs w:val="24"/>
        </w:rPr>
        <w:t>as</w:t>
      </w:r>
      <w:proofErr w:type="spellEnd"/>
      <w:r w:rsidR="00186999" w:rsidRPr="00CB7113">
        <w:rPr>
          <w:rFonts w:ascii="Arial" w:hAnsi="Arial" w:cs="Arial"/>
          <w:sz w:val="24"/>
          <w:szCs w:val="24"/>
        </w:rPr>
        <w:t xml:space="preserve"> no obstructivas como </w:t>
      </w:r>
      <w:r w:rsidR="009C5EB5">
        <w:rPr>
          <w:rFonts w:ascii="Arial" w:hAnsi="Arial" w:cs="Arial"/>
          <w:sz w:val="24"/>
          <w:szCs w:val="24"/>
        </w:rPr>
        <w:t xml:space="preserve">la </w:t>
      </w:r>
      <w:proofErr w:type="spellStart"/>
      <w:r w:rsidR="009C5EB5">
        <w:rPr>
          <w:rFonts w:ascii="Arial" w:hAnsi="Arial" w:cs="Arial"/>
          <w:sz w:val="24"/>
          <w:szCs w:val="24"/>
        </w:rPr>
        <w:t>pieloectasia</w:t>
      </w:r>
      <w:proofErr w:type="spellEnd"/>
      <w:r w:rsidR="00186999" w:rsidRPr="00CB7113">
        <w:rPr>
          <w:rFonts w:ascii="Arial" w:hAnsi="Arial" w:cs="Arial"/>
          <w:sz w:val="24"/>
          <w:szCs w:val="24"/>
        </w:rPr>
        <w:t xml:space="preserve">, seguidas de las funcionales, al igual que </w:t>
      </w:r>
      <w:r w:rsidR="00186999" w:rsidRPr="00CB7113">
        <w:rPr>
          <w:rFonts w:ascii="Arial" w:hAnsi="Arial" w:cs="Arial"/>
          <w:sz w:val="24"/>
          <w:szCs w:val="24"/>
        </w:rPr>
        <w:lastRenderedPageBreak/>
        <w:t xml:space="preserve">establecen Joyner y col. en el año 2014 que documentada la estrecha relación entre las malformaciones </w:t>
      </w:r>
      <w:proofErr w:type="spellStart"/>
      <w:r w:rsidR="00186999" w:rsidRPr="00CB7113">
        <w:rPr>
          <w:rFonts w:ascii="Arial" w:hAnsi="Arial" w:cs="Arial"/>
          <w:sz w:val="24"/>
          <w:szCs w:val="24"/>
        </w:rPr>
        <w:t>anorectales</w:t>
      </w:r>
      <w:proofErr w:type="spellEnd"/>
      <w:r w:rsidR="00186999" w:rsidRPr="00CB7113">
        <w:rPr>
          <w:rFonts w:ascii="Arial" w:hAnsi="Arial" w:cs="Arial"/>
          <w:sz w:val="24"/>
          <w:szCs w:val="24"/>
        </w:rPr>
        <w:t xml:space="preserve"> (MAR) y el RVU en el desarrollo de ITU y falla renal posterior, realizando una revisión de 190 pacientes con MAR de los cuales el 31% tenían </w:t>
      </w:r>
      <w:r w:rsidR="00DF2EF7">
        <w:rPr>
          <w:rFonts w:ascii="Arial" w:hAnsi="Arial" w:cs="Arial"/>
          <w:sz w:val="24"/>
          <w:szCs w:val="24"/>
        </w:rPr>
        <w:t>diagnóstico</w:t>
      </w:r>
      <w:r w:rsidR="00186999" w:rsidRPr="00CB7113">
        <w:rPr>
          <w:rFonts w:ascii="Arial" w:hAnsi="Arial" w:cs="Arial"/>
          <w:sz w:val="24"/>
          <w:szCs w:val="24"/>
        </w:rPr>
        <w:t xml:space="preserve"> de RVU y el 16% al menos presentaron 1 episodio de ITU febril, concluyendo que se debe considerar realizar cistografía miccional y el uso de antibióticos profilácticos en niños con malformaciones gastrointestinales caudales</w:t>
      </w:r>
      <w:r>
        <w:rPr>
          <w:rFonts w:ascii="Arial" w:hAnsi="Arial" w:cs="Arial"/>
          <w:sz w:val="24"/>
          <w:szCs w:val="24"/>
        </w:rPr>
        <w:t xml:space="preserve"> </w:t>
      </w:r>
      <w:r w:rsidRPr="00B452BE">
        <w:rPr>
          <w:rFonts w:ascii="Arial" w:hAnsi="Arial" w:cs="Arial"/>
          <w:sz w:val="24"/>
          <w:szCs w:val="24"/>
          <w:vertAlign w:val="superscript"/>
        </w:rPr>
        <w:t>(31)</w:t>
      </w:r>
      <w:r w:rsidR="0083174C" w:rsidRPr="00B452BE">
        <w:rPr>
          <w:rFonts w:ascii="Arial" w:hAnsi="Arial" w:cs="Arial"/>
          <w:sz w:val="24"/>
          <w:szCs w:val="24"/>
          <w:vertAlign w:val="superscript"/>
        </w:rPr>
        <w:t>.</w:t>
      </w:r>
    </w:p>
    <w:p w:rsidR="00670E48" w:rsidRDefault="00670E48" w:rsidP="007D1AF6">
      <w:pPr>
        <w:spacing w:line="480" w:lineRule="auto"/>
        <w:jc w:val="both"/>
        <w:rPr>
          <w:rFonts w:ascii="Arial" w:hAnsi="Arial" w:cs="Arial"/>
          <w:sz w:val="24"/>
          <w:szCs w:val="24"/>
        </w:rPr>
      </w:pPr>
      <w:r w:rsidRPr="00CB7113">
        <w:rPr>
          <w:rFonts w:ascii="Arial" w:hAnsi="Arial" w:cs="Arial"/>
          <w:sz w:val="24"/>
          <w:szCs w:val="24"/>
        </w:rPr>
        <w:t xml:space="preserve">De igual forma al comparar el estudio con el de </w:t>
      </w:r>
      <w:proofErr w:type="spellStart"/>
      <w:r w:rsidRPr="00CB7113">
        <w:rPr>
          <w:rFonts w:ascii="Arial" w:hAnsi="Arial" w:cs="Arial"/>
          <w:sz w:val="24"/>
          <w:szCs w:val="24"/>
        </w:rPr>
        <w:t>Barathi</w:t>
      </w:r>
      <w:proofErr w:type="spellEnd"/>
      <w:r w:rsidRPr="00CB7113">
        <w:rPr>
          <w:rFonts w:ascii="Arial" w:hAnsi="Arial" w:cs="Arial"/>
          <w:sz w:val="24"/>
          <w:szCs w:val="24"/>
        </w:rPr>
        <w:t xml:space="preserve"> y co</w:t>
      </w:r>
      <w:r w:rsidRPr="004E5A04">
        <w:rPr>
          <w:rFonts w:ascii="Arial" w:hAnsi="Arial" w:cs="Arial"/>
          <w:sz w:val="24"/>
          <w:szCs w:val="24"/>
        </w:rPr>
        <w:t>l.</w:t>
      </w:r>
      <w:r w:rsidR="00B452BE">
        <w:rPr>
          <w:rFonts w:ascii="Arial" w:hAnsi="Arial" w:cs="Arial"/>
          <w:sz w:val="24"/>
          <w:szCs w:val="24"/>
          <w:vertAlign w:val="superscript"/>
        </w:rPr>
        <w:t>(32</w:t>
      </w:r>
      <w:r w:rsidR="00D04B77" w:rsidRPr="004E5A04">
        <w:rPr>
          <w:rFonts w:ascii="Arial" w:hAnsi="Arial" w:cs="Arial"/>
          <w:sz w:val="24"/>
          <w:szCs w:val="24"/>
          <w:vertAlign w:val="superscript"/>
        </w:rPr>
        <w:t>)</w:t>
      </w:r>
      <w:r w:rsidRPr="00CB7113">
        <w:rPr>
          <w:rFonts w:ascii="Arial" w:hAnsi="Arial" w:cs="Arial"/>
          <w:sz w:val="24"/>
          <w:szCs w:val="24"/>
        </w:rPr>
        <w:t xml:space="preserve"> de 186  niños que aunque se </w:t>
      </w:r>
      <w:r w:rsidR="001B37F5" w:rsidRPr="00CB7113">
        <w:rPr>
          <w:rFonts w:ascii="Arial" w:hAnsi="Arial" w:cs="Arial"/>
          <w:sz w:val="24"/>
          <w:szCs w:val="24"/>
        </w:rPr>
        <w:t>trató</w:t>
      </w:r>
      <w:r w:rsidRPr="00CB7113">
        <w:rPr>
          <w:rFonts w:ascii="Arial" w:hAnsi="Arial" w:cs="Arial"/>
          <w:sz w:val="24"/>
          <w:szCs w:val="24"/>
        </w:rPr>
        <w:t xml:space="preserve"> de un total menor de pacientes, se</w:t>
      </w:r>
      <w:r w:rsidR="00386527" w:rsidRPr="00CB7113">
        <w:rPr>
          <w:rFonts w:ascii="Arial" w:hAnsi="Arial" w:cs="Arial"/>
          <w:sz w:val="24"/>
          <w:szCs w:val="24"/>
        </w:rPr>
        <w:t xml:space="preserve"> observaron 18 pacientes con RVU</w:t>
      </w:r>
      <w:r w:rsidRPr="00CB7113">
        <w:rPr>
          <w:rFonts w:ascii="Arial" w:hAnsi="Arial" w:cs="Arial"/>
          <w:sz w:val="24"/>
          <w:szCs w:val="24"/>
        </w:rPr>
        <w:t>, 3 con valvas de uretra posterior y 1 con hidronefrosis y en nuestro caso 25 pacientes con RVU (Grado II a V)</w:t>
      </w:r>
      <w:r w:rsidR="00062CA0">
        <w:rPr>
          <w:rFonts w:ascii="Arial" w:hAnsi="Arial" w:cs="Arial"/>
          <w:sz w:val="24"/>
          <w:szCs w:val="24"/>
        </w:rPr>
        <w:t xml:space="preserve"> </w:t>
      </w:r>
      <w:r w:rsidR="00C43C80" w:rsidRPr="00CB7113">
        <w:rPr>
          <w:rFonts w:ascii="Arial" w:hAnsi="Arial" w:cs="Arial"/>
          <w:sz w:val="24"/>
          <w:szCs w:val="24"/>
        </w:rPr>
        <w:t xml:space="preserve">agrupadas dentro de las </w:t>
      </w:r>
      <w:proofErr w:type="spellStart"/>
      <w:r w:rsidR="00C43C80" w:rsidRPr="00CB7113">
        <w:rPr>
          <w:rFonts w:ascii="Arial" w:hAnsi="Arial" w:cs="Arial"/>
          <w:sz w:val="24"/>
          <w:szCs w:val="24"/>
        </w:rPr>
        <w:t>u</w:t>
      </w:r>
      <w:r w:rsidR="00DF2EF7">
        <w:rPr>
          <w:rFonts w:ascii="Arial" w:hAnsi="Arial" w:cs="Arial"/>
          <w:sz w:val="24"/>
          <w:szCs w:val="24"/>
        </w:rPr>
        <w:t>ropatí</w:t>
      </w:r>
      <w:r w:rsidR="00C43C80" w:rsidRPr="00CB7113">
        <w:rPr>
          <w:rFonts w:ascii="Arial" w:hAnsi="Arial" w:cs="Arial"/>
          <w:sz w:val="24"/>
          <w:szCs w:val="24"/>
        </w:rPr>
        <w:t>as</w:t>
      </w:r>
      <w:proofErr w:type="spellEnd"/>
      <w:r w:rsidR="00C43C80" w:rsidRPr="00CB7113">
        <w:rPr>
          <w:rFonts w:ascii="Arial" w:hAnsi="Arial" w:cs="Arial"/>
          <w:sz w:val="24"/>
          <w:szCs w:val="24"/>
        </w:rPr>
        <w:t xml:space="preserve"> no obstructivas y un porcentaje considerable de </w:t>
      </w:r>
      <w:proofErr w:type="spellStart"/>
      <w:r w:rsidR="00DF2EF7">
        <w:rPr>
          <w:rFonts w:ascii="Arial" w:hAnsi="Arial" w:cs="Arial"/>
          <w:sz w:val="24"/>
          <w:szCs w:val="24"/>
        </w:rPr>
        <w:t>uropatías</w:t>
      </w:r>
      <w:proofErr w:type="spellEnd"/>
      <w:r w:rsidR="00C43C80" w:rsidRPr="00CB7113">
        <w:rPr>
          <w:rFonts w:ascii="Arial" w:hAnsi="Arial" w:cs="Arial"/>
          <w:sz w:val="24"/>
          <w:szCs w:val="24"/>
        </w:rPr>
        <w:t xml:space="preserve"> obstructivas  entre las principales: </w:t>
      </w:r>
      <w:r w:rsidR="00DF2EF7">
        <w:rPr>
          <w:rFonts w:ascii="Arial" w:hAnsi="Arial" w:cs="Arial"/>
          <w:sz w:val="24"/>
          <w:szCs w:val="24"/>
        </w:rPr>
        <w:t xml:space="preserve">estenosis de la unión </w:t>
      </w:r>
      <w:proofErr w:type="spellStart"/>
      <w:r w:rsidR="00DF2EF7">
        <w:rPr>
          <w:rFonts w:ascii="Arial" w:hAnsi="Arial" w:cs="Arial"/>
          <w:sz w:val="24"/>
          <w:szCs w:val="24"/>
        </w:rPr>
        <w:t>ureteropié</w:t>
      </w:r>
      <w:r w:rsidR="009C5EB5">
        <w:rPr>
          <w:rFonts w:ascii="Arial" w:hAnsi="Arial" w:cs="Arial"/>
          <w:sz w:val="24"/>
          <w:szCs w:val="24"/>
        </w:rPr>
        <w:t>lica</w:t>
      </w:r>
      <w:proofErr w:type="spellEnd"/>
      <w:r w:rsidR="009C5EB5">
        <w:rPr>
          <w:rFonts w:ascii="Arial" w:hAnsi="Arial" w:cs="Arial"/>
          <w:sz w:val="24"/>
          <w:szCs w:val="24"/>
        </w:rPr>
        <w:t xml:space="preserve">  en 21</w:t>
      </w:r>
      <w:r w:rsidR="002A58D0">
        <w:rPr>
          <w:rFonts w:ascii="Arial" w:hAnsi="Arial" w:cs="Arial"/>
          <w:sz w:val="24"/>
          <w:szCs w:val="24"/>
        </w:rPr>
        <w:t xml:space="preserve"> niños</w:t>
      </w:r>
      <w:r w:rsidR="009C5EB5">
        <w:rPr>
          <w:rFonts w:ascii="Arial" w:hAnsi="Arial" w:cs="Arial"/>
          <w:sz w:val="24"/>
          <w:szCs w:val="24"/>
        </w:rPr>
        <w:t>,</w:t>
      </w:r>
      <w:r w:rsidR="002A58D0">
        <w:rPr>
          <w:rFonts w:ascii="Arial" w:hAnsi="Arial" w:cs="Arial"/>
          <w:sz w:val="24"/>
          <w:szCs w:val="24"/>
        </w:rPr>
        <w:t xml:space="preserve"> </w:t>
      </w:r>
      <w:r w:rsidR="00C43C80" w:rsidRPr="00CB7113">
        <w:rPr>
          <w:rFonts w:ascii="Arial" w:hAnsi="Arial" w:cs="Arial"/>
          <w:sz w:val="24"/>
          <w:szCs w:val="24"/>
        </w:rPr>
        <w:t>10 casos de Valvas de ur</w:t>
      </w:r>
      <w:r w:rsidR="004E5A04">
        <w:rPr>
          <w:rFonts w:ascii="Arial" w:hAnsi="Arial" w:cs="Arial"/>
          <w:sz w:val="24"/>
          <w:szCs w:val="24"/>
        </w:rPr>
        <w:t xml:space="preserve">etra posterior y de </w:t>
      </w:r>
      <w:proofErr w:type="spellStart"/>
      <w:r w:rsidR="004E5A04">
        <w:rPr>
          <w:rFonts w:ascii="Arial" w:hAnsi="Arial" w:cs="Arial"/>
          <w:sz w:val="24"/>
          <w:szCs w:val="24"/>
        </w:rPr>
        <w:t>ureterocele</w:t>
      </w:r>
      <w:proofErr w:type="spellEnd"/>
      <w:r w:rsidR="00C43C80" w:rsidRPr="00CB7113">
        <w:rPr>
          <w:rFonts w:ascii="Arial" w:hAnsi="Arial" w:cs="Arial"/>
          <w:sz w:val="24"/>
          <w:szCs w:val="24"/>
        </w:rPr>
        <w:t>.</w:t>
      </w:r>
      <w:r w:rsidR="004E5A04">
        <w:rPr>
          <w:rFonts w:ascii="Arial" w:hAnsi="Arial" w:cs="Arial"/>
          <w:sz w:val="24"/>
          <w:szCs w:val="24"/>
        </w:rPr>
        <w:t xml:space="preserve"> E</w:t>
      </w:r>
      <w:r w:rsidR="00C43C80" w:rsidRPr="00CB7113">
        <w:rPr>
          <w:rFonts w:ascii="Arial" w:hAnsi="Arial" w:cs="Arial"/>
          <w:sz w:val="24"/>
          <w:szCs w:val="24"/>
        </w:rPr>
        <w:t xml:space="preserve">n esta </w:t>
      </w:r>
      <w:r w:rsidR="00994881" w:rsidRPr="00CB7113">
        <w:rPr>
          <w:rFonts w:ascii="Arial" w:hAnsi="Arial" w:cs="Arial"/>
          <w:sz w:val="24"/>
          <w:szCs w:val="24"/>
        </w:rPr>
        <w:t>misma revisión señalan que encontraron en el DMSA de 33 pacientes el hallazgo de cicatriz renal mientras que en este solo se en</w:t>
      </w:r>
      <w:r w:rsidR="00DF2EF7">
        <w:rPr>
          <w:rFonts w:ascii="Arial" w:hAnsi="Arial" w:cs="Arial"/>
          <w:sz w:val="24"/>
          <w:szCs w:val="24"/>
        </w:rPr>
        <w:t>c</w:t>
      </w:r>
      <w:r w:rsidR="005A2CAF">
        <w:rPr>
          <w:rFonts w:ascii="Arial" w:hAnsi="Arial" w:cs="Arial"/>
          <w:sz w:val="24"/>
          <w:szCs w:val="24"/>
        </w:rPr>
        <w:t xml:space="preserve">ontraron 16 </w:t>
      </w:r>
      <w:r w:rsidR="00994881" w:rsidRPr="00CB7113">
        <w:rPr>
          <w:rFonts w:ascii="Arial" w:hAnsi="Arial" w:cs="Arial"/>
          <w:sz w:val="24"/>
          <w:szCs w:val="24"/>
        </w:rPr>
        <w:t>pacien</w:t>
      </w:r>
      <w:r w:rsidR="005A2CAF">
        <w:rPr>
          <w:rFonts w:ascii="Arial" w:hAnsi="Arial" w:cs="Arial"/>
          <w:sz w:val="24"/>
          <w:szCs w:val="24"/>
        </w:rPr>
        <w:t xml:space="preserve">tes con zonas </w:t>
      </w:r>
      <w:proofErr w:type="spellStart"/>
      <w:r w:rsidR="005A2CAF">
        <w:rPr>
          <w:rFonts w:ascii="Arial" w:hAnsi="Arial" w:cs="Arial"/>
          <w:sz w:val="24"/>
          <w:szCs w:val="24"/>
        </w:rPr>
        <w:t>hipocaptantes</w:t>
      </w:r>
      <w:proofErr w:type="spellEnd"/>
      <w:r w:rsidR="005A2CAF">
        <w:rPr>
          <w:rFonts w:ascii="Arial" w:hAnsi="Arial" w:cs="Arial"/>
          <w:sz w:val="24"/>
          <w:szCs w:val="24"/>
        </w:rPr>
        <w:t xml:space="preserve">  o</w:t>
      </w:r>
      <w:r w:rsidR="00994881" w:rsidRPr="00CB7113">
        <w:rPr>
          <w:rFonts w:ascii="Arial" w:hAnsi="Arial" w:cs="Arial"/>
          <w:sz w:val="24"/>
          <w:szCs w:val="24"/>
        </w:rPr>
        <w:t xml:space="preserve"> cicatriz cortical. </w:t>
      </w:r>
      <w:r w:rsidR="005A2CAF">
        <w:rPr>
          <w:rFonts w:ascii="Arial" w:hAnsi="Arial" w:cs="Arial"/>
          <w:sz w:val="24"/>
          <w:szCs w:val="24"/>
        </w:rPr>
        <w:t>Esto puede deberse a que solo 34</w:t>
      </w:r>
      <w:r w:rsidR="00994881" w:rsidRPr="00CB7113">
        <w:rPr>
          <w:rFonts w:ascii="Arial" w:hAnsi="Arial" w:cs="Arial"/>
          <w:sz w:val="24"/>
          <w:szCs w:val="24"/>
        </w:rPr>
        <w:t xml:space="preserve"> pacientes</w:t>
      </w:r>
      <w:r w:rsidR="005A2CAF">
        <w:rPr>
          <w:rFonts w:ascii="Arial" w:hAnsi="Arial" w:cs="Arial"/>
          <w:sz w:val="24"/>
          <w:szCs w:val="24"/>
        </w:rPr>
        <w:t xml:space="preserve"> </w:t>
      </w:r>
      <w:r w:rsidR="00994881" w:rsidRPr="00CB7113">
        <w:rPr>
          <w:rFonts w:ascii="Arial" w:hAnsi="Arial" w:cs="Arial"/>
          <w:sz w:val="24"/>
          <w:szCs w:val="24"/>
        </w:rPr>
        <w:t xml:space="preserve"> pudieron realizarse gammagrafía y en el estudio consultado 69 </w:t>
      </w:r>
      <w:r w:rsidR="00386527" w:rsidRPr="00CB7113">
        <w:rPr>
          <w:rFonts w:ascii="Arial" w:hAnsi="Arial" w:cs="Arial"/>
          <w:sz w:val="24"/>
          <w:szCs w:val="24"/>
        </w:rPr>
        <w:t>pacientes lo realizaron.</w:t>
      </w:r>
    </w:p>
    <w:p w:rsidR="005A2CAF" w:rsidRPr="00CB7113" w:rsidRDefault="005A2CAF" w:rsidP="007D1AF6">
      <w:pPr>
        <w:spacing w:line="480" w:lineRule="auto"/>
        <w:jc w:val="both"/>
        <w:rPr>
          <w:rFonts w:ascii="Arial" w:hAnsi="Arial" w:cs="Arial"/>
          <w:sz w:val="24"/>
          <w:szCs w:val="24"/>
        </w:rPr>
      </w:pPr>
      <w:r>
        <w:rPr>
          <w:rFonts w:ascii="Arial" w:hAnsi="Arial" w:cs="Arial"/>
          <w:sz w:val="24"/>
          <w:szCs w:val="24"/>
        </w:rPr>
        <w:t xml:space="preserve">Las factores de riesgo funcionales como la Litiasis renal suele estar asociadas estrechamente  a trastornos </w:t>
      </w:r>
      <w:proofErr w:type="spellStart"/>
      <w:r>
        <w:rPr>
          <w:rFonts w:ascii="Arial" w:hAnsi="Arial" w:cs="Arial"/>
          <w:sz w:val="24"/>
          <w:szCs w:val="24"/>
        </w:rPr>
        <w:t>metabolicos</w:t>
      </w:r>
      <w:proofErr w:type="spellEnd"/>
      <w:r>
        <w:rPr>
          <w:rFonts w:ascii="Arial" w:hAnsi="Arial" w:cs="Arial"/>
          <w:sz w:val="24"/>
          <w:szCs w:val="24"/>
        </w:rPr>
        <w:t xml:space="preserve"> como </w:t>
      </w:r>
      <w:proofErr w:type="spellStart"/>
      <w:r>
        <w:rPr>
          <w:rFonts w:ascii="Arial" w:hAnsi="Arial" w:cs="Arial"/>
          <w:sz w:val="24"/>
          <w:szCs w:val="24"/>
        </w:rPr>
        <w:t>hipercalciuria</w:t>
      </w:r>
      <w:proofErr w:type="spellEnd"/>
      <w:r>
        <w:rPr>
          <w:rFonts w:ascii="Arial" w:hAnsi="Arial" w:cs="Arial"/>
          <w:sz w:val="24"/>
          <w:szCs w:val="24"/>
        </w:rPr>
        <w:t xml:space="preserve"> e </w:t>
      </w:r>
      <w:proofErr w:type="spellStart"/>
      <w:r>
        <w:rPr>
          <w:rFonts w:ascii="Arial" w:hAnsi="Arial" w:cs="Arial"/>
          <w:sz w:val="24"/>
          <w:szCs w:val="24"/>
        </w:rPr>
        <w:t>hiperoxaluria</w:t>
      </w:r>
      <w:proofErr w:type="spellEnd"/>
      <w:r>
        <w:rPr>
          <w:rFonts w:ascii="Arial" w:hAnsi="Arial" w:cs="Arial"/>
          <w:sz w:val="24"/>
          <w:szCs w:val="24"/>
        </w:rPr>
        <w:t xml:space="preserve"> como lo refleja la investigación donde sus incidencias </w:t>
      </w:r>
      <w:r>
        <w:rPr>
          <w:rFonts w:ascii="Arial" w:hAnsi="Arial" w:cs="Arial"/>
          <w:sz w:val="24"/>
          <w:szCs w:val="24"/>
        </w:rPr>
        <w:lastRenderedPageBreak/>
        <w:t xml:space="preserve">porcentuales son similares, sin embargo no sobresalen sobre las otras causas porque suelen evidenciarse con mayor frecuencia en poblaciones caucásicas </w:t>
      </w:r>
      <w:r w:rsidR="00062CA0" w:rsidRPr="00062CA0">
        <w:rPr>
          <w:rFonts w:ascii="Arial" w:hAnsi="Arial" w:cs="Arial"/>
          <w:sz w:val="24"/>
          <w:szCs w:val="24"/>
          <w:vertAlign w:val="superscript"/>
        </w:rPr>
        <w:t>(3</w:t>
      </w:r>
      <w:r w:rsidR="00062CA0">
        <w:rPr>
          <w:rFonts w:ascii="Arial" w:hAnsi="Arial" w:cs="Arial"/>
          <w:sz w:val="24"/>
          <w:szCs w:val="24"/>
          <w:vertAlign w:val="superscript"/>
        </w:rPr>
        <w:t>3</w:t>
      </w:r>
      <w:r w:rsidR="00062CA0" w:rsidRPr="00062CA0">
        <w:rPr>
          <w:rFonts w:ascii="Arial" w:hAnsi="Arial" w:cs="Arial"/>
          <w:sz w:val="24"/>
          <w:szCs w:val="24"/>
          <w:vertAlign w:val="superscript"/>
        </w:rPr>
        <w:t>).</w:t>
      </w:r>
    </w:p>
    <w:p w:rsidR="005A2CAF" w:rsidRDefault="00386527" w:rsidP="007D1AF6">
      <w:pPr>
        <w:spacing w:line="480" w:lineRule="auto"/>
        <w:jc w:val="both"/>
        <w:rPr>
          <w:rFonts w:ascii="Arial" w:hAnsi="Arial" w:cs="Arial"/>
          <w:sz w:val="24"/>
          <w:szCs w:val="24"/>
        </w:rPr>
      </w:pPr>
      <w:r w:rsidRPr="00CB7113">
        <w:rPr>
          <w:rFonts w:ascii="Arial" w:hAnsi="Arial" w:cs="Arial"/>
          <w:sz w:val="24"/>
          <w:szCs w:val="24"/>
        </w:rPr>
        <w:t xml:space="preserve">Entre los </w:t>
      </w:r>
      <w:r w:rsidR="00F4506F" w:rsidRPr="00CB7113">
        <w:rPr>
          <w:rFonts w:ascii="Arial" w:hAnsi="Arial" w:cs="Arial"/>
          <w:sz w:val="24"/>
          <w:szCs w:val="24"/>
        </w:rPr>
        <w:t>gérmenes</w:t>
      </w:r>
      <w:r w:rsidR="00DC44C2" w:rsidRPr="00CB7113">
        <w:rPr>
          <w:rFonts w:ascii="Arial" w:hAnsi="Arial" w:cs="Arial"/>
          <w:sz w:val="24"/>
          <w:szCs w:val="24"/>
        </w:rPr>
        <w:t xml:space="preserve"> aislado</w:t>
      </w:r>
      <w:r w:rsidR="002A58D0">
        <w:rPr>
          <w:rFonts w:ascii="Arial" w:hAnsi="Arial" w:cs="Arial"/>
          <w:sz w:val="24"/>
          <w:szCs w:val="24"/>
        </w:rPr>
        <w:t xml:space="preserve">s por </w:t>
      </w:r>
      <w:proofErr w:type="spellStart"/>
      <w:r w:rsidR="002A58D0">
        <w:rPr>
          <w:rFonts w:ascii="Arial" w:hAnsi="Arial" w:cs="Arial"/>
          <w:sz w:val="24"/>
          <w:szCs w:val="24"/>
        </w:rPr>
        <w:t>urocultivo</w:t>
      </w:r>
      <w:proofErr w:type="spellEnd"/>
      <w:r w:rsidR="002A58D0">
        <w:rPr>
          <w:rFonts w:ascii="Arial" w:hAnsi="Arial" w:cs="Arial"/>
          <w:sz w:val="24"/>
          <w:szCs w:val="24"/>
        </w:rPr>
        <w:t xml:space="preserve"> se encuentran </w:t>
      </w:r>
      <w:r w:rsidR="00DC44C2" w:rsidRPr="00CB7113">
        <w:rPr>
          <w:rFonts w:ascii="Arial" w:hAnsi="Arial" w:cs="Arial"/>
          <w:sz w:val="24"/>
          <w:szCs w:val="24"/>
        </w:rPr>
        <w:t xml:space="preserve">los Gram negativos como </w:t>
      </w:r>
      <w:proofErr w:type="spellStart"/>
      <w:r w:rsidR="00DC44C2" w:rsidRPr="00E24058">
        <w:rPr>
          <w:rFonts w:ascii="Arial" w:hAnsi="Arial" w:cs="Arial"/>
          <w:i/>
          <w:sz w:val="24"/>
          <w:szCs w:val="24"/>
        </w:rPr>
        <w:t>Escherichia</w:t>
      </w:r>
      <w:proofErr w:type="spellEnd"/>
      <w:r w:rsidR="005A2CAF">
        <w:rPr>
          <w:rFonts w:ascii="Arial" w:hAnsi="Arial" w:cs="Arial"/>
          <w:i/>
          <w:sz w:val="24"/>
          <w:szCs w:val="24"/>
        </w:rPr>
        <w:t xml:space="preserve"> </w:t>
      </w:r>
      <w:proofErr w:type="spellStart"/>
      <w:r w:rsidR="004E5A04" w:rsidRPr="00E24058">
        <w:rPr>
          <w:rFonts w:ascii="Arial" w:hAnsi="Arial" w:cs="Arial"/>
          <w:i/>
          <w:sz w:val="24"/>
          <w:szCs w:val="24"/>
        </w:rPr>
        <w:t>coli</w:t>
      </w:r>
      <w:proofErr w:type="spellEnd"/>
      <w:r w:rsidR="004E5A04" w:rsidRPr="00CB7113">
        <w:rPr>
          <w:rFonts w:ascii="Arial" w:hAnsi="Arial" w:cs="Arial"/>
          <w:sz w:val="24"/>
          <w:szCs w:val="24"/>
        </w:rPr>
        <w:t xml:space="preserve">, </w:t>
      </w:r>
      <w:proofErr w:type="spellStart"/>
      <w:r w:rsidR="004E5A04" w:rsidRPr="00E24058">
        <w:rPr>
          <w:rFonts w:ascii="Arial" w:hAnsi="Arial" w:cs="Arial"/>
          <w:i/>
          <w:sz w:val="24"/>
          <w:szCs w:val="24"/>
        </w:rPr>
        <w:t>Klebsiella</w:t>
      </w:r>
      <w:proofErr w:type="spellEnd"/>
      <w:r w:rsidR="005A2CAF">
        <w:rPr>
          <w:rFonts w:ascii="Arial" w:hAnsi="Arial" w:cs="Arial"/>
          <w:i/>
          <w:sz w:val="24"/>
          <w:szCs w:val="24"/>
        </w:rPr>
        <w:t xml:space="preserve"> </w:t>
      </w:r>
      <w:proofErr w:type="spellStart"/>
      <w:r w:rsidR="00DC44C2" w:rsidRPr="00E24058">
        <w:rPr>
          <w:rFonts w:ascii="Arial" w:hAnsi="Arial" w:cs="Arial"/>
          <w:i/>
          <w:sz w:val="24"/>
          <w:szCs w:val="24"/>
        </w:rPr>
        <w:t>pneumoniae</w:t>
      </w:r>
      <w:proofErr w:type="spellEnd"/>
      <w:r w:rsidR="00DC44C2" w:rsidRPr="00CB7113">
        <w:rPr>
          <w:rFonts w:ascii="Arial" w:hAnsi="Arial" w:cs="Arial"/>
          <w:sz w:val="24"/>
          <w:szCs w:val="24"/>
        </w:rPr>
        <w:t xml:space="preserve"> y </w:t>
      </w:r>
      <w:proofErr w:type="spellStart"/>
      <w:r w:rsidR="00DC44C2" w:rsidRPr="00E24058">
        <w:rPr>
          <w:rFonts w:ascii="Arial" w:hAnsi="Arial" w:cs="Arial"/>
          <w:i/>
          <w:sz w:val="24"/>
          <w:szCs w:val="24"/>
        </w:rPr>
        <w:t>Proteus</w:t>
      </w:r>
      <w:proofErr w:type="spellEnd"/>
      <w:r w:rsidR="005A2CAF">
        <w:rPr>
          <w:rFonts w:ascii="Arial" w:hAnsi="Arial" w:cs="Arial"/>
          <w:i/>
          <w:sz w:val="24"/>
          <w:szCs w:val="24"/>
        </w:rPr>
        <w:t xml:space="preserve"> </w:t>
      </w:r>
      <w:proofErr w:type="spellStart"/>
      <w:r w:rsidR="001B37F5" w:rsidRPr="00E24058">
        <w:rPr>
          <w:rFonts w:ascii="Arial" w:hAnsi="Arial" w:cs="Arial"/>
          <w:i/>
          <w:sz w:val="24"/>
          <w:szCs w:val="24"/>
        </w:rPr>
        <w:t>m</w:t>
      </w:r>
      <w:r w:rsidR="00DC44C2" w:rsidRPr="00E24058">
        <w:rPr>
          <w:rFonts w:ascii="Arial" w:hAnsi="Arial" w:cs="Arial"/>
          <w:i/>
          <w:sz w:val="24"/>
          <w:szCs w:val="24"/>
        </w:rPr>
        <w:t>irabilis</w:t>
      </w:r>
      <w:proofErr w:type="spellEnd"/>
      <w:r w:rsidR="00DC44C2" w:rsidRPr="00CB7113">
        <w:rPr>
          <w:rFonts w:ascii="Arial" w:hAnsi="Arial" w:cs="Arial"/>
          <w:sz w:val="24"/>
          <w:szCs w:val="24"/>
        </w:rPr>
        <w:t xml:space="preserve"> en similitud</w:t>
      </w:r>
      <w:r w:rsidR="00D04B77" w:rsidRPr="00CB7113">
        <w:rPr>
          <w:rFonts w:ascii="Arial" w:hAnsi="Arial" w:cs="Arial"/>
          <w:sz w:val="24"/>
          <w:szCs w:val="24"/>
        </w:rPr>
        <w:t xml:space="preserve"> a</w:t>
      </w:r>
      <w:r w:rsidR="00DC44C2" w:rsidRPr="00CB7113">
        <w:rPr>
          <w:rFonts w:ascii="Arial" w:hAnsi="Arial" w:cs="Arial"/>
          <w:sz w:val="24"/>
          <w:szCs w:val="24"/>
        </w:rPr>
        <w:t xml:space="preserve"> la mayoría de las revisiones consultadas como la de </w:t>
      </w:r>
      <w:proofErr w:type="spellStart"/>
      <w:r w:rsidR="00DC44C2" w:rsidRPr="00CB7113">
        <w:rPr>
          <w:rFonts w:ascii="Arial" w:hAnsi="Arial" w:cs="Arial"/>
          <w:sz w:val="24"/>
          <w:szCs w:val="24"/>
        </w:rPr>
        <w:t>Khamesipoury</w:t>
      </w:r>
      <w:proofErr w:type="spellEnd"/>
      <w:r w:rsidR="00DC44C2" w:rsidRPr="00CB7113">
        <w:rPr>
          <w:rFonts w:ascii="Arial" w:hAnsi="Arial" w:cs="Arial"/>
          <w:sz w:val="24"/>
          <w:szCs w:val="24"/>
        </w:rPr>
        <w:t xml:space="preserve"> col</w:t>
      </w:r>
      <w:r w:rsidR="004E5A04" w:rsidRPr="00CB7113">
        <w:rPr>
          <w:rFonts w:ascii="Arial" w:hAnsi="Arial" w:cs="Arial"/>
          <w:sz w:val="24"/>
          <w:szCs w:val="24"/>
          <w:vertAlign w:val="subscript"/>
        </w:rPr>
        <w:t>.</w:t>
      </w:r>
      <w:r w:rsidR="004E5A04" w:rsidRPr="004E5A04">
        <w:rPr>
          <w:rFonts w:ascii="Arial" w:hAnsi="Arial" w:cs="Arial"/>
          <w:sz w:val="24"/>
          <w:szCs w:val="24"/>
          <w:vertAlign w:val="superscript"/>
        </w:rPr>
        <w:t xml:space="preserve"> (</w:t>
      </w:r>
      <w:r w:rsidR="00164B93">
        <w:rPr>
          <w:rFonts w:ascii="Arial" w:hAnsi="Arial" w:cs="Arial"/>
          <w:sz w:val="24"/>
          <w:szCs w:val="24"/>
          <w:vertAlign w:val="superscript"/>
        </w:rPr>
        <w:t>34</w:t>
      </w:r>
      <w:r w:rsidR="000C44EB" w:rsidRPr="004E5A04">
        <w:rPr>
          <w:rFonts w:ascii="Arial" w:hAnsi="Arial" w:cs="Arial"/>
          <w:sz w:val="24"/>
          <w:szCs w:val="24"/>
          <w:vertAlign w:val="superscript"/>
        </w:rPr>
        <w:t>)</w:t>
      </w:r>
      <w:r w:rsidR="00DC44C2" w:rsidRPr="00CB7113">
        <w:rPr>
          <w:rFonts w:ascii="Arial" w:hAnsi="Arial" w:cs="Arial"/>
          <w:sz w:val="24"/>
          <w:szCs w:val="24"/>
        </w:rPr>
        <w:t xml:space="preserve"> en el que se procesaron 147 muestras de cultivos </w:t>
      </w:r>
      <w:r w:rsidR="00D04B77" w:rsidRPr="00CB7113">
        <w:rPr>
          <w:rFonts w:ascii="Arial" w:hAnsi="Arial" w:cs="Arial"/>
          <w:sz w:val="24"/>
          <w:szCs w:val="24"/>
        </w:rPr>
        <w:t>qu</w:t>
      </w:r>
      <w:r w:rsidR="00BF2D73">
        <w:rPr>
          <w:rFonts w:ascii="Arial" w:hAnsi="Arial" w:cs="Arial"/>
          <w:sz w:val="24"/>
          <w:szCs w:val="24"/>
        </w:rPr>
        <w:t>e resultaron positivos en un 51,</w:t>
      </w:r>
      <w:r w:rsidR="00D04B77" w:rsidRPr="00CB7113">
        <w:rPr>
          <w:rFonts w:ascii="Arial" w:hAnsi="Arial" w:cs="Arial"/>
          <w:sz w:val="24"/>
          <w:szCs w:val="24"/>
        </w:rPr>
        <w:t xml:space="preserve">7% para </w:t>
      </w:r>
      <w:proofErr w:type="spellStart"/>
      <w:r w:rsidR="00D04B77" w:rsidRPr="00BF2D73">
        <w:rPr>
          <w:rFonts w:ascii="Arial" w:hAnsi="Arial" w:cs="Arial"/>
          <w:i/>
          <w:sz w:val="24"/>
          <w:szCs w:val="24"/>
        </w:rPr>
        <w:t>E.coli</w:t>
      </w:r>
      <w:proofErr w:type="spellEnd"/>
      <w:r w:rsidR="00D04B77" w:rsidRPr="00CB7113">
        <w:rPr>
          <w:rFonts w:ascii="Arial" w:hAnsi="Arial" w:cs="Arial"/>
          <w:sz w:val="24"/>
          <w:szCs w:val="24"/>
        </w:rPr>
        <w:t xml:space="preserve"> a diferencia nuestra qu</w:t>
      </w:r>
      <w:r w:rsidR="005A2CAF">
        <w:rPr>
          <w:rFonts w:ascii="Arial" w:hAnsi="Arial" w:cs="Arial"/>
          <w:sz w:val="24"/>
          <w:szCs w:val="24"/>
        </w:rPr>
        <w:t xml:space="preserve">e obtuvimos hasta 194 pacientes con cultivos negativos  y  </w:t>
      </w:r>
      <w:r w:rsidR="00D04B77" w:rsidRPr="00CB7113">
        <w:rPr>
          <w:rFonts w:ascii="Arial" w:hAnsi="Arial" w:cs="Arial"/>
          <w:sz w:val="24"/>
          <w:szCs w:val="24"/>
        </w:rPr>
        <w:t>55 p</w:t>
      </w:r>
      <w:r w:rsidR="00BF2D73">
        <w:rPr>
          <w:rFonts w:ascii="Arial" w:hAnsi="Arial" w:cs="Arial"/>
          <w:sz w:val="24"/>
          <w:szCs w:val="24"/>
        </w:rPr>
        <w:t>acientes a los que no se realizó</w:t>
      </w:r>
      <w:r w:rsidR="00D04B77" w:rsidRPr="00CB7113">
        <w:rPr>
          <w:rFonts w:ascii="Arial" w:hAnsi="Arial" w:cs="Arial"/>
          <w:sz w:val="24"/>
          <w:szCs w:val="24"/>
        </w:rPr>
        <w:t xml:space="preserve"> cultivos.</w:t>
      </w:r>
      <w:r w:rsidR="005A2CAF">
        <w:rPr>
          <w:rFonts w:ascii="Arial" w:hAnsi="Arial" w:cs="Arial"/>
          <w:sz w:val="24"/>
          <w:szCs w:val="24"/>
        </w:rPr>
        <w:t xml:space="preserve"> La negati</w:t>
      </w:r>
      <w:r w:rsidR="00164B93">
        <w:rPr>
          <w:rFonts w:ascii="Arial" w:hAnsi="Arial" w:cs="Arial"/>
          <w:sz w:val="24"/>
          <w:szCs w:val="24"/>
        </w:rPr>
        <w:t xml:space="preserve">vidad de los cultivos puede asociarse a que se suele iniciar la </w:t>
      </w:r>
      <w:proofErr w:type="spellStart"/>
      <w:r w:rsidR="00164B93">
        <w:rPr>
          <w:rFonts w:ascii="Arial" w:hAnsi="Arial" w:cs="Arial"/>
          <w:sz w:val="24"/>
          <w:szCs w:val="24"/>
        </w:rPr>
        <w:t>antibioticoterapia</w:t>
      </w:r>
      <w:proofErr w:type="spellEnd"/>
      <w:r w:rsidR="00164B93">
        <w:rPr>
          <w:rFonts w:ascii="Arial" w:hAnsi="Arial" w:cs="Arial"/>
          <w:sz w:val="24"/>
          <w:szCs w:val="24"/>
        </w:rPr>
        <w:t xml:space="preserve"> de manera empírica antes de tomar las muestras y debido a que no siempre hay bacteriología funcional en el centro se tiene que disponer de otros laboratorios y por lo tanto las muestras tardan en ser procesadas  </w:t>
      </w:r>
    </w:p>
    <w:p w:rsidR="00386527" w:rsidRPr="00CB7113" w:rsidRDefault="005C42C1" w:rsidP="007D1AF6">
      <w:pPr>
        <w:spacing w:line="480" w:lineRule="auto"/>
        <w:jc w:val="both"/>
        <w:rPr>
          <w:rFonts w:ascii="Arial" w:hAnsi="Arial" w:cs="Arial"/>
          <w:sz w:val="24"/>
          <w:szCs w:val="24"/>
        </w:rPr>
      </w:pPr>
      <w:r w:rsidRPr="00CB7113">
        <w:rPr>
          <w:rFonts w:ascii="Arial" w:hAnsi="Arial" w:cs="Arial"/>
          <w:sz w:val="24"/>
          <w:szCs w:val="24"/>
        </w:rPr>
        <w:t xml:space="preserve"> Entre los</w:t>
      </w:r>
      <w:r w:rsidR="00D45117" w:rsidRPr="00CB7113">
        <w:rPr>
          <w:rFonts w:ascii="Arial" w:hAnsi="Arial" w:cs="Arial"/>
          <w:sz w:val="24"/>
          <w:szCs w:val="24"/>
        </w:rPr>
        <w:t xml:space="preserve"> cultivos positivos de </w:t>
      </w:r>
      <w:proofErr w:type="spellStart"/>
      <w:r w:rsidR="00D45117" w:rsidRPr="00BF2D73">
        <w:rPr>
          <w:rFonts w:ascii="Arial" w:hAnsi="Arial" w:cs="Arial"/>
          <w:i/>
          <w:sz w:val="24"/>
          <w:szCs w:val="24"/>
        </w:rPr>
        <w:t>E.coli</w:t>
      </w:r>
      <w:proofErr w:type="spellEnd"/>
      <w:r w:rsidR="00D45117" w:rsidRPr="00CB7113">
        <w:rPr>
          <w:rFonts w:ascii="Arial" w:hAnsi="Arial" w:cs="Arial"/>
          <w:sz w:val="24"/>
          <w:szCs w:val="24"/>
        </w:rPr>
        <w:t xml:space="preserve"> se reportaron 5 casos de BLEE (productores de </w:t>
      </w:r>
      <w:proofErr w:type="spellStart"/>
      <w:r w:rsidR="00D45117" w:rsidRPr="00CB7113">
        <w:rPr>
          <w:rFonts w:ascii="Arial" w:hAnsi="Arial" w:cs="Arial"/>
          <w:sz w:val="24"/>
          <w:szCs w:val="24"/>
        </w:rPr>
        <w:t>betalactamasa</w:t>
      </w:r>
      <w:proofErr w:type="spellEnd"/>
      <w:r w:rsidR="00D45117" w:rsidRPr="00CB7113">
        <w:rPr>
          <w:rFonts w:ascii="Arial" w:hAnsi="Arial" w:cs="Arial"/>
          <w:sz w:val="24"/>
          <w:szCs w:val="24"/>
        </w:rPr>
        <w:t xml:space="preserve"> de espectro extendido) que en otras revisiones este porcentaje puede ser mayor como el de</w:t>
      </w:r>
      <w:r w:rsidR="00DE287A" w:rsidRPr="00CB7113">
        <w:rPr>
          <w:rFonts w:ascii="Arial" w:hAnsi="Arial" w:cs="Arial"/>
          <w:sz w:val="24"/>
          <w:szCs w:val="24"/>
        </w:rPr>
        <w:t xml:space="preserve"> Breton y col </w:t>
      </w:r>
      <w:r w:rsidR="00164B93">
        <w:rPr>
          <w:rFonts w:ascii="Arial" w:hAnsi="Arial" w:cs="Arial"/>
          <w:sz w:val="24"/>
          <w:szCs w:val="24"/>
          <w:vertAlign w:val="superscript"/>
        </w:rPr>
        <w:t>(35</w:t>
      </w:r>
      <w:r w:rsidR="00DE287A" w:rsidRPr="004E5A04">
        <w:rPr>
          <w:rFonts w:ascii="Arial" w:hAnsi="Arial" w:cs="Arial"/>
          <w:sz w:val="24"/>
          <w:szCs w:val="24"/>
          <w:vertAlign w:val="superscript"/>
        </w:rPr>
        <w:t>)</w:t>
      </w:r>
      <w:r w:rsidR="00DE287A" w:rsidRPr="00CB7113">
        <w:rPr>
          <w:rFonts w:ascii="Arial" w:hAnsi="Arial" w:cs="Arial"/>
          <w:sz w:val="24"/>
          <w:szCs w:val="24"/>
        </w:rPr>
        <w:t xml:space="preserve"> donde se aislaron 19 casos de 537 episodios durante 1 año.</w:t>
      </w:r>
    </w:p>
    <w:p w:rsidR="00160F0B" w:rsidRDefault="00160F0B" w:rsidP="007D1AF6">
      <w:pPr>
        <w:spacing w:line="480" w:lineRule="auto"/>
        <w:jc w:val="both"/>
        <w:rPr>
          <w:rFonts w:ascii="Arial" w:hAnsi="Arial" w:cs="Arial"/>
          <w:sz w:val="24"/>
          <w:szCs w:val="24"/>
        </w:rPr>
      </w:pPr>
      <w:r w:rsidRPr="00CB7113">
        <w:rPr>
          <w:rFonts w:ascii="Arial" w:hAnsi="Arial" w:cs="Arial"/>
          <w:sz w:val="24"/>
          <w:szCs w:val="24"/>
        </w:rPr>
        <w:t xml:space="preserve">En cuanto a la resistencia sensibilidad y resistencia de los </w:t>
      </w:r>
      <w:r w:rsidR="00DF2EF7" w:rsidRPr="00CB7113">
        <w:rPr>
          <w:rFonts w:ascii="Arial" w:hAnsi="Arial" w:cs="Arial"/>
          <w:sz w:val="24"/>
          <w:szCs w:val="24"/>
        </w:rPr>
        <w:t>gérmenes</w:t>
      </w:r>
      <w:r w:rsidRPr="00CB7113">
        <w:rPr>
          <w:rFonts w:ascii="Arial" w:hAnsi="Arial" w:cs="Arial"/>
          <w:sz w:val="24"/>
          <w:szCs w:val="24"/>
        </w:rPr>
        <w:t xml:space="preserve"> aislados se obtuvo alta sensib</w:t>
      </w:r>
      <w:r w:rsidR="00DA2A43">
        <w:rPr>
          <w:rFonts w:ascii="Arial" w:hAnsi="Arial" w:cs="Arial"/>
          <w:sz w:val="24"/>
          <w:szCs w:val="24"/>
        </w:rPr>
        <w:t xml:space="preserve">ilidad a los </w:t>
      </w:r>
      <w:proofErr w:type="spellStart"/>
      <w:r w:rsidR="00DA2A43">
        <w:rPr>
          <w:rFonts w:ascii="Arial" w:hAnsi="Arial" w:cs="Arial"/>
          <w:sz w:val="24"/>
          <w:szCs w:val="24"/>
        </w:rPr>
        <w:t>Aminoglucósidos</w:t>
      </w:r>
      <w:proofErr w:type="spellEnd"/>
      <w:r w:rsidR="00DA2A43">
        <w:rPr>
          <w:rFonts w:ascii="Arial" w:hAnsi="Arial" w:cs="Arial"/>
          <w:sz w:val="24"/>
          <w:szCs w:val="24"/>
        </w:rPr>
        <w:t>, C</w:t>
      </w:r>
      <w:r w:rsidR="00DF2EF7">
        <w:rPr>
          <w:rFonts w:ascii="Arial" w:hAnsi="Arial" w:cs="Arial"/>
          <w:sz w:val="24"/>
          <w:szCs w:val="24"/>
        </w:rPr>
        <w:t>e</w:t>
      </w:r>
      <w:r w:rsidRPr="00CB7113">
        <w:rPr>
          <w:rFonts w:ascii="Arial" w:hAnsi="Arial" w:cs="Arial"/>
          <w:sz w:val="24"/>
          <w:szCs w:val="24"/>
        </w:rPr>
        <w:t>falosporinas</w:t>
      </w:r>
      <w:r w:rsidR="00DA2A43">
        <w:rPr>
          <w:rFonts w:ascii="Arial" w:hAnsi="Arial" w:cs="Arial"/>
          <w:sz w:val="24"/>
          <w:szCs w:val="24"/>
        </w:rPr>
        <w:t xml:space="preserve"> de 3era y cuarta generación y </w:t>
      </w:r>
      <w:proofErr w:type="spellStart"/>
      <w:r w:rsidR="00DA2A43">
        <w:rPr>
          <w:rFonts w:ascii="Arial" w:hAnsi="Arial" w:cs="Arial"/>
          <w:sz w:val="24"/>
          <w:szCs w:val="24"/>
        </w:rPr>
        <w:t>C</w:t>
      </w:r>
      <w:r w:rsidRPr="00CB7113">
        <w:rPr>
          <w:rFonts w:ascii="Arial" w:hAnsi="Arial" w:cs="Arial"/>
          <w:sz w:val="24"/>
          <w:szCs w:val="24"/>
        </w:rPr>
        <w:t>arbapenems</w:t>
      </w:r>
      <w:proofErr w:type="spellEnd"/>
      <w:r w:rsidRPr="00CB7113">
        <w:rPr>
          <w:rFonts w:ascii="Arial" w:hAnsi="Arial" w:cs="Arial"/>
          <w:sz w:val="24"/>
          <w:szCs w:val="24"/>
        </w:rPr>
        <w:t xml:space="preserve"> al igual que se </w:t>
      </w:r>
      <w:r w:rsidR="00DF2EF7" w:rsidRPr="00CB7113">
        <w:rPr>
          <w:rFonts w:ascii="Arial" w:hAnsi="Arial" w:cs="Arial"/>
          <w:sz w:val="24"/>
          <w:szCs w:val="24"/>
        </w:rPr>
        <w:t>reportó</w:t>
      </w:r>
      <w:r w:rsidR="00DA2A43">
        <w:rPr>
          <w:rFonts w:ascii="Arial" w:hAnsi="Arial" w:cs="Arial"/>
          <w:sz w:val="24"/>
          <w:szCs w:val="24"/>
        </w:rPr>
        <w:t xml:space="preserve"> resistencia </w:t>
      </w:r>
      <w:r w:rsidRPr="00CB7113">
        <w:rPr>
          <w:rFonts w:ascii="Arial" w:hAnsi="Arial" w:cs="Arial"/>
          <w:sz w:val="24"/>
          <w:szCs w:val="24"/>
        </w:rPr>
        <w:t>a</w:t>
      </w:r>
      <w:r w:rsidR="00164B93">
        <w:rPr>
          <w:rFonts w:ascii="Arial" w:hAnsi="Arial" w:cs="Arial"/>
          <w:sz w:val="24"/>
          <w:szCs w:val="24"/>
        </w:rPr>
        <w:t xml:space="preserve"> las </w:t>
      </w:r>
      <w:proofErr w:type="spellStart"/>
      <w:r w:rsidR="00164B93">
        <w:rPr>
          <w:rFonts w:ascii="Arial" w:hAnsi="Arial" w:cs="Arial"/>
          <w:sz w:val="24"/>
          <w:szCs w:val="24"/>
        </w:rPr>
        <w:lastRenderedPageBreak/>
        <w:t>Aminopenicilinas</w:t>
      </w:r>
      <w:proofErr w:type="spellEnd"/>
      <w:r w:rsidR="00164B93">
        <w:rPr>
          <w:rFonts w:ascii="Arial" w:hAnsi="Arial" w:cs="Arial"/>
          <w:sz w:val="24"/>
          <w:szCs w:val="24"/>
        </w:rPr>
        <w:t xml:space="preserve"> </w:t>
      </w:r>
      <w:r w:rsidR="00DA2A43">
        <w:rPr>
          <w:rFonts w:ascii="Arial" w:hAnsi="Arial" w:cs="Arial"/>
          <w:sz w:val="24"/>
          <w:szCs w:val="24"/>
        </w:rPr>
        <w:t>y</w:t>
      </w:r>
      <w:r w:rsidRPr="00CB7113">
        <w:rPr>
          <w:rFonts w:ascii="Arial" w:hAnsi="Arial" w:cs="Arial"/>
          <w:sz w:val="24"/>
          <w:szCs w:val="24"/>
        </w:rPr>
        <w:t xml:space="preserve"> </w:t>
      </w:r>
      <w:proofErr w:type="spellStart"/>
      <w:r w:rsidR="00DA2A43">
        <w:rPr>
          <w:rFonts w:ascii="Arial" w:hAnsi="Arial" w:cs="Arial"/>
          <w:sz w:val="24"/>
          <w:szCs w:val="24"/>
        </w:rPr>
        <w:t>A</w:t>
      </w:r>
      <w:r w:rsidRPr="00CB7113">
        <w:rPr>
          <w:rFonts w:ascii="Arial" w:hAnsi="Arial" w:cs="Arial"/>
          <w:sz w:val="24"/>
          <w:szCs w:val="24"/>
        </w:rPr>
        <w:t>minoglucósidos</w:t>
      </w:r>
      <w:proofErr w:type="spellEnd"/>
      <w:r w:rsidR="00164B93">
        <w:rPr>
          <w:rFonts w:ascii="Arial" w:hAnsi="Arial" w:cs="Arial"/>
          <w:sz w:val="24"/>
          <w:szCs w:val="24"/>
        </w:rPr>
        <w:t xml:space="preserve"> tipo </w:t>
      </w:r>
      <w:proofErr w:type="spellStart"/>
      <w:r w:rsidR="00164B93">
        <w:rPr>
          <w:rFonts w:ascii="Arial" w:hAnsi="Arial" w:cs="Arial"/>
          <w:sz w:val="24"/>
          <w:szCs w:val="24"/>
        </w:rPr>
        <w:t>G</w:t>
      </w:r>
      <w:r w:rsidR="00790194" w:rsidRPr="00CB7113">
        <w:rPr>
          <w:rFonts w:ascii="Arial" w:hAnsi="Arial" w:cs="Arial"/>
          <w:sz w:val="24"/>
          <w:szCs w:val="24"/>
        </w:rPr>
        <w:t>en</w:t>
      </w:r>
      <w:r w:rsidR="00164B93">
        <w:rPr>
          <w:rFonts w:ascii="Arial" w:hAnsi="Arial" w:cs="Arial"/>
          <w:sz w:val="24"/>
          <w:szCs w:val="24"/>
        </w:rPr>
        <w:t>tamicina</w:t>
      </w:r>
      <w:proofErr w:type="spellEnd"/>
      <w:r w:rsidR="00164B93">
        <w:rPr>
          <w:rFonts w:ascii="Arial" w:hAnsi="Arial" w:cs="Arial"/>
          <w:sz w:val="24"/>
          <w:szCs w:val="24"/>
        </w:rPr>
        <w:t xml:space="preserve"> y </w:t>
      </w:r>
      <w:proofErr w:type="spellStart"/>
      <w:r w:rsidR="00164B93">
        <w:rPr>
          <w:rFonts w:ascii="Arial" w:hAnsi="Arial" w:cs="Arial"/>
          <w:sz w:val="24"/>
          <w:szCs w:val="24"/>
        </w:rPr>
        <w:t>Tobramicina</w:t>
      </w:r>
      <w:proofErr w:type="spellEnd"/>
      <w:r w:rsidR="00164B93">
        <w:rPr>
          <w:rFonts w:ascii="Arial" w:hAnsi="Arial" w:cs="Arial"/>
          <w:sz w:val="24"/>
          <w:szCs w:val="24"/>
        </w:rPr>
        <w:t xml:space="preserve"> en cont</w:t>
      </w:r>
      <w:r w:rsidR="00DA2A43">
        <w:rPr>
          <w:rFonts w:ascii="Arial" w:hAnsi="Arial" w:cs="Arial"/>
          <w:sz w:val="24"/>
          <w:szCs w:val="24"/>
        </w:rPr>
        <w:t>r</w:t>
      </w:r>
      <w:r w:rsidR="00164B93">
        <w:rPr>
          <w:rFonts w:ascii="Arial" w:hAnsi="Arial" w:cs="Arial"/>
          <w:sz w:val="24"/>
          <w:szCs w:val="24"/>
        </w:rPr>
        <w:t xml:space="preserve">aste </w:t>
      </w:r>
      <w:r w:rsidR="00790194" w:rsidRPr="00CB7113">
        <w:rPr>
          <w:rFonts w:ascii="Arial" w:hAnsi="Arial" w:cs="Arial"/>
          <w:sz w:val="24"/>
          <w:szCs w:val="24"/>
        </w:rPr>
        <w:t xml:space="preserve">con la investigación de </w:t>
      </w:r>
      <w:proofErr w:type="spellStart"/>
      <w:r w:rsidR="00790194" w:rsidRPr="00CB7113">
        <w:rPr>
          <w:rFonts w:ascii="Arial" w:hAnsi="Arial" w:cs="Arial"/>
          <w:sz w:val="24"/>
          <w:szCs w:val="24"/>
        </w:rPr>
        <w:t>Akel</w:t>
      </w:r>
      <w:proofErr w:type="spellEnd"/>
      <w:r w:rsidR="00790194" w:rsidRPr="00CB7113">
        <w:rPr>
          <w:rFonts w:ascii="Arial" w:hAnsi="Arial" w:cs="Arial"/>
          <w:sz w:val="24"/>
          <w:szCs w:val="24"/>
        </w:rPr>
        <w:t xml:space="preserve"> y col </w:t>
      </w:r>
      <w:r w:rsidR="00164B93">
        <w:rPr>
          <w:rFonts w:ascii="Arial" w:hAnsi="Arial" w:cs="Arial"/>
          <w:sz w:val="24"/>
          <w:szCs w:val="24"/>
          <w:vertAlign w:val="superscript"/>
        </w:rPr>
        <w:t>(36</w:t>
      </w:r>
      <w:r w:rsidR="00790194" w:rsidRPr="004E5A04">
        <w:rPr>
          <w:rFonts w:ascii="Arial" w:hAnsi="Arial" w:cs="Arial"/>
          <w:sz w:val="24"/>
          <w:szCs w:val="24"/>
          <w:vertAlign w:val="superscript"/>
        </w:rPr>
        <w:t>)</w:t>
      </w:r>
      <w:r w:rsidR="00790194" w:rsidRPr="00CB7113">
        <w:rPr>
          <w:rFonts w:ascii="Arial" w:hAnsi="Arial" w:cs="Arial"/>
          <w:sz w:val="24"/>
          <w:szCs w:val="24"/>
        </w:rPr>
        <w:t>que en su revisión de 675 casos durante 10 años obtuvie</w:t>
      </w:r>
      <w:r w:rsidR="004E5A04">
        <w:rPr>
          <w:rFonts w:ascii="Arial" w:hAnsi="Arial" w:cs="Arial"/>
          <w:sz w:val="24"/>
          <w:szCs w:val="24"/>
        </w:rPr>
        <w:t>ron una alta resistencia a las c</w:t>
      </w:r>
      <w:r w:rsidR="00790194" w:rsidRPr="00CB7113">
        <w:rPr>
          <w:rFonts w:ascii="Arial" w:hAnsi="Arial" w:cs="Arial"/>
          <w:sz w:val="24"/>
          <w:szCs w:val="24"/>
        </w:rPr>
        <w:t xml:space="preserve">efalosporinas y </w:t>
      </w:r>
      <w:proofErr w:type="spellStart"/>
      <w:r w:rsidR="00790194" w:rsidRPr="00CB7113">
        <w:rPr>
          <w:rFonts w:ascii="Arial" w:hAnsi="Arial" w:cs="Arial"/>
          <w:sz w:val="24"/>
          <w:szCs w:val="24"/>
        </w:rPr>
        <w:t>Fluorquinolonas</w:t>
      </w:r>
      <w:proofErr w:type="spellEnd"/>
      <w:r w:rsidR="00790194" w:rsidRPr="00CB7113">
        <w:rPr>
          <w:rFonts w:ascii="Arial" w:hAnsi="Arial" w:cs="Arial"/>
          <w:sz w:val="24"/>
          <w:szCs w:val="24"/>
        </w:rPr>
        <w:t xml:space="preserve"> que se ha venido incrementando en los últimos a</w:t>
      </w:r>
      <w:r w:rsidR="00BB171C">
        <w:rPr>
          <w:rFonts w:ascii="Arial" w:hAnsi="Arial" w:cs="Arial"/>
          <w:sz w:val="24"/>
          <w:szCs w:val="24"/>
        </w:rPr>
        <w:t xml:space="preserve">ños. Por nuestra parte aun las </w:t>
      </w:r>
      <w:proofErr w:type="spellStart"/>
      <w:r w:rsidR="00BB171C">
        <w:rPr>
          <w:rFonts w:ascii="Arial" w:hAnsi="Arial" w:cs="Arial"/>
          <w:sz w:val="24"/>
          <w:szCs w:val="24"/>
        </w:rPr>
        <w:t>Q</w:t>
      </w:r>
      <w:r w:rsidR="00790194" w:rsidRPr="00CB7113">
        <w:rPr>
          <w:rFonts w:ascii="Arial" w:hAnsi="Arial" w:cs="Arial"/>
          <w:sz w:val="24"/>
          <w:szCs w:val="24"/>
        </w:rPr>
        <w:t>uinolonas</w:t>
      </w:r>
      <w:proofErr w:type="spellEnd"/>
      <w:r w:rsidR="00790194" w:rsidRPr="00CB7113">
        <w:rPr>
          <w:rFonts w:ascii="Arial" w:hAnsi="Arial" w:cs="Arial"/>
          <w:sz w:val="24"/>
          <w:szCs w:val="24"/>
        </w:rPr>
        <w:t xml:space="preserve"> muestran una </w:t>
      </w:r>
      <w:r w:rsidR="00164B93">
        <w:rPr>
          <w:rFonts w:ascii="Arial" w:hAnsi="Arial" w:cs="Arial"/>
          <w:sz w:val="24"/>
          <w:szCs w:val="24"/>
        </w:rPr>
        <w:t xml:space="preserve"> alta </w:t>
      </w:r>
      <w:r w:rsidR="00790194" w:rsidRPr="00CB7113">
        <w:rPr>
          <w:rFonts w:ascii="Arial" w:hAnsi="Arial" w:cs="Arial"/>
          <w:sz w:val="24"/>
          <w:szCs w:val="24"/>
        </w:rPr>
        <w:t>sensibilidad</w:t>
      </w:r>
      <w:r w:rsidR="00BB171C">
        <w:rPr>
          <w:rFonts w:ascii="Arial" w:hAnsi="Arial" w:cs="Arial"/>
          <w:sz w:val="24"/>
          <w:szCs w:val="24"/>
        </w:rPr>
        <w:t xml:space="preserve"> sobre todo en los episodios con etiología de </w:t>
      </w:r>
      <w:proofErr w:type="spellStart"/>
      <w:r w:rsidR="00BB171C" w:rsidRPr="00DA2A43">
        <w:rPr>
          <w:rFonts w:ascii="Arial" w:hAnsi="Arial" w:cs="Arial"/>
          <w:i/>
          <w:sz w:val="24"/>
          <w:szCs w:val="24"/>
        </w:rPr>
        <w:t>Pseudomona</w:t>
      </w:r>
      <w:proofErr w:type="spellEnd"/>
      <w:r w:rsidR="00BB171C" w:rsidRPr="00DA2A43">
        <w:rPr>
          <w:rFonts w:ascii="Arial" w:hAnsi="Arial" w:cs="Arial"/>
          <w:i/>
          <w:sz w:val="24"/>
          <w:szCs w:val="24"/>
        </w:rPr>
        <w:t xml:space="preserve"> </w:t>
      </w:r>
      <w:proofErr w:type="spellStart"/>
      <w:r w:rsidR="00BB171C" w:rsidRPr="00DA2A43">
        <w:rPr>
          <w:rFonts w:ascii="Arial" w:hAnsi="Arial" w:cs="Arial"/>
          <w:i/>
          <w:sz w:val="24"/>
          <w:szCs w:val="24"/>
        </w:rPr>
        <w:t>Auriginosa</w:t>
      </w:r>
      <w:proofErr w:type="spellEnd"/>
      <w:r w:rsidR="00BB171C">
        <w:rPr>
          <w:rFonts w:ascii="Arial" w:hAnsi="Arial" w:cs="Arial"/>
          <w:sz w:val="24"/>
          <w:szCs w:val="24"/>
        </w:rPr>
        <w:t xml:space="preserve"> y </w:t>
      </w:r>
      <w:proofErr w:type="spellStart"/>
      <w:r w:rsidR="00BB171C" w:rsidRPr="00DA2A43">
        <w:rPr>
          <w:rFonts w:ascii="Arial" w:hAnsi="Arial" w:cs="Arial"/>
          <w:i/>
          <w:sz w:val="24"/>
          <w:szCs w:val="24"/>
        </w:rPr>
        <w:t>Klebsiella</w:t>
      </w:r>
      <w:proofErr w:type="spellEnd"/>
      <w:r w:rsidR="00BB171C" w:rsidRPr="00DA2A43">
        <w:rPr>
          <w:rFonts w:ascii="Arial" w:hAnsi="Arial" w:cs="Arial"/>
          <w:i/>
          <w:sz w:val="24"/>
          <w:szCs w:val="24"/>
        </w:rPr>
        <w:t xml:space="preserve"> </w:t>
      </w:r>
      <w:proofErr w:type="spellStart"/>
      <w:r w:rsidR="00BB171C" w:rsidRPr="00DA2A43">
        <w:rPr>
          <w:rFonts w:ascii="Arial" w:hAnsi="Arial" w:cs="Arial"/>
          <w:i/>
          <w:sz w:val="24"/>
          <w:szCs w:val="24"/>
        </w:rPr>
        <w:t>Pneumoniae</w:t>
      </w:r>
      <w:proofErr w:type="spellEnd"/>
      <w:r w:rsidR="00DA2A43">
        <w:rPr>
          <w:rFonts w:ascii="Arial" w:hAnsi="Arial" w:cs="Arial"/>
          <w:sz w:val="24"/>
          <w:szCs w:val="24"/>
        </w:rPr>
        <w:t>.</w:t>
      </w:r>
      <w:r w:rsidR="00BB171C">
        <w:rPr>
          <w:rFonts w:ascii="Arial" w:hAnsi="Arial" w:cs="Arial"/>
          <w:sz w:val="24"/>
          <w:szCs w:val="24"/>
        </w:rPr>
        <w:t xml:space="preserve"> </w:t>
      </w:r>
      <w:r w:rsidR="00DA2A43" w:rsidRPr="00DA2A43">
        <w:rPr>
          <w:rFonts w:ascii="Arial" w:hAnsi="Arial" w:cs="Arial"/>
          <w:i/>
          <w:sz w:val="24"/>
          <w:szCs w:val="24"/>
        </w:rPr>
        <w:t>L</w:t>
      </w:r>
      <w:r w:rsidR="00BB171C" w:rsidRPr="00DA2A43">
        <w:rPr>
          <w:rFonts w:ascii="Arial" w:hAnsi="Arial" w:cs="Arial"/>
          <w:i/>
          <w:sz w:val="24"/>
          <w:szCs w:val="24"/>
        </w:rPr>
        <w:t xml:space="preserve">a E. </w:t>
      </w:r>
      <w:proofErr w:type="spellStart"/>
      <w:r w:rsidR="00BB171C" w:rsidRPr="00DA2A43">
        <w:rPr>
          <w:rFonts w:ascii="Arial" w:hAnsi="Arial" w:cs="Arial"/>
          <w:i/>
          <w:sz w:val="24"/>
          <w:szCs w:val="24"/>
        </w:rPr>
        <w:t>coli</w:t>
      </w:r>
      <w:proofErr w:type="spellEnd"/>
      <w:r w:rsidR="00BB171C" w:rsidRPr="008E0573">
        <w:rPr>
          <w:rFonts w:ascii="Arial" w:hAnsi="Arial" w:cs="Arial"/>
          <w:sz w:val="24"/>
          <w:szCs w:val="24"/>
        </w:rPr>
        <w:t xml:space="preserve"> </w:t>
      </w:r>
      <w:r w:rsidR="00BB171C">
        <w:rPr>
          <w:rFonts w:ascii="Arial" w:hAnsi="Arial" w:cs="Arial"/>
          <w:sz w:val="24"/>
          <w:szCs w:val="24"/>
        </w:rPr>
        <w:t xml:space="preserve">mostro el mismo patrón de sensibilidad y resistencia observada en la mayorías de las revisiones consultadas como </w:t>
      </w:r>
      <w:r w:rsidR="008B0A40" w:rsidRPr="00CB7113">
        <w:rPr>
          <w:rFonts w:ascii="Arial" w:hAnsi="Arial" w:cs="Arial"/>
          <w:sz w:val="24"/>
          <w:szCs w:val="24"/>
        </w:rPr>
        <w:t>Herrera y col.</w:t>
      </w:r>
      <w:r w:rsidR="001F22C3" w:rsidRPr="00CB7113">
        <w:rPr>
          <w:rFonts w:ascii="Arial" w:hAnsi="Arial" w:cs="Arial"/>
          <w:sz w:val="24"/>
          <w:szCs w:val="24"/>
        </w:rPr>
        <w:t xml:space="preserve"> donde la resistencia se </w:t>
      </w:r>
      <w:r w:rsidR="00DF2EF7" w:rsidRPr="00CB7113">
        <w:rPr>
          <w:rFonts w:ascii="Arial" w:hAnsi="Arial" w:cs="Arial"/>
          <w:sz w:val="24"/>
          <w:szCs w:val="24"/>
        </w:rPr>
        <w:t>observó</w:t>
      </w:r>
      <w:r w:rsidR="00DA2A43">
        <w:rPr>
          <w:rFonts w:ascii="Arial" w:hAnsi="Arial" w:cs="Arial"/>
          <w:sz w:val="24"/>
          <w:szCs w:val="24"/>
        </w:rPr>
        <w:t xml:space="preserve"> primordialmente a las C</w:t>
      </w:r>
      <w:r w:rsidR="001F22C3" w:rsidRPr="00CB7113">
        <w:rPr>
          <w:rFonts w:ascii="Arial" w:hAnsi="Arial" w:cs="Arial"/>
          <w:sz w:val="24"/>
          <w:szCs w:val="24"/>
        </w:rPr>
        <w:t>efalo</w:t>
      </w:r>
      <w:r w:rsidR="00DA2A43">
        <w:rPr>
          <w:rFonts w:ascii="Arial" w:hAnsi="Arial" w:cs="Arial"/>
          <w:sz w:val="24"/>
          <w:szCs w:val="24"/>
        </w:rPr>
        <w:t xml:space="preserve">sporinas de primera generación y </w:t>
      </w:r>
      <w:proofErr w:type="spellStart"/>
      <w:r w:rsidR="00DF2EF7">
        <w:rPr>
          <w:rFonts w:ascii="Arial" w:hAnsi="Arial" w:cs="Arial"/>
          <w:sz w:val="24"/>
          <w:szCs w:val="24"/>
        </w:rPr>
        <w:t>Betalactámicos</w:t>
      </w:r>
      <w:proofErr w:type="spellEnd"/>
      <w:r w:rsidR="00DA2A43">
        <w:rPr>
          <w:rFonts w:ascii="Arial" w:hAnsi="Arial" w:cs="Arial"/>
          <w:sz w:val="24"/>
          <w:szCs w:val="24"/>
        </w:rPr>
        <w:t>,</w:t>
      </w:r>
      <w:r w:rsidR="001F22C3" w:rsidRPr="00CB7113">
        <w:rPr>
          <w:rFonts w:ascii="Arial" w:hAnsi="Arial" w:cs="Arial"/>
          <w:sz w:val="24"/>
          <w:szCs w:val="24"/>
        </w:rPr>
        <w:t xml:space="preserve"> conservando la sensibilidad a cefalosporinas de </w:t>
      </w:r>
      <w:r w:rsidR="00BB171C">
        <w:rPr>
          <w:rFonts w:ascii="Arial" w:hAnsi="Arial" w:cs="Arial"/>
          <w:sz w:val="24"/>
          <w:szCs w:val="24"/>
        </w:rPr>
        <w:t xml:space="preserve"> tercera y </w:t>
      </w:r>
      <w:r w:rsidR="001F22C3" w:rsidRPr="00CB7113">
        <w:rPr>
          <w:rFonts w:ascii="Arial" w:hAnsi="Arial" w:cs="Arial"/>
          <w:sz w:val="24"/>
          <w:szCs w:val="24"/>
        </w:rPr>
        <w:t xml:space="preserve">cuarta </w:t>
      </w:r>
      <w:r w:rsidR="001F22C3" w:rsidRPr="00C22CD3">
        <w:rPr>
          <w:rFonts w:ascii="Arial" w:hAnsi="Arial" w:cs="Arial"/>
          <w:sz w:val="24"/>
          <w:szCs w:val="24"/>
        </w:rPr>
        <w:t xml:space="preserve">generación </w:t>
      </w:r>
      <w:r w:rsidR="00BB171C" w:rsidRPr="008E0573">
        <w:rPr>
          <w:rFonts w:ascii="Arial" w:hAnsi="Arial" w:cs="Arial"/>
          <w:sz w:val="24"/>
          <w:szCs w:val="24"/>
        </w:rPr>
        <w:t>(37</w:t>
      </w:r>
      <w:r w:rsidR="000A2A65" w:rsidRPr="008E0573">
        <w:rPr>
          <w:rFonts w:ascii="Arial" w:hAnsi="Arial" w:cs="Arial"/>
          <w:sz w:val="24"/>
          <w:szCs w:val="24"/>
        </w:rPr>
        <w:t>)</w:t>
      </w:r>
      <w:r w:rsidR="001A5737" w:rsidRPr="00C22CD3">
        <w:rPr>
          <w:rFonts w:ascii="Arial" w:hAnsi="Arial" w:cs="Arial"/>
          <w:sz w:val="24"/>
          <w:szCs w:val="24"/>
        </w:rPr>
        <w:t>.</w:t>
      </w:r>
    </w:p>
    <w:p w:rsidR="005B5C58" w:rsidRPr="00C22CD3" w:rsidRDefault="005B5C58" w:rsidP="007D1AF6">
      <w:pPr>
        <w:spacing w:line="480" w:lineRule="auto"/>
        <w:jc w:val="both"/>
        <w:rPr>
          <w:rFonts w:ascii="Arial" w:hAnsi="Arial" w:cs="Arial"/>
          <w:sz w:val="24"/>
          <w:szCs w:val="24"/>
        </w:rPr>
      </w:pPr>
      <w:r>
        <w:rPr>
          <w:rFonts w:ascii="Arial" w:hAnsi="Arial" w:cs="Arial"/>
          <w:sz w:val="24"/>
          <w:szCs w:val="24"/>
        </w:rPr>
        <w:t xml:space="preserve">La terapia de elección fue la monoterapia con Cefalosporinas de tercera generación y su combinación más utilizada fue la asociación con </w:t>
      </w:r>
      <w:proofErr w:type="spellStart"/>
      <w:r>
        <w:rPr>
          <w:rFonts w:ascii="Arial" w:hAnsi="Arial" w:cs="Arial"/>
          <w:sz w:val="24"/>
          <w:szCs w:val="24"/>
        </w:rPr>
        <w:t>Aminoglucòsidos</w:t>
      </w:r>
      <w:proofErr w:type="spellEnd"/>
      <w:r>
        <w:rPr>
          <w:rFonts w:ascii="Arial" w:hAnsi="Arial" w:cs="Arial"/>
          <w:sz w:val="24"/>
          <w:szCs w:val="24"/>
        </w:rPr>
        <w:t>, ya que por tratarse en su mayoría de infecciones urinarias complicadas o con más de un factor de riesgo se decide ampliar la cobertura microbiana</w:t>
      </w:r>
      <w:r w:rsidR="00DA2A43">
        <w:rPr>
          <w:rFonts w:ascii="Arial" w:hAnsi="Arial" w:cs="Arial"/>
          <w:sz w:val="24"/>
          <w:szCs w:val="24"/>
        </w:rPr>
        <w:t xml:space="preserve"> y en algunos casos se decidió usar o reemplazar con terapias como </w:t>
      </w:r>
      <w:proofErr w:type="spellStart"/>
      <w:r w:rsidR="00DA2A43">
        <w:rPr>
          <w:rFonts w:ascii="Arial" w:hAnsi="Arial" w:cs="Arial"/>
          <w:sz w:val="24"/>
          <w:szCs w:val="24"/>
        </w:rPr>
        <w:t>Carbapenems</w:t>
      </w:r>
      <w:proofErr w:type="spellEnd"/>
      <w:r w:rsidR="00DA2A43">
        <w:rPr>
          <w:rFonts w:ascii="Arial" w:hAnsi="Arial" w:cs="Arial"/>
          <w:sz w:val="24"/>
          <w:szCs w:val="24"/>
        </w:rPr>
        <w:t xml:space="preserve"> o </w:t>
      </w:r>
      <w:proofErr w:type="spellStart"/>
      <w:r w:rsidR="00DA2A43">
        <w:rPr>
          <w:rFonts w:ascii="Arial" w:hAnsi="Arial" w:cs="Arial"/>
          <w:sz w:val="24"/>
          <w:szCs w:val="24"/>
        </w:rPr>
        <w:t>Quinolonas</w:t>
      </w:r>
      <w:proofErr w:type="spellEnd"/>
      <w:r w:rsidR="00DA2A43">
        <w:rPr>
          <w:rFonts w:ascii="Arial" w:hAnsi="Arial" w:cs="Arial"/>
          <w:sz w:val="24"/>
          <w:szCs w:val="24"/>
        </w:rPr>
        <w:t xml:space="preserve"> al no tener la respuesta clínica deseada o por el patrón de sensibilidad de los </w:t>
      </w:r>
      <w:proofErr w:type="spellStart"/>
      <w:r w:rsidR="00DA2A43">
        <w:rPr>
          <w:rFonts w:ascii="Arial" w:hAnsi="Arial" w:cs="Arial"/>
          <w:sz w:val="24"/>
          <w:szCs w:val="24"/>
        </w:rPr>
        <w:t>urocultivos</w:t>
      </w:r>
      <w:proofErr w:type="spellEnd"/>
      <w:r w:rsidR="00DA2A43">
        <w:rPr>
          <w:rFonts w:ascii="Arial" w:hAnsi="Arial" w:cs="Arial"/>
          <w:sz w:val="24"/>
          <w:szCs w:val="24"/>
        </w:rPr>
        <w:t xml:space="preserve">. </w:t>
      </w:r>
    </w:p>
    <w:p w:rsidR="00CB7113" w:rsidRPr="008E0573" w:rsidRDefault="00CB7113">
      <w:pPr>
        <w:rPr>
          <w:rFonts w:ascii="Arial" w:hAnsi="Arial" w:cs="Arial"/>
          <w:sz w:val="24"/>
          <w:szCs w:val="24"/>
        </w:rPr>
      </w:pPr>
      <w:r w:rsidRPr="008E0573">
        <w:rPr>
          <w:rFonts w:ascii="Arial" w:hAnsi="Arial" w:cs="Arial"/>
          <w:sz w:val="24"/>
          <w:szCs w:val="24"/>
        </w:rPr>
        <w:br w:type="page"/>
      </w:r>
    </w:p>
    <w:p w:rsidR="006C3597" w:rsidRDefault="00C71738" w:rsidP="007D1AF6">
      <w:pPr>
        <w:spacing w:line="480" w:lineRule="auto"/>
        <w:jc w:val="center"/>
        <w:rPr>
          <w:rFonts w:ascii="Arial" w:hAnsi="Arial" w:cs="Arial"/>
          <w:b/>
          <w:sz w:val="24"/>
          <w:szCs w:val="24"/>
        </w:rPr>
      </w:pPr>
      <w:r>
        <w:rPr>
          <w:rFonts w:ascii="Arial" w:hAnsi="Arial" w:cs="Arial"/>
          <w:b/>
          <w:sz w:val="24"/>
          <w:szCs w:val="24"/>
        </w:rPr>
        <w:lastRenderedPageBreak/>
        <w:t>Conclusiones</w:t>
      </w:r>
    </w:p>
    <w:p w:rsidR="00C71738" w:rsidRPr="004028FB" w:rsidRDefault="004028FB" w:rsidP="007D1AF6">
      <w:pPr>
        <w:pStyle w:val="Prrafodelista"/>
        <w:numPr>
          <w:ilvl w:val="0"/>
          <w:numId w:val="19"/>
        </w:numPr>
        <w:spacing w:line="480" w:lineRule="auto"/>
        <w:jc w:val="both"/>
        <w:rPr>
          <w:rFonts w:ascii="Arial" w:hAnsi="Arial" w:cs="Arial"/>
          <w:b/>
          <w:sz w:val="24"/>
          <w:szCs w:val="24"/>
        </w:rPr>
      </w:pPr>
      <w:r>
        <w:rPr>
          <w:rFonts w:ascii="Arial" w:hAnsi="Arial" w:cs="Arial"/>
          <w:sz w:val="24"/>
          <w:szCs w:val="24"/>
        </w:rPr>
        <w:t xml:space="preserve">La mayoría de los pacientes con </w:t>
      </w:r>
      <w:r w:rsidR="00DF2EF7">
        <w:rPr>
          <w:rFonts w:ascii="Arial" w:hAnsi="Arial" w:cs="Arial"/>
          <w:sz w:val="24"/>
          <w:szCs w:val="24"/>
        </w:rPr>
        <w:t>diagnóstico</w:t>
      </w:r>
      <w:r>
        <w:rPr>
          <w:rFonts w:ascii="Arial" w:hAnsi="Arial" w:cs="Arial"/>
          <w:sz w:val="24"/>
          <w:szCs w:val="24"/>
        </w:rPr>
        <w:t xml:space="preserve"> de ITU son del sexo femenino y se encuentran en el grupo etario de los preescolares y con un </w:t>
      </w:r>
      <w:proofErr w:type="spellStart"/>
      <w:r>
        <w:rPr>
          <w:rFonts w:ascii="Arial" w:hAnsi="Arial" w:cs="Arial"/>
          <w:sz w:val="24"/>
          <w:szCs w:val="24"/>
        </w:rPr>
        <w:t>Graffar</w:t>
      </w:r>
      <w:proofErr w:type="spellEnd"/>
      <w:r>
        <w:rPr>
          <w:rFonts w:ascii="Arial" w:hAnsi="Arial" w:cs="Arial"/>
          <w:sz w:val="24"/>
          <w:szCs w:val="24"/>
        </w:rPr>
        <w:t xml:space="preserve"> IV.</w:t>
      </w:r>
    </w:p>
    <w:p w:rsidR="004028FB" w:rsidRPr="004028FB" w:rsidRDefault="004028FB" w:rsidP="007D1AF6">
      <w:pPr>
        <w:pStyle w:val="Prrafodelista"/>
        <w:numPr>
          <w:ilvl w:val="0"/>
          <w:numId w:val="19"/>
        </w:numPr>
        <w:spacing w:line="480" w:lineRule="auto"/>
        <w:jc w:val="both"/>
        <w:rPr>
          <w:rFonts w:ascii="Arial" w:hAnsi="Arial" w:cs="Arial"/>
          <w:b/>
          <w:sz w:val="24"/>
          <w:szCs w:val="24"/>
        </w:rPr>
      </w:pPr>
      <w:r>
        <w:rPr>
          <w:rFonts w:ascii="Arial" w:hAnsi="Arial" w:cs="Arial"/>
          <w:sz w:val="24"/>
          <w:szCs w:val="24"/>
        </w:rPr>
        <w:t>En cuanto a los índices antropométricos en su mayoría se encontraban normales.</w:t>
      </w:r>
    </w:p>
    <w:p w:rsidR="004028FB" w:rsidRPr="004028FB" w:rsidRDefault="004028FB" w:rsidP="007D1AF6">
      <w:pPr>
        <w:pStyle w:val="Prrafodelista"/>
        <w:numPr>
          <w:ilvl w:val="0"/>
          <w:numId w:val="19"/>
        </w:numPr>
        <w:spacing w:line="480" w:lineRule="auto"/>
        <w:jc w:val="both"/>
        <w:rPr>
          <w:rFonts w:ascii="Arial" w:hAnsi="Arial" w:cs="Arial"/>
          <w:b/>
          <w:sz w:val="24"/>
          <w:szCs w:val="24"/>
        </w:rPr>
      </w:pPr>
      <w:r>
        <w:rPr>
          <w:rFonts w:ascii="Arial" w:hAnsi="Arial" w:cs="Arial"/>
          <w:sz w:val="24"/>
          <w:szCs w:val="24"/>
        </w:rPr>
        <w:t>El an</w:t>
      </w:r>
      <w:r w:rsidR="00D810B5">
        <w:rPr>
          <w:rFonts w:ascii="Arial" w:hAnsi="Arial" w:cs="Arial"/>
          <w:sz w:val="24"/>
          <w:szCs w:val="24"/>
        </w:rPr>
        <w:t>tecedente prenatal que predominó</w:t>
      </w:r>
      <w:r>
        <w:rPr>
          <w:rFonts w:ascii="Arial" w:hAnsi="Arial" w:cs="Arial"/>
          <w:sz w:val="24"/>
          <w:szCs w:val="24"/>
        </w:rPr>
        <w:t xml:space="preserve"> fue la Hidronefrosis.</w:t>
      </w:r>
    </w:p>
    <w:p w:rsidR="004028FB" w:rsidRPr="004028FB" w:rsidRDefault="004028FB" w:rsidP="007D1AF6">
      <w:pPr>
        <w:pStyle w:val="Prrafodelista"/>
        <w:numPr>
          <w:ilvl w:val="0"/>
          <w:numId w:val="19"/>
        </w:numPr>
        <w:spacing w:line="480" w:lineRule="auto"/>
        <w:jc w:val="both"/>
        <w:rPr>
          <w:rFonts w:ascii="Arial" w:hAnsi="Arial" w:cs="Arial"/>
          <w:b/>
          <w:sz w:val="24"/>
          <w:szCs w:val="24"/>
        </w:rPr>
      </w:pPr>
      <w:r>
        <w:rPr>
          <w:rFonts w:ascii="Arial" w:hAnsi="Arial" w:cs="Arial"/>
          <w:sz w:val="24"/>
          <w:szCs w:val="24"/>
        </w:rPr>
        <w:t xml:space="preserve">La patología asociada que con </w:t>
      </w:r>
      <w:r w:rsidR="00DF2EF7">
        <w:rPr>
          <w:rFonts w:ascii="Arial" w:hAnsi="Arial" w:cs="Arial"/>
          <w:sz w:val="24"/>
          <w:szCs w:val="24"/>
        </w:rPr>
        <w:t>más</w:t>
      </w:r>
      <w:r>
        <w:rPr>
          <w:rFonts w:ascii="Arial" w:hAnsi="Arial" w:cs="Arial"/>
          <w:sz w:val="24"/>
          <w:szCs w:val="24"/>
        </w:rPr>
        <w:t xml:space="preserve"> frecuencia presentaron los pacientes fueron el Síndrome </w:t>
      </w:r>
      <w:proofErr w:type="spellStart"/>
      <w:r>
        <w:rPr>
          <w:rFonts w:ascii="Arial" w:hAnsi="Arial" w:cs="Arial"/>
          <w:sz w:val="24"/>
          <w:szCs w:val="24"/>
        </w:rPr>
        <w:t>Nefróticoy</w:t>
      </w:r>
      <w:proofErr w:type="spellEnd"/>
      <w:r>
        <w:rPr>
          <w:rFonts w:ascii="Arial" w:hAnsi="Arial" w:cs="Arial"/>
          <w:sz w:val="24"/>
          <w:szCs w:val="24"/>
        </w:rPr>
        <w:t xml:space="preserve"> la enfermedad renal crónica.</w:t>
      </w:r>
    </w:p>
    <w:p w:rsidR="004028FB" w:rsidRDefault="004028FB" w:rsidP="007D1AF6">
      <w:pPr>
        <w:pStyle w:val="Prrafodelista"/>
        <w:numPr>
          <w:ilvl w:val="0"/>
          <w:numId w:val="19"/>
        </w:numPr>
        <w:spacing w:line="480" w:lineRule="auto"/>
        <w:jc w:val="both"/>
        <w:rPr>
          <w:rFonts w:ascii="Arial" w:hAnsi="Arial" w:cs="Arial"/>
          <w:b/>
          <w:sz w:val="24"/>
          <w:szCs w:val="24"/>
        </w:rPr>
      </w:pPr>
      <w:r>
        <w:rPr>
          <w:rFonts w:ascii="Arial" w:hAnsi="Arial" w:cs="Arial"/>
          <w:sz w:val="24"/>
          <w:szCs w:val="24"/>
        </w:rPr>
        <w:t>El signo clínico más frecuentemente asociado fue la hematuria y entre los síntomas principales destacaron la fiebre, disuria y síntomas miccionales.</w:t>
      </w:r>
    </w:p>
    <w:p w:rsidR="004028FB" w:rsidRDefault="00EC7BAF" w:rsidP="007D1AF6">
      <w:pPr>
        <w:pStyle w:val="Prrafodelista"/>
        <w:numPr>
          <w:ilvl w:val="0"/>
          <w:numId w:val="19"/>
        </w:numPr>
        <w:spacing w:line="480" w:lineRule="auto"/>
        <w:jc w:val="both"/>
        <w:rPr>
          <w:rFonts w:ascii="Arial" w:hAnsi="Arial" w:cs="Arial"/>
          <w:b/>
          <w:sz w:val="24"/>
          <w:szCs w:val="24"/>
        </w:rPr>
      </w:pPr>
      <w:r>
        <w:rPr>
          <w:rFonts w:ascii="Arial" w:hAnsi="Arial" w:cs="Arial"/>
          <w:sz w:val="24"/>
          <w:szCs w:val="24"/>
        </w:rPr>
        <w:t xml:space="preserve">Los principales factores de riesgo de ITU fueron </w:t>
      </w:r>
      <w:proofErr w:type="gramStart"/>
      <w:r>
        <w:rPr>
          <w:rFonts w:ascii="Arial" w:hAnsi="Arial" w:cs="Arial"/>
          <w:sz w:val="24"/>
          <w:szCs w:val="24"/>
        </w:rPr>
        <w:t>lo</w:t>
      </w:r>
      <w:r w:rsidR="00F93BE0">
        <w:rPr>
          <w:rFonts w:ascii="Arial" w:hAnsi="Arial" w:cs="Arial"/>
          <w:sz w:val="24"/>
          <w:szCs w:val="24"/>
        </w:rPr>
        <w:t>s</w:t>
      </w:r>
      <w:proofErr w:type="gramEnd"/>
      <w:r w:rsidR="00F93BE0">
        <w:rPr>
          <w:rFonts w:ascii="Arial" w:hAnsi="Arial" w:cs="Arial"/>
          <w:sz w:val="24"/>
          <w:szCs w:val="24"/>
        </w:rPr>
        <w:t xml:space="preserve"> </w:t>
      </w:r>
      <w:r w:rsidR="00345DD2">
        <w:rPr>
          <w:rFonts w:ascii="Arial" w:hAnsi="Arial" w:cs="Arial"/>
          <w:sz w:val="24"/>
          <w:szCs w:val="24"/>
        </w:rPr>
        <w:t>anatómicas</w:t>
      </w:r>
      <w:r w:rsidR="00F93BE0">
        <w:rPr>
          <w:rFonts w:ascii="Arial" w:hAnsi="Arial" w:cs="Arial"/>
          <w:sz w:val="24"/>
          <w:szCs w:val="24"/>
        </w:rPr>
        <w:t xml:space="preserve"> como las </w:t>
      </w:r>
      <w:proofErr w:type="spellStart"/>
      <w:r w:rsidR="00DF2EF7">
        <w:rPr>
          <w:rFonts w:ascii="Arial" w:hAnsi="Arial" w:cs="Arial"/>
          <w:sz w:val="24"/>
          <w:szCs w:val="24"/>
        </w:rPr>
        <w:t>uropatías</w:t>
      </w:r>
      <w:proofErr w:type="spellEnd"/>
      <w:r w:rsidR="00F93BE0">
        <w:rPr>
          <w:rFonts w:ascii="Arial" w:hAnsi="Arial" w:cs="Arial"/>
          <w:sz w:val="24"/>
          <w:szCs w:val="24"/>
        </w:rPr>
        <w:t xml:space="preserve"> no obst</w:t>
      </w:r>
      <w:r>
        <w:rPr>
          <w:rFonts w:ascii="Arial" w:hAnsi="Arial" w:cs="Arial"/>
          <w:sz w:val="24"/>
          <w:szCs w:val="24"/>
        </w:rPr>
        <w:t>ructivas y no obstructivas, y lo</w:t>
      </w:r>
      <w:r w:rsidR="00F93BE0">
        <w:rPr>
          <w:rFonts w:ascii="Arial" w:hAnsi="Arial" w:cs="Arial"/>
          <w:sz w:val="24"/>
          <w:szCs w:val="24"/>
        </w:rPr>
        <w:t>s funcionales como las disfunciones vesicales y la litiasis renal.</w:t>
      </w:r>
    </w:p>
    <w:p w:rsidR="003A7FD3" w:rsidRPr="003A7FD3" w:rsidRDefault="00F93BE0" w:rsidP="007D1AF6">
      <w:pPr>
        <w:pStyle w:val="Prrafodelista"/>
        <w:numPr>
          <w:ilvl w:val="0"/>
          <w:numId w:val="19"/>
        </w:numPr>
        <w:spacing w:line="480" w:lineRule="auto"/>
        <w:jc w:val="both"/>
        <w:rPr>
          <w:rFonts w:ascii="Arial" w:hAnsi="Arial" w:cs="Arial"/>
          <w:b/>
          <w:sz w:val="24"/>
          <w:szCs w:val="24"/>
        </w:rPr>
      </w:pPr>
      <w:r w:rsidRPr="003A7FD3">
        <w:rPr>
          <w:rFonts w:ascii="Arial" w:hAnsi="Arial" w:cs="Arial"/>
          <w:sz w:val="24"/>
          <w:szCs w:val="24"/>
        </w:rPr>
        <w:t>Los principales agentes etiológicos de lo</w:t>
      </w:r>
      <w:r w:rsidR="00DF2EF7" w:rsidRPr="003A7FD3">
        <w:rPr>
          <w:rFonts w:ascii="Arial" w:hAnsi="Arial" w:cs="Arial"/>
          <w:sz w:val="24"/>
          <w:szCs w:val="24"/>
        </w:rPr>
        <w:t xml:space="preserve">s cultivos fueron la </w:t>
      </w:r>
      <w:proofErr w:type="spellStart"/>
      <w:r w:rsidR="00DF2EF7" w:rsidRPr="003A7FD3">
        <w:rPr>
          <w:rFonts w:ascii="Arial" w:hAnsi="Arial" w:cs="Arial"/>
          <w:i/>
          <w:sz w:val="24"/>
          <w:szCs w:val="24"/>
        </w:rPr>
        <w:t>E.coli</w:t>
      </w:r>
      <w:proofErr w:type="spellEnd"/>
      <w:r w:rsidR="00DF2EF7" w:rsidRPr="003A7FD3">
        <w:rPr>
          <w:rFonts w:ascii="Arial" w:hAnsi="Arial" w:cs="Arial"/>
          <w:i/>
          <w:sz w:val="24"/>
          <w:szCs w:val="24"/>
        </w:rPr>
        <w:t xml:space="preserve">, K. </w:t>
      </w:r>
      <w:proofErr w:type="spellStart"/>
      <w:r w:rsidR="00DF2EF7" w:rsidRPr="003A7FD3">
        <w:rPr>
          <w:rFonts w:ascii="Arial" w:hAnsi="Arial" w:cs="Arial"/>
          <w:i/>
          <w:sz w:val="24"/>
          <w:szCs w:val="24"/>
        </w:rPr>
        <w:t>pneumoniae</w:t>
      </w:r>
      <w:proofErr w:type="spellEnd"/>
      <w:r w:rsidR="00DF2EF7" w:rsidRPr="003A7FD3">
        <w:rPr>
          <w:rFonts w:ascii="Arial" w:hAnsi="Arial" w:cs="Arial"/>
          <w:sz w:val="24"/>
          <w:szCs w:val="24"/>
        </w:rPr>
        <w:t xml:space="preserve"> y </w:t>
      </w:r>
      <w:r w:rsidR="00DF2EF7" w:rsidRPr="003A7FD3">
        <w:rPr>
          <w:rFonts w:ascii="Arial" w:hAnsi="Arial" w:cs="Arial"/>
          <w:i/>
          <w:sz w:val="24"/>
          <w:szCs w:val="24"/>
        </w:rPr>
        <w:t xml:space="preserve">P. </w:t>
      </w:r>
      <w:proofErr w:type="spellStart"/>
      <w:r w:rsidR="00DF2EF7" w:rsidRPr="003A7FD3">
        <w:rPr>
          <w:rFonts w:ascii="Arial" w:hAnsi="Arial" w:cs="Arial"/>
          <w:i/>
          <w:sz w:val="24"/>
          <w:szCs w:val="24"/>
        </w:rPr>
        <w:t>m</w:t>
      </w:r>
      <w:r w:rsidRPr="003A7FD3">
        <w:rPr>
          <w:rFonts w:ascii="Arial" w:hAnsi="Arial" w:cs="Arial"/>
          <w:i/>
          <w:sz w:val="24"/>
          <w:szCs w:val="24"/>
        </w:rPr>
        <w:t>irabilis</w:t>
      </w:r>
      <w:proofErr w:type="spellEnd"/>
      <w:r w:rsidRPr="003A7FD3">
        <w:rPr>
          <w:rFonts w:ascii="Arial" w:hAnsi="Arial" w:cs="Arial"/>
          <w:sz w:val="24"/>
          <w:szCs w:val="24"/>
        </w:rPr>
        <w:t xml:space="preserve">, </w:t>
      </w:r>
      <w:r w:rsidR="00B12EE7" w:rsidRPr="003A7FD3">
        <w:rPr>
          <w:rFonts w:ascii="Arial" w:hAnsi="Arial" w:cs="Arial"/>
          <w:sz w:val="24"/>
          <w:szCs w:val="24"/>
        </w:rPr>
        <w:t>gérmenes</w:t>
      </w:r>
      <w:r w:rsidRPr="003A7FD3">
        <w:rPr>
          <w:rFonts w:ascii="Arial" w:hAnsi="Arial" w:cs="Arial"/>
          <w:sz w:val="24"/>
          <w:szCs w:val="24"/>
        </w:rPr>
        <w:t xml:space="preserve"> que presentaron sen</w:t>
      </w:r>
      <w:r w:rsidR="00DA2A43">
        <w:rPr>
          <w:rFonts w:ascii="Arial" w:hAnsi="Arial" w:cs="Arial"/>
          <w:sz w:val="24"/>
          <w:szCs w:val="24"/>
        </w:rPr>
        <w:t xml:space="preserve">sibilidad a los </w:t>
      </w:r>
      <w:proofErr w:type="spellStart"/>
      <w:r w:rsidR="00DA2A43">
        <w:rPr>
          <w:rFonts w:ascii="Arial" w:hAnsi="Arial" w:cs="Arial"/>
          <w:sz w:val="24"/>
          <w:szCs w:val="24"/>
        </w:rPr>
        <w:t>A</w:t>
      </w:r>
      <w:r w:rsidR="00345DD2" w:rsidRPr="003A7FD3">
        <w:rPr>
          <w:rFonts w:ascii="Arial" w:hAnsi="Arial" w:cs="Arial"/>
          <w:sz w:val="24"/>
          <w:szCs w:val="24"/>
        </w:rPr>
        <w:t>minoglucósidos</w:t>
      </w:r>
      <w:proofErr w:type="spellEnd"/>
      <w:r w:rsidR="00DA2A43">
        <w:rPr>
          <w:rFonts w:ascii="Arial" w:hAnsi="Arial" w:cs="Arial"/>
          <w:sz w:val="24"/>
          <w:szCs w:val="24"/>
        </w:rPr>
        <w:t>, C</w:t>
      </w:r>
      <w:r w:rsidRPr="003A7FD3">
        <w:rPr>
          <w:rFonts w:ascii="Arial" w:hAnsi="Arial" w:cs="Arial"/>
          <w:sz w:val="24"/>
          <w:szCs w:val="24"/>
        </w:rPr>
        <w:t xml:space="preserve">efalosporinas de tercera y cuarta generación y </w:t>
      </w:r>
      <w:proofErr w:type="spellStart"/>
      <w:r w:rsidRPr="003A7FD3">
        <w:rPr>
          <w:rFonts w:ascii="Arial" w:hAnsi="Arial" w:cs="Arial"/>
          <w:sz w:val="24"/>
          <w:szCs w:val="24"/>
        </w:rPr>
        <w:t>Carbapenems</w:t>
      </w:r>
      <w:proofErr w:type="spellEnd"/>
      <w:r w:rsidR="003A7FD3">
        <w:rPr>
          <w:rFonts w:ascii="Arial" w:hAnsi="Arial" w:cs="Arial"/>
          <w:sz w:val="24"/>
          <w:szCs w:val="24"/>
        </w:rPr>
        <w:t>.</w:t>
      </w:r>
    </w:p>
    <w:p w:rsidR="00B12EE7" w:rsidRPr="003A7FD3" w:rsidRDefault="00F93BE0" w:rsidP="007D1AF6">
      <w:pPr>
        <w:pStyle w:val="Prrafodelista"/>
        <w:numPr>
          <w:ilvl w:val="0"/>
          <w:numId w:val="19"/>
        </w:numPr>
        <w:spacing w:line="480" w:lineRule="auto"/>
        <w:jc w:val="both"/>
        <w:rPr>
          <w:rFonts w:ascii="Arial" w:hAnsi="Arial" w:cs="Arial"/>
          <w:b/>
          <w:sz w:val="24"/>
          <w:szCs w:val="24"/>
        </w:rPr>
      </w:pPr>
      <w:r w:rsidRPr="003A7FD3">
        <w:rPr>
          <w:rFonts w:ascii="Arial" w:hAnsi="Arial" w:cs="Arial"/>
          <w:sz w:val="24"/>
          <w:szCs w:val="24"/>
        </w:rPr>
        <w:lastRenderedPageBreak/>
        <w:t xml:space="preserve">El estudio de imagen de elección fue la ecografía abdominal </w:t>
      </w:r>
      <w:r w:rsidR="00B12EE7" w:rsidRPr="003A7FD3">
        <w:rPr>
          <w:rFonts w:ascii="Arial" w:hAnsi="Arial" w:cs="Arial"/>
          <w:sz w:val="24"/>
          <w:szCs w:val="24"/>
        </w:rPr>
        <w:t xml:space="preserve">con hallazgos predominantes en el DMSA de cicatrices y áreas </w:t>
      </w:r>
      <w:proofErr w:type="spellStart"/>
      <w:r w:rsidR="00B12EE7" w:rsidRPr="003A7FD3">
        <w:rPr>
          <w:rFonts w:ascii="Arial" w:hAnsi="Arial" w:cs="Arial"/>
          <w:sz w:val="24"/>
          <w:szCs w:val="24"/>
        </w:rPr>
        <w:t>hipocaptantes</w:t>
      </w:r>
      <w:proofErr w:type="spellEnd"/>
      <w:r w:rsidR="00B12EE7" w:rsidRPr="003A7FD3">
        <w:rPr>
          <w:rFonts w:ascii="Arial" w:hAnsi="Arial" w:cs="Arial"/>
          <w:sz w:val="24"/>
          <w:szCs w:val="24"/>
        </w:rPr>
        <w:t>.</w:t>
      </w:r>
    </w:p>
    <w:p w:rsidR="00B12EE7" w:rsidRPr="00EC7BAF" w:rsidRDefault="00B12EE7" w:rsidP="00B12EE7">
      <w:pPr>
        <w:pStyle w:val="Prrafodelista"/>
        <w:numPr>
          <w:ilvl w:val="0"/>
          <w:numId w:val="19"/>
        </w:numPr>
        <w:spacing w:line="360" w:lineRule="auto"/>
        <w:jc w:val="both"/>
        <w:rPr>
          <w:rFonts w:ascii="Arial" w:hAnsi="Arial" w:cs="Arial"/>
          <w:b/>
          <w:sz w:val="24"/>
          <w:szCs w:val="24"/>
        </w:rPr>
      </w:pPr>
      <w:r w:rsidRPr="00EC7BAF">
        <w:rPr>
          <w:rFonts w:ascii="Arial" w:hAnsi="Arial" w:cs="Arial"/>
          <w:sz w:val="24"/>
          <w:szCs w:val="24"/>
        </w:rPr>
        <w:t>La mayoría de los pacientes recibió tratamiento con Cef</w:t>
      </w:r>
      <w:r w:rsidR="00DA2A43">
        <w:rPr>
          <w:rFonts w:ascii="Arial" w:hAnsi="Arial" w:cs="Arial"/>
          <w:sz w:val="24"/>
          <w:szCs w:val="24"/>
        </w:rPr>
        <w:t xml:space="preserve">alosporinas de tercera </w:t>
      </w:r>
      <w:r w:rsidRPr="00EC7BAF">
        <w:rPr>
          <w:rFonts w:ascii="Arial" w:hAnsi="Arial" w:cs="Arial"/>
          <w:sz w:val="24"/>
          <w:szCs w:val="24"/>
        </w:rPr>
        <w:t>generación</w:t>
      </w:r>
      <w:r w:rsidR="00DA2A43">
        <w:rPr>
          <w:rFonts w:ascii="Arial" w:hAnsi="Arial" w:cs="Arial"/>
          <w:sz w:val="24"/>
          <w:szCs w:val="24"/>
        </w:rPr>
        <w:t xml:space="preserve"> como monoterapia o combinada con</w:t>
      </w:r>
      <w:r w:rsidR="00DA2A43" w:rsidRPr="00DA2A43">
        <w:rPr>
          <w:rFonts w:ascii="Arial" w:hAnsi="Arial" w:cs="Arial"/>
          <w:sz w:val="24"/>
          <w:szCs w:val="24"/>
        </w:rPr>
        <w:t xml:space="preserve"> </w:t>
      </w:r>
      <w:proofErr w:type="spellStart"/>
      <w:r w:rsidR="00DA2A43">
        <w:rPr>
          <w:rFonts w:ascii="Arial" w:hAnsi="Arial" w:cs="Arial"/>
          <w:sz w:val="24"/>
          <w:szCs w:val="24"/>
        </w:rPr>
        <w:t>Aminoglucòsidos</w:t>
      </w:r>
      <w:proofErr w:type="spellEnd"/>
      <w:r w:rsidR="00DA2A43">
        <w:rPr>
          <w:rFonts w:ascii="Arial" w:hAnsi="Arial" w:cs="Arial"/>
          <w:sz w:val="24"/>
          <w:szCs w:val="24"/>
        </w:rPr>
        <w:t xml:space="preserve">,  </w:t>
      </w:r>
    </w:p>
    <w:p w:rsidR="003A7FD3" w:rsidRDefault="003A7FD3" w:rsidP="00675CEE">
      <w:pPr>
        <w:spacing w:line="360" w:lineRule="auto"/>
        <w:jc w:val="center"/>
        <w:rPr>
          <w:rFonts w:ascii="Arial" w:hAnsi="Arial" w:cs="Arial"/>
          <w:b/>
          <w:sz w:val="24"/>
          <w:szCs w:val="24"/>
        </w:rPr>
      </w:pPr>
    </w:p>
    <w:p w:rsidR="00FA0567" w:rsidRDefault="00B12EE7" w:rsidP="00675CEE">
      <w:pPr>
        <w:spacing w:line="360" w:lineRule="auto"/>
        <w:jc w:val="center"/>
        <w:rPr>
          <w:rFonts w:ascii="Arial" w:hAnsi="Arial" w:cs="Arial"/>
          <w:b/>
          <w:sz w:val="24"/>
          <w:szCs w:val="24"/>
        </w:rPr>
      </w:pPr>
      <w:r>
        <w:rPr>
          <w:rFonts w:ascii="Arial" w:hAnsi="Arial" w:cs="Arial"/>
          <w:b/>
          <w:sz w:val="24"/>
          <w:szCs w:val="24"/>
        </w:rPr>
        <w:t>Recomendaciones</w:t>
      </w:r>
    </w:p>
    <w:p w:rsidR="00FA0567" w:rsidRDefault="00FA0567" w:rsidP="00675CEE">
      <w:pPr>
        <w:spacing w:line="360" w:lineRule="auto"/>
        <w:jc w:val="center"/>
        <w:rPr>
          <w:rFonts w:ascii="Arial" w:hAnsi="Arial" w:cs="Arial"/>
          <w:b/>
          <w:sz w:val="24"/>
          <w:szCs w:val="24"/>
        </w:rPr>
      </w:pPr>
    </w:p>
    <w:p w:rsidR="00B12EE7" w:rsidRDefault="00B12EE7" w:rsidP="009C7E3C">
      <w:pPr>
        <w:spacing w:line="480" w:lineRule="auto"/>
        <w:jc w:val="both"/>
        <w:rPr>
          <w:rFonts w:ascii="Arial" w:hAnsi="Arial" w:cs="Arial"/>
          <w:sz w:val="24"/>
          <w:szCs w:val="24"/>
        </w:rPr>
      </w:pPr>
      <w:r>
        <w:rPr>
          <w:rFonts w:ascii="Arial" w:hAnsi="Arial" w:cs="Arial"/>
          <w:sz w:val="24"/>
          <w:szCs w:val="24"/>
        </w:rPr>
        <w:t xml:space="preserve">Se recomienda enfatizar el seguimiento de estos pacientes en cuanto a parámetros de laboratorio que permitan visualizar la mejoría y respuesta al tratamiento, y la evolución a través del tiempo en cuanto a recuperación u otras condiciones desfavorables como </w:t>
      </w:r>
      <w:proofErr w:type="spellStart"/>
      <w:r>
        <w:rPr>
          <w:rFonts w:ascii="Arial" w:hAnsi="Arial" w:cs="Arial"/>
          <w:sz w:val="24"/>
          <w:szCs w:val="24"/>
        </w:rPr>
        <w:t>Urosepsis</w:t>
      </w:r>
      <w:proofErr w:type="spellEnd"/>
      <w:r>
        <w:rPr>
          <w:rFonts w:ascii="Arial" w:hAnsi="Arial" w:cs="Arial"/>
          <w:sz w:val="24"/>
          <w:szCs w:val="24"/>
        </w:rPr>
        <w:t xml:space="preserve"> y fallecimiento.</w:t>
      </w:r>
    </w:p>
    <w:p w:rsidR="00B12EE7" w:rsidRPr="00B12EE7" w:rsidRDefault="00B12EE7" w:rsidP="009C7E3C">
      <w:pPr>
        <w:spacing w:line="480" w:lineRule="auto"/>
        <w:jc w:val="both"/>
        <w:rPr>
          <w:rFonts w:ascii="Arial" w:hAnsi="Arial" w:cs="Arial"/>
          <w:sz w:val="24"/>
          <w:szCs w:val="24"/>
        </w:rPr>
      </w:pPr>
      <w:r>
        <w:rPr>
          <w:rFonts w:ascii="Arial" w:hAnsi="Arial" w:cs="Arial"/>
          <w:sz w:val="24"/>
          <w:szCs w:val="24"/>
        </w:rPr>
        <w:t xml:space="preserve">Se sugiere además complementar la valoración nutricional con perfiles bioquímicos y un abordaje más completo de sus medidas antropométricas como el perímetro braquial izquierdo para una determinación nutricional </w:t>
      </w:r>
      <w:r w:rsidR="00DF2EF7">
        <w:rPr>
          <w:rFonts w:ascii="Arial" w:hAnsi="Arial" w:cs="Arial"/>
          <w:sz w:val="24"/>
          <w:szCs w:val="24"/>
        </w:rPr>
        <w:t>más</w:t>
      </w:r>
      <w:r>
        <w:rPr>
          <w:rFonts w:ascii="Arial" w:hAnsi="Arial" w:cs="Arial"/>
          <w:sz w:val="24"/>
          <w:szCs w:val="24"/>
        </w:rPr>
        <w:t xml:space="preserve"> exacta.</w:t>
      </w:r>
    </w:p>
    <w:p w:rsidR="006C3597" w:rsidRDefault="006C3597" w:rsidP="009C7E3C">
      <w:pPr>
        <w:spacing w:line="480" w:lineRule="auto"/>
        <w:jc w:val="center"/>
        <w:rPr>
          <w:rFonts w:ascii="Arial" w:hAnsi="Arial" w:cs="Arial"/>
          <w:b/>
          <w:sz w:val="24"/>
          <w:szCs w:val="24"/>
        </w:rPr>
      </w:pPr>
    </w:p>
    <w:p w:rsidR="006C3597" w:rsidRDefault="006C3597" w:rsidP="00675CEE">
      <w:pPr>
        <w:spacing w:line="360" w:lineRule="auto"/>
        <w:jc w:val="center"/>
        <w:rPr>
          <w:rFonts w:ascii="Arial" w:hAnsi="Arial" w:cs="Arial"/>
          <w:b/>
          <w:sz w:val="24"/>
          <w:szCs w:val="24"/>
        </w:rPr>
      </w:pPr>
    </w:p>
    <w:p w:rsidR="006C3597" w:rsidRDefault="006C3597" w:rsidP="00675CEE">
      <w:pPr>
        <w:spacing w:line="360" w:lineRule="auto"/>
        <w:jc w:val="center"/>
        <w:rPr>
          <w:rFonts w:ascii="Arial" w:hAnsi="Arial" w:cs="Arial"/>
          <w:b/>
          <w:sz w:val="24"/>
          <w:szCs w:val="24"/>
        </w:rPr>
      </w:pPr>
    </w:p>
    <w:p w:rsidR="003A7FD3" w:rsidRDefault="003A7FD3" w:rsidP="0033656D">
      <w:pPr>
        <w:spacing w:line="360" w:lineRule="auto"/>
        <w:rPr>
          <w:rFonts w:ascii="Arial" w:hAnsi="Arial" w:cs="Arial"/>
          <w:b/>
          <w:sz w:val="24"/>
          <w:szCs w:val="24"/>
        </w:rPr>
      </w:pPr>
    </w:p>
    <w:p w:rsidR="000902F9" w:rsidRDefault="00AE6AC8" w:rsidP="00675CEE">
      <w:pPr>
        <w:spacing w:line="360" w:lineRule="auto"/>
        <w:jc w:val="center"/>
        <w:rPr>
          <w:rFonts w:ascii="Arial" w:hAnsi="Arial" w:cs="Arial"/>
          <w:b/>
          <w:sz w:val="24"/>
          <w:szCs w:val="24"/>
        </w:rPr>
      </w:pPr>
      <w:r>
        <w:rPr>
          <w:rFonts w:ascii="Arial" w:hAnsi="Arial" w:cs="Arial"/>
          <w:b/>
          <w:sz w:val="24"/>
          <w:szCs w:val="24"/>
        </w:rPr>
        <w:lastRenderedPageBreak/>
        <w:t>R</w:t>
      </w:r>
      <w:r w:rsidR="000902F9">
        <w:rPr>
          <w:rFonts w:ascii="Arial" w:hAnsi="Arial" w:cs="Arial"/>
          <w:b/>
          <w:sz w:val="24"/>
          <w:szCs w:val="24"/>
        </w:rPr>
        <w:t>eferencias</w:t>
      </w:r>
    </w:p>
    <w:p w:rsidR="000902F9" w:rsidRPr="00565352" w:rsidRDefault="000902F9" w:rsidP="000902F9">
      <w:pPr>
        <w:pStyle w:val="Prrafodelista"/>
        <w:numPr>
          <w:ilvl w:val="0"/>
          <w:numId w:val="2"/>
        </w:numPr>
        <w:spacing w:after="0" w:line="360" w:lineRule="auto"/>
        <w:ind w:right="-93"/>
        <w:jc w:val="both"/>
        <w:rPr>
          <w:rFonts w:ascii="Arial" w:hAnsi="Arial" w:cs="Arial"/>
          <w:sz w:val="24"/>
          <w:szCs w:val="24"/>
        </w:rPr>
      </w:pPr>
      <w:r>
        <w:rPr>
          <w:rFonts w:ascii="Arial" w:hAnsi="Arial" w:cs="Arial"/>
          <w:sz w:val="24"/>
          <w:szCs w:val="24"/>
        </w:rPr>
        <w:t xml:space="preserve">Colmenares </w:t>
      </w:r>
      <w:r w:rsidR="0051786C">
        <w:rPr>
          <w:rFonts w:ascii="Arial" w:hAnsi="Arial" w:cs="Arial"/>
          <w:sz w:val="24"/>
          <w:szCs w:val="24"/>
        </w:rPr>
        <w:t>A</w:t>
      </w:r>
      <w:r>
        <w:rPr>
          <w:rFonts w:ascii="Arial" w:hAnsi="Arial" w:cs="Arial"/>
          <w:sz w:val="24"/>
          <w:szCs w:val="24"/>
        </w:rPr>
        <w:t>, Mend</w:t>
      </w:r>
      <w:r w:rsidR="00C044DE">
        <w:rPr>
          <w:rFonts w:ascii="Arial" w:hAnsi="Arial" w:cs="Arial"/>
          <w:sz w:val="24"/>
          <w:szCs w:val="24"/>
        </w:rPr>
        <w:t xml:space="preserve">oza </w:t>
      </w:r>
      <w:r w:rsidR="0051786C">
        <w:rPr>
          <w:rFonts w:ascii="Arial" w:hAnsi="Arial" w:cs="Arial"/>
          <w:sz w:val="24"/>
          <w:szCs w:val="24"/>
        </w:rPr>
        <w:t>J</w:t>
      </w:r>
      <w:r w:rsidR="00C044DE">
        <w:rPr>
          <w:rFonts w:ascii="Arial" w:hAnsi="Arial" w:cs="Arial"/>
          <w:sz w:val="24"/>
          <w:szCs w:val="24"/>
        </w:rPr>
        <w:t>, Montero A. Enfoque diagnó</w:t>
      </w:r>
      <w:r>
        <w:rPr>
          <w:rFonts w:ascii="Arial" w:hAnsi="Arial" w:cs="Arial"/>
          <w:sz w:val="24"/>
          <w:szCs w:val="24"/>
        </w:rPr>
        <w:t xml:space="preserve">stico y terapéutico del primer episodio </w:t>
      </w:r>
      <w:r w:rsidRPr="00565352">
        <w:rPr>
          <w:rFonts w:ascii="Arial" w:hAnsi="Arial" w:cs="Arial"/>
          <w:sz w:val="24"/>
          <w:szCs w:val="24"/>
        </w:rPr>
        <w:t>de infección urinaria en pediatría. Departamento</w:t>
      </w:r>
      <w:r w:rsidR="00C044DE" w:rsidRPr="00565352">
        <w:rPr>
          <w:rFonts w:ascii="Arial" w:hAnsi="Arial" w:cs="Arial"/>
          <w:sz w:val="24"/>
          <w:szCs w:val="24"/>
        </w:rPr>
        <w:t xml:space="preserve"> de Pediatría. Universidad del </w:t>
      </w:r>
      <w:proofErr w:type="spellStart"/>
      <w:r w:rsidR="00C044DE" w:rsidRPr="00565352">
        <w:rPr>
          <w:rFonts w:ascii="Arial" w:hAnsi="Arial" w:cs="Arial"/>
          <w:sz w:val="24"/>
          <w:szCs w:val="24"/>
        </w:rPr>
        <w:t>N</w:t>
      </w:r>
      <w:r w:rsidRPr="00565352">
        <w:rPr>
          <w:rFonts w:ascii="Arial" w:hAnsi="Arial" w:cs="Arial"/>
          <w:sz w:val="24"/>
          <w:szCs w:val="24"/>
        </w:rPr>
        <w:t>orte.</w:t>
      </w:r>
      <w:r w:rsidR="0024447C" w:rsidRPr="00565352">
        <w:rPr>
          <w:rFonts w:ascii="Arial" w:hAnsi="Arial" w:cs="Arial"/>
          <w:sz w:val="24"/>
          <w:szCs w:val="24"/>
        </w:rPr>
        <w:t>Barranquilla</w:t>
      </w:r>
      <w:proofErr w:type="spellEnd"/>
      <w:r w:rsidR="0024447C" w:rsidRPr="00565352">
        <w:rPr>
          <w:rFonts w:ascii="Arial" w:hAnsi="Arial" w:cs="Arial"/>
          <w:sz w:val="24"/>
          <w:szCs w:val="24"/>
        </w:rPr>
        <w:t>, Colombia</w:t>
      </w:r>
      <w:proofErr w:type="gramStart"/>
      <w:r w:rsidR="0024447C" w:rsidRPr="00565352">
        <w:rPr>
          <w:rFonts w:ascii="Arial" w:hAnsi="Arial" w:cs="Arial"/>
          <w:sz w:val="24"/>
          <w:szCs w:val="24"/>
        </w:rPr>
        <w:t>:</w:t>
      </w:r>
      <w:r w:rsidR="007412E8" w:rsidRPr="00565352">
        <w:rPr>
          <w:rFonts w:ascii="Arial" w:hAnsi="Arial" w:cs="Arial"/>
          <w:sz w:val="24"/>
          <w:szCs w:val="24"/>
        </w:rPr>
        <w:t>2010</w:t>
      </w:r>
      <w:proofErr w:type="gramEnd"/>
      <w:r w:rsidR="007412E8" w:rsidRPr="00D651A8">
        <w:rPr>
          <w:rFonts w:ascii="Arial" w:hAnsi="Arial" w:cs="Arial"/>
          <w:sz w:val="24"/>
          <w:szCs w:val="24"/>
        </w:rPr>
        <w:t xml:space="preserve">[Citado </w:t>
      </w:r>
      <w:r w:rsidR="00D651A8" w:rsidRPr="00D651A8">
        <w:rPr>
          <w:rFonts w:ascii="Arial" w:hAnsi="Arial" w:cs="Arial"/>
          <w:sz w:val="24"/>
          <w:szCs w:val="24"/>
        </w:rPr>
        <w:t>20 de Nov 2015</w:t>
      </w:r>
      <w:r w:rsidR="007412E8" w:rsidRPr="00D651A8">
        <w:rPr>
          <w:rFonts w:ascii="Arial" w:hAnsi="Arial" w:cs="Arial"/>
          <w:sz w:val="24"/>
          <w:szCs w:val="24"/>
        </w:rPr>
        <w:t>].</w:t>
      </w:r>
      <w:r w:rsidR="0024447C" w:rsidRPr="00565352">
        <w:rPr>
          <w:rFonts w:ascii="Arial" w:hAnsi="Arial" w:cs="Arial"/>
          <w:sz w:val="24"/>
          <w:szCs w:val="24"/>
        </w:rPr>
        <w:t xml:space="preserve">Disponible en </w:t>
      </w:r>
      <w:hyperlink r:id="rId18" w:history="1">
        <w:r w:rsidR="007412E8" w:rsidRPr="0019024C">
          <w:rPr>
            <w:rStyle w:val="Hipervnculo"/>
            <w:rFonts w:ascii="Arial" w:hAnsi="Arial" w:cs="Arial"/>
            <w:sz w:val="24"/>
            <w:szCs w:val="24"/>
          </w:rPr>
          <w:t>http://docplayer.es/253356-Enfoque-</w:t>
        </w:r>
        <w:r w:rsidR="00DF2EF7">
          <w:rPr>
            <w:rStyle w:val="Hipervnculo"/>
            <w:rFonts w:ascii="Arial" w:hAnsi="Arial" w:cs="Arial"/>
            <w:sz w:val="24"/>
            <w:szCs w:val="24"/>
          </w:rPr>
          <w:t>diagnóstico</w:t>
        </w:r>
        <w:r w:rsidR="007412E8" w:rsidRPr="0019024C">
          <w:rPr>
            <w:rStyle w:val="Hipervnculo"/>
            <w:rFonts w:ascii="Arial" w:hAnsi="Arial" w:cs="Arial"/>
            <w:sz w:val="24"/>
            <w:szCs w:val="24"/>
          </w:rPr>
          <w:t>-y-terapeutico-del-primer-episodio-de-infeccion-del-tracto-urinario-en-pediatria.html</w:t>
        </w:r>
      </w:hyperlink>
      <w:r w:rsidRPr="00565352">
        <w:rPr>
          <w:rFonts w:ascii="Arial" w:hAnsi="Arial" w:cs="Arial"/>
          <w:sz w:val="24"/>
          <w:szCs w:val="24"/>
        </w:rPr>
        <w:t>.</w:t>
      </w:r>
      <w:r w:rsidR="007412E8">
        <w:rPr>
          <w:rFonts w:ascii="Arial" w:hAnsi="Arial" w:cs="Arial"/>
          <w:sz w:val="24"/>
          <w:szCs w:val="24"/>
        </w:rPr>
        <w:t xml:space="preserve"> </w:t>
      </w:r>
    </w:p>
    <w:p w:rsidR="000902F9" w:rsidRPr="00565352" w:rsidRDefault="00621559" w:rsidP="000902F9">
      <w:pPr>
        <w:pStyle w:val="Prrafodelista"/>
        <w:numPr>
          <w:ilvl w:val="0"/>
          <w:numId w:val="2"/>
        </w:numPr>
        <w:spacing w:after="0" w:line="360" w:lineRule="auto"/>
        <w:ind w:right="-93"/>
        <w:jc w:val="both"/>
        <w:rPr>
          <w:rFonts w:ascii="Arial" w:hAnsi="Arial" w:cs="Arial"/>
          <w:sz w:val="24"/>
          <w:szCs w:val="24"/>
        </w:rPr>
      </w:pPr>
      <w:proofErr w:type="spellStart"/>
      <w:r w:rsidRPr="00565352">
        <w:rPr>
          <w:rFonts w:ascii="Arial" w:hAnsi="Arial" w:cs="Arial"/>
          <w:bCs/>
          <w:sz w:val="24"/>
          <w:szCs w:val="24"/>
        </w:rPr>
        <w:t>Borregales</w:t>
      </w:r>
      <w:proofErr w:type="spellEnd"/>
      <w:r w:rsidRPr="00565352">
        <w:rPr>
          <w:rFonts w:ascii="Arial" w:hAnsi="Arial" w:cs="Arial"/>
          <w:bCs/>
          <w:sz w:val="24"/>
          <w:szCs w:val="24"/>
        </w:rPr>
        <w:t xml:space="preserve"> L, Contreras L, Giordano F. </w:t>
      </w:r>
      <w:r w:rsidRPr="00565352">
        <w:rPr>
          <w:rFonts w:ascii="Arial" w:hAnsi="Arial" w:cs="Arial"/>
          <w:bCs/>
          <w:iCs/>
          <w:sz w:val="24"/>
          <w:szCs w:val="24"/>
        </w:rPr>
        <w:t xml:space="preserve">Primer Consenso Venezolano de Infección Urinaria. </w:t>
      </w:r>
      <w:r w:rsidR="0024447C" w:rsidRPr="00565352">
        <w:rPr>
          <w:rFonts w:ascii="Arial" w:hAnsi="Arial" w:cs="Arial"/>
          <w:sz w:val="24"/>
          <w:szCs w:val="24"/>
        </w:rPr>
        <w:t>Caracas, Venezuela</w:t>
      </w:r>
      <w:r w:rsidR="00C044DE" w:rsidRPr="00565352">
        <w:rPr>
          <w:rFonts w:ascii="Arial" w:hAnsi="Arial" w:cs="Arial"/>
          <w:sz w:val="24"/>
          <w:szCs w:val="24"/>
        </w:rPr>
        <w:t xml:space="preserve">: </w:t>
      </w:r>
      <w:r w:rsidR="0024447C" w:rsidRPr="00565352">
        <w:rPr>
          <w:rFonts w:ascii="Arial" w:hAnsi="Arial" w:cs="Arial"/>
          <w:bCs/>
          <w:iCs/>
          <w:sz w:val="24"/>
          <w:szCs w:val="24"/>
        </w:rPr>
        <w:t>ATEPROCA C.A</w:t>
      </w:r>
      <w:proofErr w:type="gramStart"/>
      <w:r w:rsidR="00C044DE" w:rsidRPr="00565352">
        <w:rPr>
          <w:rFonts w:ascii="Arial" w:hAnsi="Arial" w:cs="Arial"/>
          <w:bCs/>
          <w:iCs/>
          <w:sz w:val="24"/>
          <w:szCs w:val="24"/>
        </w:rPr>
        <w:t>;</w:t>
      </w:r>
      <w:r w:rsidRPr="00565352">
        <w:rPr>
          <w:rFonts w:ascii="Arial" w:hAnsi="Arial" w:cs="Arial"/>
          <w:bCs/>
          <w:iCs/>
          <w:sz w:val="24"/>
          <w:szCs w:val="24"/>
        </w:rPr>
        <w:t>2011</w:t>
      </w:r>
      <w:proofErr w:type="gramEnd"/>
      <w:r w:rsidRPr="00565352">
        <w:rPr>
          <w:rFonts w:ascii="Arial" w:hAnsi="Arial" w:cs="Arial"/>
          <w:bCs/>
          <w:iCs/>
          <w:sz w:val="24"/>
          <w:szCs w:val="24"/>
        </w:rPr>
        <w:t>.</w:t>
      </w:r>
    </w:p>
    <w:p w:rsidR="00621559" w:rsidRPr="00565352" w:rsidRDefault="00621559" w:rsidP="00621559">
      <w:pPr>
        <w:numPr>
          <w:ilvl w:val="0"/>
          <w:numId w:val="2"/>
        </w:numPr>
        <w:autoSpaceDE w:val="0"/>
        <w:autoSpaceDN w:val="0"/>
        <w:adjustRightInd w:val="0"/>
        <w:spacing w:after="0" w:line="360" w:lineRule="auto"/>
        <w:jc w:val="both"/>
        <w:rPr>
          <w:rFonts w:ascii="Arial" w:hAnsi="Arial" w:cs="Arial"/>
          <w:bCs/>
          <w:sz w:val="24"/>
          <w:szCs w:val="24"/>
        </w:rPr>
      </w:pPr>
      <w:r w:rsidRPr="00565352">
        <w:rPr>
          <w:rFonts w:ascii="Arial" w:hAnsi="Arial" w:cs="Arial"/>
          <w:bCs/>
          <w:sz w:val="24"/>
          <w:szCs w:val="24"/>
        </w:rPr>
        <w:t xml:space="preserve">Azuara M, Méndez M, Rodrigo C. Infección urinaria. </w:t>
      </w:r>
      <w:r w:rsidRPr="00565352">
        <w:rPr>
          <w:rFonts w:ascii="Arial" w:hAnsi="Arial" w:cs="Arial"/>
          <w:sz w:val="24"/>
          <w:szCs w:val="24"/>
        </w:rPr>
        <w:t>Protocolos diagnóstico-terapé</w:t>
      </w:r>
      <w:r w:rsidR="007412E8">
        <w:rPr>
          <w:rFonts w:ascii="Arial" w:hAnsi="Arial" w:cs="Arial"/>
          <w:sz w:val="24"/>
          <w:szCs w:val="24"/>
        </w:rPr>
        <w:t xml:space="preserve">uticos de la AEP: </w:t>
      </w:r>
      <w:proofErr w:type="spellStart"/>
      <w:r w:rsidR="007412E8">
        <w:rPr>
          <w:rFonts w:ascii="Arial" w:hAnsi="Arial" w:cs="Arial"/>
          <w:sz w:val="24"/>
          <w:szCs w:val="24"/>
        </w:rPr>
        <w:t>I</w:t>
      </w:r>
      <w:r w:rsidR="004E5A04">
        <w:rPr>
          <w:rFonts w:ascii="Arial" w:hAnsi="Arial" w:cs="Arial"/>
          <w:sz w:val="24"/>
          <w:szCs w:val="24"/>
        </w:rPr>
        <w:t>nfec</w:t>
      </w:r>
      <w:r w:rsidR="007412E8">
        <w:rPr>
          <w:rFonts w:ascii="Arial" w:hAnsi="Arial" w:cs="Arial"/>
          <w:sz w:val="24"/>
          <w:szCs w:val="24"/>
        </w:rPr>
        <w:t>P</w:t>
      </w:r>
      <w:r w:rsidRPr="00565352">
        <w:rPr>
          <w:rFonts w:ascii="Arial" w:hAnsi="Arial" w:cs="Arial"/>
          <w:sz w:val="24"/>
          <w:szCs w:val="24"/>
        </w:rPr>
        <w:t>ed</w:t>
      </w:r>
      <w:proofErr w:type="spellEnd"/>
      <w:r w:rsidR="00556BC2">
        <w:rPr>
          <w:rFonts w:ascii="Arial" w:hAnsi="Arial" w:cs="Arial"/>
          <w:sz w:val="24"/>
          <w:szCs w:val="24"/>
        </w:rPr>
        <w:t xml:space="preserve"> 2008</w:t>
      </w:r>
      <w:r w:rsidR="00556BC2" w:rsidRPr="00556BC2">
        <w:rPr>
          <w:rFonts w:ascii="Arial" w:hAnsi="Arial" w:cs="Arial"/>
          <w:sz w:val="24"/>
          <w:szCs w:val="24"/>
        </w:rPr>
        <w:t>;</w:t>
      </w:r>
      <w:r w:rsidR="00556BC2">
        <w:rPr>
          <w:rFonts w:ascii="Arial" w:hAnsi="Arial" w:cs="Arial"/>
          <w:sz w:val="24"/>
          <w:szCs w:val="24"/>
        </w:rPr>
        <w:t xml:space="preserve"> 14(1): 125-134</w:t>
      </w:r>
      <w:r w:rsidRPr="00565352">
        <w:rPr>
          <w:rFonts w:ascii="Arial" w:hAnsi="Arial" w:cs="Arial"/>
          <w:sz w:val="24"/>
          <w:szCs w:val="24"/>
        </w:rPr>
        <w:t>.</w:t>
      </w:r>
    </w:p>
    <w:p w:rsidR="00725125" w:rsidRPr="008912CC" w:rsidRDefault="00725125" w:rsidP="00725125">
      <w:pPr>
        <w:numPr>
          <w:ilvl w:val="0"/>
          <w:numId w:val="2"/>
        </w:numPr>
        <w:autoSpaceDE w:val="0"/>
        <w:autoSpaceDN w:val="0"/>
        <w:adjustRightInd w:val="0"/>
        <w:spacing w:after="0" w:line="360" w:lineRule="auto"/>
        <w:jc w:val="both"/>
        <w:rPr>
          <w:rFonts w:ascii="Arial" w:eastAsia="HelveticaNeue-Light" w:hAnsi="Arial" w:cs="Arial"/>
          <w:sz w:val="24"/>
          <w:szCs w:val="24"/>
        </w:rPr>
      </w:pPr>
      <w:proofErr w:type="spellStart"/>
      <w:r w:rsidRPr="00FC2F5A">
        <w:rPr>
          <w:rFonts w:ascii="Arial" w:eastAsia="HelveticaNeue-Light" w:hAnsi="Arial" w:cs="Arial"/>
          <w:sz w:val="24"/>
          <w:szCs w:val="24"/>
          <w:lang w:val="en-US"/>
        </w:rPr>
        <w:t>Bjerklund</w:t>
      </w:r>
      <w:proofErr w:type="spellEnd"/>
      <w:r w:rsidRPr="00FC2F5A">
        <w:rPr>
          <w:rFonts w:ascii="Arial" w:eastAsia="HelveticaNeue-Light" w:hAnsi="Arial" w:cs="Arial"/>
          <w:sz w:val="24"/>
          <w:szCs w:val="24"/>
          <w:lang w:val="en-US"/>
        </w:rPr>
        <w:t xml:space="preserve"> T, </w:t>
      </w:r>
      <w:proofErr w:type="spellStart"/>
      <w:r w:rsidRPr="00FC2F5A">
        <w:rPr>
          <w:rFonts w:ascii="Arial" w:eastAsia="HelveticaNeue-Light" w:hAnsi="Arial" w:cs="Arial"/>
          <w:sz w:val="24"/>
          <w:szCs w:val="24"/>
          <w:lang w:val="en-US"/>
        </w:rPr>
        <w:t>Botto</w:t>
      </w:r>
      <w:proofErr w:type="spellEnd"/>
      <w:r w:rsidRPr="00FC2F5A">
        <w:rPr>
          <w:rFonts w:ascii="Arial" w:eastAsia="HelveticaNeue-Light" w:hAnsi="Arial" w:cs="Arial"/>
          <w:sz w:val="24"/>
          <w:szCs w:val="24"/>
          <w:lang w:val="en-US"/>
        </w:rPr>
        <w:t xml:space="preserve"> H, </w:t>
      </w:r>
      <w:proofErr w:type="spellStart"/>
      <w:r w:rsidRPr="00FC2F5A">
        <w:rPr>
          <w:rFonts w:ascii="Arial" w:eastAsia="HelveticaNeue-Light" w:hAnsi="Arial" w:cs="Arial"/>
          <w:sz w:val="24"/>
          <w:szCs w:val="24"/>
          <w:lang w:val="en-US"/>
        </w:rPr>
        <w:t>Cek</w:t>
      </w:r>
      <w:proofErr w:type="spellEnd"/>
      <w:r w:rsidRPr="00FC2F5A">
        <w:rPr>
          <w:rFonts w:ascii="Arial" w:eastAsia="HelveticaNeue-Light" w:hAnsi="Arial" w:cs="Arial"/>
          <w:sz w:val="24"/>
          <w:szCs w:val="24"/>
          <w:lang w:val="en-US"/>
        </w:rPr>
        <w:t xml:space="preserve"> M. </w:t>
      </w:r>
      <w:r w:rsidR="0024447C" w:rsidRPr="00FC2F5A">
        <w:rPr>
          <w:rFonts w:ascii="Arial" w:eastAsia="HelveticaNeue-Light" w:hAnsi="Arial" w:cs="Arial"/>
          <w:sz w:val="24"/>
          <w:szCs w:val="24"/>
          <w:lang w:val="en-US"/>
        </w:rPr>
        <w:t xml:space="preserve">Guidelines on Urological Infections. </w:t>
      </w:r>
      <w:r w:rsidR="00A275A3">
        <w:rPr>
          <w:rFonts w:ascii="Arial" w:hAnsi="Arial" w:cs="Arial"/>
          <w:sz w:val="26"/>
          <w:szCs w:val="26"/>
          <w:lang w:val="es-ES"/>
        </w:rPr>
        <w:t xml:space="preserve">[Internet] </w:t>
      </w:r>
      <w:r w:rsidR="00A275A3" w:rsidRPr="00A275A3">
        <w:rPr>
          <w:rFonts w:ascii="Arial" w:eastAsia="HelveticaNeue-Light" w:hAnsi="Arial" w:cs="Arial"/>
          <w:sz w:val="24"/>
          <w:szCs w:val="24"/>
          <w:lang w:val="es-ES"/>
        </w:rPr>
        <w:t xml:space="preserve">2013 </w:t>
      </w:r>
      <w:r w:rsidR="00A275A3">
        <w:rPr>
          <w:rFonts w:ascii="Arial" w:hAnsi="Arial" w:cs="Arial"/>
          <w:sz w:val="26"/>
          <w:szCs w:val="26"/>
          <w:lang w:val="es-ES"/>
        </w:rPr>
        <w:t xml:space="preserve">[citado </w:t>
      </w:r>
      <w:r w:rsidR="00A275A3" w:rsidRPr="00A275A3">
        <w:rPr>
          <w:rFonts w:ascii="Arial" w:eastAsia="HelveticaNeue-Light" w:hAnsi="Arial" w:cs="Arial"/>
          <w:sz w:val="24"/>
          <w:szCs w:val="24"/>
          <w:lang w:val="es-ES"/>
        </w:rPr>
        <w:t>20 Nov 2015</w:t>
      </w:r>
      <w:r w:rsidR="00A275A3">
        <w:rPr>
          <w:rFonts w:ascii="Arial" w:hAnsi="Arial" w:cs="Arial"/>
          <w:sz w:val="26"/>
          <w:szCs w:val="26"/>
          <w:lang w:val="es-ES"/>
        </w:rPr>
        <w:t>]</w:t>
      </w:r>
      <w:r w:rsidR="00933B9B" w:rsidRPr="00A275A3">
        <w:rPr>
          <w:rFonts w:ascii="Arial" w:eastAsia="HelveticaNeue-Light" w:hAnsi="Arial" w:cs="Arial"/>
          <w:sz w:val="24"/>
          <w:szCs w:val="24"/>
          <w:lang w:val="es-ES"/>
        </w:rPr>
        <w:t xml:space="preserve">. </w:t>
      </w:r>
      <w:r w:rsidR="00A275A3" w:rsidRPr="008912CC">
        <w:rPr>
          <w:rFonts w:ascii="Arial" w:eastAsia="HelveticaNeue-Light" w:hAnsi="Arial" w:cs="Arial"/>
          <w:sz w:val="24"/>
          <w:szCs w:val="24"/>
        </w:rPr>
        <w:t>106:</w:t>
      </w:r>
      <w:r w:rsidR="00933B9B" w:rsidRPr="008912CC">
        <w:rPr>
          <w:rFonts w:ascii="Arial" w:eastAsia="HelveticaNeue-Light" w:hAnsi="Arial" w:cs="Arial"/>
          <w:sz w:val="24"/>
          <w:szCs w:val="24"/>
        </w:rPr>
        <w:t>8–12</w:t>
      </w:r>
      <w:r w:rsidR="00A275A3" w:rsidRPr="008912CC">
        <w:rPr>
          <w:rFonts w:ascii="Arial" w:eastAsia="HelveticaNeue-Light" w:hAnsi="Arial" w:cs="Arial"/>
          <w:sz w:val="24"/>
          <w:szCs w:val="24"/>
        </w:rPr>
        <w:t>.</w:t>
      </w:r>
      <w:r w:rsidR="005D6A6D" w:rsidRPr="008912CC">
        <w:rPr>
          <w:rFonts w:ascii="Arial" w:eastAsia="HelveticaNeue-Light" w:hAnsi="Arial" w:cs="Arial"/>
          <w:sz w:val="24"/>
          <w:szCs w:val="24"/>
        </w:rPr>
        <w:t>D</w:t>
      </w:r>
      <w:r w:rsidR="005D6A6D" w:rsidRPr="008912CC">
        <w:rPr>
          <w:rFonts w:ascii="Arial" w:eastAsia="HelveticaNeue-Light" w:hAnsi="Arial" w:cs="Arial"/>
          <w:vanish/>
          <w:sz w:val="24"/>
          <w:szCs w:val="24"/>
        </w:rPr>
        <w:t>X de proporciones.ueba Z para comparaci</w:t>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5D6A6D" w:rsidRPr="00FC2F5A">
        <w:rPr>
          <w:rFonts w:ascii="Arial" w:eastAsia="HelveticaNeue-Light" w:hAnsi="Arial" w:cs="Arial"/>
          <w:vanish/>
          <w:sz w:val="24"/>
          <w:szCs w:val="24"/>
        </w:rPr>
        <w:pgNum/>
      </w:r>
      <w:r w:rsidR="00FC2F5A" w:rsidRPr="008912CC">
        <w:rPr>
          <w:rFonts w:ascii="Arial" w:eastAsia="HelveticaNeue-Light" w:hAnsi="Arial" w:cs="Arial"/>
          <w:sz w:val="24"/>
          <w:szCs w:val="24"/>
        </w:rPr>
        <w:t>isponible</w:t>
      </w:r>
      <w:r w:rsidR="00A275A3" w:rsidRPr="008912CC">
        <w:rPr>
          <w:rFonts w:ascii="Arial" w:eastAsia="HelveticaNeue-Light" w:hAnsi="Arial" w:cs="Arial"/>
          <w:sz w:val="24"/>
          <w:szCs w:val="24"/>
        </w:rPr>
        <w:t xml:space="preserve"> </w:t>
      </w:r>
      <w:proofErr w:type="spellStart"/>
      <w:r w:rsidR="00A275A3" w:rsidRPr="008912CC">
        <w:rPr>
          <w:rFonts w:ascii="Arial" w:eastAsia="HelveticaNeue-Light" w:hAnsi="Arial" w:cs="Arial"/>
          <w:sz w:val="24"/>
          <w:szCs w:val="24"/>
        </w:rPr>
        <w:t>en</w:t>
      </w:r>
      <w:r w:rsidR="00FC2F5A" w:rsidRPr="008912CC">
        <w:rPr>
          <w:rFonts w:ascii="Arial" w:eastAsia="HelveticaNeue-Light" w:hAnsi="Arial" w:cs="Arial"/>
          <w:sz w:val="24"/>
          <w:szCs w:val="24"/>
        </w:rPr>
        <w:t>:</w:t>
      </w:r>
      <w:hyperlink r:id="rId19" w:history="1">
        <w:r w:rsidR="0033656D" w:rsidRPr="008912CC">
          <w:rPr>
            <w:rStyle w:val="Hipervnculo"/>
            <w:rFonts w:ascii="Arial" w:hAnsi="Arial" w:cs="Arial"/>
            <w:sz w:val="24"/>
            <w:szCs w:val="24"/>
          </w:rPr>
          <w:t>http</w:t>
        </w:r>
        <w:proofErr w:type="spellEnd"/>
        <w:r w:rsidR="0033656D" w:rsidRPr="008912CC">
          <w:rPr>
            <w:rStyle w:val="Hipervnculo"/>
            <w:rFonts w:ascii="Arial" w:hAnsi="Arial" w:cs="Arial"/>
            <w:sz w:val="24"/>
            <w:szCs w:val="24"/>
          </w:rPr>
          <w:t>://uroweb.org/</w:t>
        </w:r>
        <w:proofErr w:type="spellStart"/>
        <w:r w:rsidR="0033656D" w:rsidRPr="008912CC">
          <w:rPr>
            <w:rStyle w:val="Hipervnculo"/>
            <w:rFonts w:ascii="Arial" w:hAnsi="Arial" w:cs="Arial"/>
            <w:sz w:val="24"/>
            <w:szCs w:val="24"/>
          </w:rPr>
          <w:t>wp-content</w:t>
        </w:r>
        <w:proofErr w:type="spellEnd"/>
        <w:r w:rsidR="0033656D" w:rsidRPr="008912CC">
          <w:rPr>
            <w:rStyle w:val="Hipervnculo"/>
            <w:rFonts w:ascii="Arial" w:hAnsi="Arial" w:cs="Arial"/>
            <w:sz w:val="24"/>
            <w:szCs w:val="24"/>
          </w:rPr>
          <w:t>/</w:t>
        </w:r>
        <w:proofErr w:type="spellStart"/>
        <w:r w:rsidR="0033656D" w:rsidRPr="008912CC">
          <w:rPr>
            <w:rStyle w:val="Hipervnculo"/>
            <w:rFonts w:ascii="Arial" w:hAnsi="Arial" w:cs="Arial"/>
            <w:sz w:val="24"/>
            <w:szCs w:val="24"/>
          </w:rPr>
          <w:t>uploads</w:t>
        </w:r>
        <w:proofErr w:type="spellEnd"/>
        <w:r w:rsidR="0033656D" w:rsidRPr="008912CC">
          <w:rPr>
            <w:rStyle w:val="Hipervnculo"/>
            <w:rFonts w:ascii="Arial" w:hAnsi="Arial" w:cs="Arial"/>
            <w:sz w:val="24"/>
            <w:szCs w:val="24"/>
          </w:rPr>
          <w:t>/18_Urological infections_LR.pdf</w:t>
        </w:r>
      </w:hyperlink>
      <w:r w:rsidR="00FC2F5A" w:rsidRPr="008912CC">
        <w:t>;</w:t>
      </w:r>
    </w:p>
    <w:p w:rsidR="00621559" w:rsidRPr="00565352" w:rsidRDefault="00725125" w:rsidP="000902F9">
      <w:pPr>
        <w:pStyle w:val="Prrafodelista"/>
        <w:numPr>
          <w:ilvl w:val="0"/>
          <w:numId w:val="2"/>
        </w:numPr>
        <w:spacing w:after="0" w:line="360" w:lineRule="auto"/>
        <w:ind w:right="-93"/>
        <w:jc w:val="both"/>
        <w:rPr>
          <w:rFonts w:ascii="Arial" w:hAnsi="Arial" w:cs="Arial"/>
          <w:sz w:val="24"/>
          <w:szCs w:val="24"/>
          <w:lang w:val="en-US"/>
        </w:rPr>
      </w:pPr>
      <w:r w:rsidRPr="00565352">
        <w:rPr>
          <w:rFonts w:ascii="Arial" w:hAnsi="Arial" w:cs="Arial"/>
          <w:bCs/>
          <w:sz w:val="24"/>
          <w:szCs w:val="24"/>
        </w:rPr>
        <w:t>Barreto Y, Bosque M, Colina M. Manejo ambulatorio</w:t>
      </w:r>
      <w:r w:rsidR="00FC2F5A">
        <w:rPr>
          <w:rFonts w:ascii="Arial" w:hAnsi="Arial" w:cs="Arial"/>
          <w:bCs/>
          <w:sz w:val="24"/>
          <w:szCs w:val="24"/>
        </w:rPr>
        <w:t xml:space="preserve"> de infección urinaria. ArchVenez</w:t>
      </w:r>
      <w:r w:rsidRPr="00565352">
        <w:rPr>
          <w:rFonts w:ascii="Arial" w:hAnsi="Arial" w:cs="Arial"/>
          <w:bCs/>
          <w:sz w:val="24"/>
          <w:szCs w:val="24"/>
        </w:rPr>
        <w:t>Puer</w:t>
      </w:r>
      <w:r w:rsidR="00FC2F5A">
        <w:rPr>
          <w:rFonts w:ascii="Arial" w:hAnsi="Arial" w:cs="Arial"/>
          <w:bCs/>
          <w:sz w:val="24"/>
          <w:szCs w:val="24"/>
        </w:rPr>
        <w:t>P</w:t>
      </w:r>
      <w:r w:rsidR="00C044DE" w:rsidRPr="00565352">
        <w:rPr>
          <w:rFonts w:ascii="Arial" w:hAnsi="Arial" w:cs="Arial"/>
          <w:bCs/>
          <w:sz w:val="24"/>
          <w:szCs w:val="24"/>
        </w:rPr>
        <w:t>ed</w:t>
      </w:r>
      <w:r w:rsidR="00C044DE" w:rsidRPr="00565352">
        <w:rPr>
          <w:rFonts w:ascii="Arial" w:hAnsi="Arial" w:cs="Arial"/>
          <w:bCs/>
          <w:iCs/>
          <w:sz w:val="24"/>
          <w:szCs w:val="24"/>
        </w:rPr>
        <w:t>2011; 74</w:t>
      </w:r>
      <w:r w:rsidRPr="00565352">
        <w:rPr>
          <w:rFonts w:ascii="Arial" w:hAnsi="Arial" w:cs="Arial"/>
          <w:bCs/>
          <w:iCs/>
          <w:sz w:val="24"/>
          <w:szCs w:val="24"/>
        </w:rPr>
        <w:t>(1): 29-33.</w:t>
      </w:r>
    </w:p>
    <w:p w:rsidR="00725125" w:rsidRPr="004424B9" w:rsidRDefault="00C044DE" w:rsidP="000902F9">
      <w:pPr>
        <w:pStyle w:val="Prrafodelista"/>
        <w:numPr>
          <w:ilvl w:val="0"/>
          <w:numId w:val="2"/>
        </w:numPr>
        <w:spacing w:after="0" w:line="360" w:lineRule="auto"/>
        <w:ind w:right="-93"/>
        <w:jc w:val="both"/>
        <w:rPr>
          <w:rFonts w:ascii="Arial" w:hAnsi="Arial" w:cs="Arial"/>
          <w:sz w:val="24"/>
          <w:szCs w:val="24"/>
          <w:lang w:val="es-ES"/>
        </w:rPr>
      </w:pPr>
      <w:r w:rsidRPr="004424B9">
        <w:rPr>
          <w:rFonts w:ascii="Arial" w:hAnsi="Arial" w:cs="Arial"/>
          <w:sz w:val="24"/>
          <w:szCs w:val="24"/>
        </w:rPr>
        <w:t xml:space="preserve">Ariza M, Coronel V, </w:t>
      </w:r>
      <w:proofErr w:type="spellStart"/>
      <w:r w:rsidRPr="004424B9">
        <w:rPr>
          <w:rFonts w:ascii="Arial" w:hAnsi="Arial" w:cs="Arial"/>
          <w:sz w:val="24"/>
          <w:szCs w:val="24"/>
        </w:rPr>
        <w:t>Moriyó</w:t>
      </w:r>
      <w:r w:rsidR="00725125" w:rsidRPr="004424B9">
        <w:rPr>
          <w:rFonts w:ascii="Arial" w:hAnsi="Arial" w:cs="Arial"/>
          <w:sz w:val="24"/>
          <w:szCs w:val="24"/>
        </w:rPr>
        <w:t>n</w:t>
      </w:r>
      <w:proofErr w:type="spellEnd"/>
      <w:r w:rsidR="00725125" w:rsidRPr="004424B9">
        <w:rPr>
          <w:rFonts w:ascii="Arial" w:hAnsi="Arial" w:cs="Arial"/>
          <w:sz w:val="24"/>
          <w:szCs w:val="24"/>
        </w:rPr>
        <w:t xml:space="preserve"> J. </w:t>
      </w:r>
      <w:r w:rsidR="00725125" w:rsidRPr="004424B9">
        <w:rPr>
          <w:rFonts w:ascii="Arial" w:eastAsia="TimesNewRomanPSMT" w:hAnsi="Arial" w:cs="Arial"/>
          <w:sz w:val="24"/>
          <w:szCs w:val="24"/>
        </w:rPr>
        <w:t>Infección urinaria en pediatría. D</w:t>
      </w:r>
      <w:r w:rsidRPr="004424B9">
        <w:rPr>
          <w:rFonts w:ascii="Arial" w:eastAsia="TimesNewRomanPSMT" w:hAnsi="Arial" w:cs="Arial"/>
          <w:sz w:val="24"/>
          <w:szCs w:val="24"/>
        </w:rPr>
        <w:t xml:space="preserve">efinición, epidemiologia, </w:t>
      </w:r>
      <w:proofErr w:type="spellStart"/>
      <w:r w:rsidRPr="004424B9">
        <w:rPr>
          <w:rFonts w:ascii="Arial" w:eastAsia="TimesNewRomanPSMT" w:hAnsi="Arial" w:cs="Arial"/>
          <w:sz w:val="24"/>
          <w:szCs w:val="24"/>
        </w:rPr>
        <w:t>diagnó</w:t>
      </w:r>
      <w:r w:rsidR="00725125" w:rsidRPr="004424B9">
        <w:rPr>
          <w:rFonts w:ascii="Arial" w:eastAsia="TimesNewRomanPSMT" w:hAnsi="Arial" w:cs="Arial"/>
          <w:sz w:val="24"/>
          <w:szCs w:val="24"/>
        </w:rPr>
        <w:t>stico.</w:t>
      </w:r>
      <w:r w:rsidR="00725125" w:rsidRPr="004424B9">
        <w:rPr>
          <w:rFonts w:ascii="Arial" w:eastAsia="TimesNewRomanPSMT" w:hAnsi="Arial" w:cs="Arial"/>
          <w:bCs/>
          <w:sz w:val="24"/>
          <w:szCs w:val="24"/>
        </w:rPr>
        <w:t>ArchVenezPuerPed</w:t>
      </w:r>
      <w:proofErr w:type="spellEnd"/>
      <w:r w:rsidRPr="004424B9">
        <w:rPr>
          <w:rFonts w:ascii="Arial" w:eastAsia="TimesNewRomanPSMT" w:hAnsi="Arial" w:cs="Arial"/>
          <w:bCs/>
          <w:sz w:val="24"/>
          <w:szCs w:val="24"/>
        </w:rPr>
        <w:t xml:space="preserve"> 2011;</w:t>
      </w:r>
      <w:r w:rsidR="00725125" w:rsidRPr="004424B9">
        <w:rPr>
          <w:rFonts w:ascii="Arial" w:eastAsia="TimesNewRomanPSMT" w:hAnsi="Arial" w:cs="Arial"/>
          <w:bCs/>
          <w:sz w:val="24"/>
          <w:szCs w:val="24"/>
        </w:rPr>
        <w:t> 74</w:t>
      </w:r>
      <w:r w:rsidRPr="004424B9">
        <w:rPr>
          <w:rFonts w:ascii="Arial" w:eastAsia="TimesNewRomanPSMT" w:hAnsi="Arial" w:cs="Arial"/>
          <w:bCs/>
          <w:sz w:val="24"/>
          <w:szCs w:val="24"/>
        </w:rPr>
        <w:t>(</w:t>
      </w:r>
      <w:r w:rsidR="00725125" w:rsidRPr="004424B9">
        <w:rPr>
          <w:rFonts w:ascii="Arial" w:eastAsia="TimesNewRomanPSMT" w:hAnsi="Arial" w:cs="Arial"/>
          <w:bCs/>
          <w:sz w:val="24"/>
          <w:szCs w:val="24"/>
        </w:rPr>
        <w:t>1</w:t>
      </w:r>
      <w:r w:rsidRPr="004424B9">
        <w:rPr>
          <w:rFonts w:ascii="Arial" w:eastAsia="TimesNewRomanPSMT" w:hAnsi="Arial" w:cs="Arial"/>
          <w:bCs/>
          <w:sz w:val="24"/>
          <w:szCs w:val="24"/>
        </w:rPr>
        <w:t xml:space="preserve">): </w:t>
      </w:r>
      <w:r w:rsidR="00C84ED6" w:rsidRPr="004424B9">
        <w:rPr>
          <w:rFonts w:ascii="Arial" w:eastAsia="TimesNewRomanPSMT" w:hAnsi="Arial" w:cs="Arial"/>
          <w:bCs/>
          <w:sz w:val="24"/>
          <w:szCs w:val="24"/>
        </w:rPr>
        <w:t>23-28.</w:t>
      </w:r>
    </w:p>
    <w:p w:rsidR="00EB67AC" w:rsidRPr="00565352" w:rsidRDefault="00EB67AC" w:rsidP="00EB67AC">
      <w:pPr>
        <w:numPr>
          <w:ilvl w:val="0"/>
          <w:numId w:val="2"/>
        </w:numPr>
        <w:spacing w:after="0" w:line="360" w:lineRule="auto"/>
        <w:ind w:right="49"/>
        <w:jc w:val="both"/>
        <w:rPr>
          <w:rFonts w:ascii="Arial" w:hAnsi="Arial" w:cs="Arial"/>
          <w:sz w:val="24"/>
          <w:szCs w:val="24"/>
        </w:rPr>
      </w:pPr>
      <w:r w:rsidRPr="00565352">
        <w:rPr>
          <w:rFonts w:ascii="Arial" w:hAnsi="Arial" w:cs="Arial"/>
          <w:sz w:val="24"/>
          <w:szCs w:val="24"/>
        </w:rPr>
        <w:t xml:space="preserve">Cornejo J, Flórez J, Prada M. Malformaciones urológicas asociadas y desarrollo de enfermedad renal crónica en </w:t>
      </w:r>
      <w:r w:rsidR="00D9675F" w:rsidRPr="00565352">
        <w:rPr>
          <w:rFonts w:ascii="Arial" w:hAnsi="Arial" w:cs="Arial"/>
          <w:sz w:val="24"/>
          <w:szCs w:val="24"/>
        </w:rPr>
        <w:t>pacientes pediátricos con diagnó</w:t>
      </w:r>
      <w:r w:rsidRPr="00565352">
        <w:rPr>
          <w:rFonts w:ascii="Arial" w:hAnsi="Arial" w:cs="Arial"/>
          <w:sz w:val="24"/>
          <w:szCs w:val="24"/>
        </w:rPr>
        <w:t>stico de infección urinaria que consultaron al Hospital Universitario San Vicente de Paul (Medellín, Colombia) entre los años 1960-2010.Iatreia</w:t>
      </w:r>
      <w:r w:rsidR="00D9675F" w:rsidRPr="00565352">
        <w:rPr>
          <w:rFonts w:ascii="Arial" w:hAnsi="Arial" w:cs="Arial"/>
          <w:sz w:val="24"/>
          <w:szCs w:val="24"/>
        </w:rPr>
        <w:t xml:space="preserve"> 2013;26</w:t>
      </w:r>
      <w:r w:rsidRPr="00565352">
        <w:rPr>
          <w:rFonts w:ascii="Arial" w:hAnsi="Arial" w:cs="Arial"/>
          <w:sz w:val="24"/>
          <w:szCs w:val="24"/>
        </w:rPr>
        <w:t>(1): 5-14</w:t>
      </w:r>
      <w:r w:rsidR="00C66A65" w:rsidRPr="00565352">
        <w:rPr>
          <w:rFonts w:ascii="Arial" w:hAnsi="Arial" w:cs="Arial"/>
          <w:sz w:val="24"/>
          <w:szCs w:val="24"/>
        </w:rPr>
        <w:t>.</w:t>
      </w:r>
    </w:p>
    <w:p w:rsidR="00C66A65" w:rsidRPr="00565352" w:rsidRDefault="00C66A65" w:rsidP="00EB67AC">
      <w:pPr>
        <w:numPr>
          <w:ilvl w:val="0"/>
          <w:numId w:val="2"/>
        </w:numPr>
        <w:spacing w:after="0" w:line="360" w:lineRule="auto"/>
        <w:ind w:right="49"/>
        <w:jc w:val="both"/>
        <w:rPr>
          <w:rFonts w:ascii="Arial" w:hAnsi="Arial" w:cs="Arial"/>
          <w:sz w:val="24"/>
          <w:szCs w:val="24"/>
        </w:rPr>
      </w:pPr>
      <w:r w:rsidRPr="00565352">
        <w:rPr>
          <w:rFonts w:ascii="Arial" w:hAnsi="Arial" w:cs="Arial"/>
          <w:bCs/>
          <w:sz w:val="24"/>
          <w:szCs w:val="24"/>
        </w:rPr>
        <w:t xml:space="preserve">Aguirre J, </w:t>
      </w:r>
      <w:proofErr w:type="spellStart"/>
      <w:r w:rsidRPr="00565352">
        <w:rPr>
          <w:rFonts w:ascii="Arial" w:hAnsi="Arial" w:cs="Arial"/>
          <w:sz w:val="24"/>
          <w:szCs w:val="24"/>
        </w:rPr>
        <w:t>Atehortúa</w:t>
      </w:r>
      <w:proofErr w:type="spellEnd"/>
      <w:r w:rsidRPr="00565352">
        <w:rPr>
          <w:rFonts w:ascii="Arial" w:hAnsi="Arial" w:cs="Arial"/>
          <w:sz w:val="24"/>
          <w:szCs w:val="24"/>
        </w:rPr>
        <w:t xml:space="preserve"> P, Hoyos A. infección urinaria de la comunidad en pacientes pediátricos de la Clínica Universitaria Bolivariana. Etiología, presentación clínica, factores de riesgo y respuesta clínica a la terapia empírica inicial. Medicina UPB</w:t>
      </w:r>
      <w:r w:rsidR="009322A9">
        <w:rPr>
          <w:rFonts w:ascii="Arial" w:hAnsi="Arial" w:cs="Arial"/>
          <w:sz w:val="24"/>
          <w:szCs w:val="24"/>
        </w:rPr>
        <w:t xml:space="preserve"> 2011</w:t>
      </w:r>
      <w:r w:rsidR="00D9675F" w:rsidRPr="00565352">
        <w:rPr>
          <w:rFonts w:ascii="Arial" w:hAnsi="Arial" w:cs="Arial"/>
          <w:sz w:val="24"/>
          <w:szCs w:val="24"/>
        </w:rPr>
        <w:t>;</w:t>
      </w:r>
      <w:r w:rsidRPr="00565352">
        <w:rPr>
          <w:rFonts w:ascii="Arial" w:hAnsi="Arial" w:cs="Arial"/>
          <w:sz w:val="24"/>
          <w:szCs w:val="24"/>
        </w:rPr>
        <w:t xml:space="preserve"> 29(2):</w:t>
      </w:r>
      <w:r w:rsidR="00C33F94" w:rsidRPr="00565352">
        <w:rPr>
          <w:rFonts w:ascii="Arial" w:hAnsi="Arial" w:cs="Arial"/>
          <w:sz w:val="24"/>
          <w:szCs w:val="24"/>
        </w:rPr>
        <w:t>89-98.</w:t>
      </w:r>
    </w:p>
    <w:p w:rsidR="00E330D0" w:rsidRPr="00565352" w:rsidRDefault="00E330D0" w:rsidP="00E330D0">
      <w:pPr>
        <w:numPr>
          <w:ilvl w:val="0"/>
          <w:numId w:val="2"/>
        </w:numPr>
        <w:autoSpaceDE w:val="0"/>
        <w:autoSpaceDN w:val="0"/>
        <w:adjustRightInd w:val="0"/>
        <w:spacing w:after="0" w:line="360" w:lineRule="auto"/>
        <w:jc w:val="both"/>
        <w:rPr>
          <w:rFonts w:ascii="Arial" w:eastAsia="HelveticaNeue-Light" w:hAnsi="Arial" w:cs="Arial"/>
          <w:sz w:val="24"/>
          <w:szCs w:val="24"/>
        </w:rPr>
      </w:pPr>
      <w:proofErr w:type="spellStart"/>
      <w:r w:rsidRPr="00565352">
        <w:rPr>
          <w:rFonts w:ascii="Arial" w:eastAsia="HelveticaNeue-Light" w:hAnsi="Arial" w:cs="Arial"/>
          <w:sz w:val="24"/>
          <w:szCs w:val="24"/>
        </w:rPr>
        <w:lastRenderedPageBreak/>
        <w:t>Cavagnaro</w:t>
      </w:r>
      <w:proofErr w:type="spellEnd"/>
      <w:r w:rsidRPr="00565352">
        <w:rPr>
          <w:rFonts w:ascii="Arial" w:eastAsia="HelveticaNeue-Light" w:hAnsi="Arial" w:cs="Arial"/>
          <w:sz w:val="24"/>
          <w:szCs w:val="24"/>
        </w:rPr>
        <w:t xml:space="preserve"> F. Infección urinaria en la </w:t>
      </w:r>
      <w:r w:rsidRPr="004E5A04">
        <w:rPr>
          <w:rFonts w:ascii="Arial" w:eastAsia="HelveticaNeue-Light" w:hAnsi="Arial" w:cs="Arial"/>
          <w:sz w:val="24"/>
          <w:szCs w:val="24"/>
        </w:rPr>
        <w:t xml:space="preserve">infancia. </w:t>
      </w:r>
      <w:proofErr w:type="spellStart"/>
      <w:r w:rsidR="00D9675F" w:rsidRPr="004E5A04">
        <w:rPr>
          <w:rFonts w:ascii="Arial" w:hAnsi="Arial" w:cs="Arial"/>
          <w:bCs/>
          <w:color w:val="292526"/>
          <w:sz w:val="24"/>
          <w:szCs w:val="24"/>
        </w:rPr>
        <w:t>RevChilInfect</w:t>
      </w:r>
      <w:proofErr w:type="spellEnd"/>
      <w:r w:rsidR="00D9675F" w:rsidRPr="00565352">
        <w:rPr>
          <w:rFonts w:ascii="Arial" w:hAnsi="Arial" w:cs="Arial"/>
          <w:bCs/>
          <w:color w:val="292526"/>
          <w:sz w:val="24"/>
          <w:szCs w:val="24"/>
        </w:rPr>
        <w:t xml:space="preserve"> 2005; 22</w:t>
      </w:r>
      <w:r w:rsidRPr="00565352">
        <w:rPr>
          <w:rFonts w:ascii="Arial" w:hAnsi="Arial" w:cs="Arial"/>
          <w:bCs/>
          <w:color w:val="292526"/>
          <w:sz w:val="24"/>
          <w:szCs w:val="24"/>
        </w:rPr>
        <w:t>(2): 161-168.</w:t>
      </w:r>
    </w:p>
    <w:p w:rsidR="003F09B2" w:rsidRPr="00565352" w:rsidRDefault="003F09B2" w:rsidP="003F09B2">
      <w:pPr>
        <w:numPr>
          <w:ilvl w:val="0"/>
          <w:numId w:val="2"/>
        </w:numPr>
        <w:spacing w:after="0" w:line="360" w:lineRule="auto"/>
        <w:ind w:right="49"/>
        <w:jc w:val="both"/>
        <w:rPr>
          <w:rFonts w:ascii="Arial" w:hAnsi="Arial" w:cs="Arial"/>
          <w:bCs/>
          <w:sz w:val="24"/>
          <w:szCs w:val="24"/>
        </w:rPr>
      </w:pPr>
      <w:proofErr w:type="spellStart"/>
      <w:r w:rsidRPr="00565352">
        <w:rPr>
          <w:rFonts w:ascii="Arial" w:hAnsi="Arial" w:cs="Arial"/>
          <w:bCs/>
          <w:sz w:val="24"/>
          <w:szCs w:val="24"/>
        </w:rPr>
        <w:t>Pigrau</w:t>
      </w:r>
      <w:proofErr w:type="spellEnd"/>
      <w:r w:rsidRPr="00565352">
        <w:rPr>
          <w:rFonts w:ascii="Arial" w:hAnsi="Arial" w:cs="Arial"/>
          <w:bCs/>
          <w:sz w:val="24"/>
          <w:szCs w:val="24"/>
        </w:rPr>
        <w:t xml:space="preserve"> C. Infección del tracto urinario. </w:t>
      </w:r>
      <w:r w:rsidR="00C33F94" w:rsidRPr="00565352">
        <w:rPr>
          <w:rFonts w:ascii="Arial" w:hAnsi="Arial" w:cs="Arial"/>
          <w:bCs/>
          <w:sz w:val="24"/>
          <w:szCs w:val="24"/>
        </w:rPr>
        <w:t>Madrid, España</w:t>
      </w:r>
      <w:r w:rsidR="00D9675F" w:rsidRPr="00565352">
        <w:rPr>
          <w:rFonts w:ascii="Arial" w:hAnsi="Arial" w:cs="Arial"/>
          <w:bCs/>
          <w:sz w:val="24"/>
          <w:szCs w:val="24"/>
        </w:rPr>
        <w:t xml:space="preserve">: </w:t>
      </w:r>
      <w:r w:rsidRPr="00565352">
        <w:rPr>
          <w:rFonts w:ascii="Arial" w:hAnsi="Arial" w:cs="Arial"/>
          <w:bCs/>
          <w:sz w:val="24"/>
          <w:szCs w:val="24"/>
        </w:rPr>
        <w:t>Salvat</w:t>
      </w:r>
      <w:r w:rsidR="00D9675F" w:rsidRPr="00565352">
        <w:rPr>
          <w:rFonts w:ascii="Arial" w:hAnsi="Arial" w:cs="Arial"/>
          <w:bCs/>
          <w:sz w:val="24"/>
          <w:szCs w:val="24"/>
        </w:rPr>
        <w:t>;</w:t>
      </w:r>
      <w:r w:rsidRPr="00565352">
        <w:rPr>
          <w:rFonts w:ascii="Arial" w:hAnsi="Arial" w:cs="Arial"/>
          <w:bCs/>
          <w:sz w:val="24"/>
          <w:szCs w:val="24"/>
        </w:rPr>
        <w:t xml:space="preserve"> 2013.</w:t>
      </w:r>
    </w:p>
    <w:p w:rsidR="00311C6A" w:rsidRPr="00565352" w:rsidRDefault="00311C6A" w:rsidP="00D9675F">
      <w:pPr>
        <w:numPr>
          <w:ilvl w:val="0"/>
          <w:numId w:val="2"/>
        </w:numPr>
        <w:autoSpaceDE w:val="0"/>
        <w:autoSpaceDN w:val="0"/>
        <w:adjustRightInd w:val="0"/>
        <w:spacing w:after="0" w:line="360" w:lineRule="auto"/>
        <w:jc w:val="both"/>
        <w:rPr>
          <w:rFonts w:ascii="Arial" w:hAnsi="Arial" w:cs="Arial"/>
          <w:b/>
          <w:bCs/>
          <w:sz w:val="28"/>
          <w:szCs w:val="28"/>
        </w:rPr>
      </w:pPr>
      <w:r w:rsidRPr="00565352">
        <w:rPr>
          <w:rFonts w:ascii="Arial" w:hAnsi="Arial" w:cs="Arial"/>
          <w:bCs/>
          <w:sz w:val="24"/>
          <w:szCs w:val="24"/>
        </w:rPr>
        <w:t xml:space="preserve">Calderón E, Casanova E, Galindo A. Diagnóstico y tratamiento de las     infecciones en vías urinarias: un enfoque multidisciplinario para casos no </w:t>
      </w:r>
      <w:proofErr w:type="spellStart"/>
      <w:r w:rsidRPr="00565352">
        <w:rPr>
          <w:rFonts w:ascii="Arial" w:hAnsi="Arial" w:cs="Arial"/>
          <w:bCs/>
          <w:sz w:val="24"/>
          <w:szCs w:val="24"/>
        </w:rPr>
        <w:t>complicados</w:t>
      </w:r>
      <w:r w:rsidRPr="00565352">
        <w:rPr>
          <w:rFonts w:ascii="Arial" w:hAnsi="Arial" w:cs="Arial"/>
          <w:bCs/>
          <w:sz w:val="28"/>
          <w:szCs w:val="28"/>
        </w:rPr>
        <w:t>.</w:t>
      </w:r>
      <w:r w:rsidRPr="004E5A04">
        <w:rPr>
          <w:rFonts w:ascii="Arial" w:hAnsi="Arial" w:cs="Arial"/>
          <w:bCs/>
          <w:sz w:val="24"/>
          <w:szCs w:val="24"/>
        </w:rPr>
        <w:t>BolMedHospInfantMex</w:t>
      </w:r>
      <w:proofErr w:type="spellEnd"/>
      <w:r w:rsidRPr="004E5A04">
        <w:rPr>
          <w:rFonts w:ascii="Arial" w:hAnsi="Arial" w:cs="Arial"/>
          <w:bCs/>
          <w:sz w:val="24"/>
          <w:szCs w:val="24"/>
        </w:rPr>
        <w:t xml:space="preserve"> 2013</w:t>
      </w:r>
      <w:r w:rsidR="004E5A04" w:rsidRPr="004E5A04">
        <w:rPr>
          <w:rFonts w:ascii="Arial" w:hAnsi="Arial" w:cs="Arial"/>
          <w:bCs/>
          <w:sz w:val="24"/>
          <w:szCs w:val="24"/>
        </w:rPr>
        <w:t>; 70</w:t>
      </w:r>
      <w:r w:rsidRPr="00565352">
        <w:rPr>
          <w:rFonts w:ascii="Arial" w:hAnsi="Arial" w:cs="Arial"/>
          <w:bCs/>
          <w:sz w:val="24"/>
          <w:szCs w:val="24"/>
        </w:rPr>
        <w:t>(1):3-10.</w:t>
      </w:r>
    </w:p>
    <w:p w:rsidR="00A61A01" w:rsidRPr="0069232D" w:rsidRDefault="00D6527F" w:rsidP="00A61A01">
      <w:pPr>
        <w:numPr>
          <w:ilvl w:val="0"/>
          <w:numId w:val="2"/>
        </w:numPr>
        <w:spacing w:after="0" w:line="360" w:lineRule="auto"/>
        <w:ind w:right="49"/>
        <w:jc w:val="both"/>
        <w:rPr>
          <w:rFonts w:ascii="Arial" w:hAnsi="Arial" w:cs="Arial"/>
          <w:bCs/>
          <w:sz w:val="24"/>
          <w:szCs w:val="24"/>
          <w:lang w:val="en-US"/>
        </w:rPr>
      </w:pPr>
      <w:hyperlink r:id="rId20" w:history="1">
        <w:proofErr w:type="spellStart"/>
        <w:r w:rsidR="00A61A01" w:rsidRPr="00565352">
          <w:rPr>
            <w:rStyle w:val="Hipervnculo"/>
            <w:rFonts w:ascii="Arial" w:hAnsi="Arial" w:cs="Arial"/>
            <w:color w:val="auto"/>
            <w:sz w:val="24"/>
            <w:szCs w:val="24"/>
            <w:u w:val="none"/>
            <w:lang w:val="en-US"/>
          </w:rPr>
          <w:t>Blakey</w:t>
        </w:r>
        <w:proofErr w:type="spellEnd"/>
        <w:r w:rsidR="00A61A01" w:rsidRPr="00565352">
          <w:rPr>
            <w:rStyle w:val="Hipervnculo"/>
            <w:rFonts w:ascii="Arial" w:hAnsi="Arial" w:cs="Arial"/>
            <w:color w:val="auto"/>
            <w:sz w:val="24"/>
            <w:szCs w:val="24"/>
            <w:u w:val="none"/>
            <w:lang w:val="en-US"/>
          </w:rPr>
          <w:t xml:space="preserve"> K</w:t>
        </w:r>
      </w:hyperlink>
      <w:r w:rsidR="00A61A01" w:rsidRPr="00565352">
        <w:rPr>
          <w:rFonts w:ascii="Arial" w:hAnsi="Arial" w:cs="Arial"/>
          <w:sz w:val="24"/>
          <w:szCs w:val="24"/>
          <w:lang w:val="en-US"/>
        </w:rPr>
        <w:t xml:space="preserve">, </w:t>
      </w:r>
      <w:r>
        <w:fldChar w:fldCharType="begin"/>
      </w:r>
      <w:r w:rsidRPr="0065560F">
        <w:rPr>
          <w:lang w:val="en-US"/>
        </w:rPr>
        <w:instrText xml:space="preserve"> HYPERLINK "http://www.ncbi.nlm.nih.gov/pubmed?term=Broadley%20P%5BAuthor%5D&amp;cauthor=true&amp;cauthor_uid=19620025" </w:instrText>
      </w:r>
      <w:r>
        <w:fldChar w:fldCharType="separate"/>
      </w:r>
      <w:proofErr w:type="spellStart"/>
      <w:r w:rsidR="00A61A01" w:rsidRPr="00565352">
        <w:rPr>
          <w:rStyle w:val="Hipervnculo"/>
          <w:rFonts w:ascii="Arial" w:hAnsi="Arial" w:cs="Arial"/>
          <w:color w:val="auto"/>
          <w:sz w:val="24"/>
          <w:szCs w:val="24"/>
          <w:u w:val="none"/>
          <w:lang w:val="en-US"/>
        </w:rPr>
        <w:t>Broadley</w:t>
      </w:r>
      <w:proofErr w:type="spellEnd"/>
      <w:r w:rsidR="00A61A01" w:rsidRPr="00565352">
        <w:rPr>
          <w:rStyle w:val="Hipervnculo"/>
          <w:rFonts w:ascii="Arial" w:hAnsi="Arial" w:cs="Arial"/>
          <w:color w:val="auto"/>
          <w:sz w:val="24"/>
          <w:szCs w:val="24"/>
          <w:u w:val="none"/>
          <w:lang w:val="en-US"/>
        </w:rPr>
        <w:t xml:space="preserve"> P</w:t>
      </w:r>
      <w:r>
        <w:rPr>
          <w:rStyle w:val="Hipervnculo"/>
          <w:rFonts w:ascii="Arial" w:hAnsi="Arial" w:cs="Arial"/>
          <w:color w:val="auto"/>
          <w:sz w:val="24"/>
          <w:szCs w:val="24"/>
          <w:u w:val="none"/>
          <w:lang w:val="en-US"/>
        </w:rPr>
        <w:fldChar w:fldCharType="end"/>
      </w:r>
      <w:r w:rsidR="00A61A01" w:rsidRPr="00565352">
        <w:rPr>
          <w:rFonts w:ascii="Arial" w:hAnsi="Arial" w:cs="Arial"/>
          <w:sz w:val="24"/>
          <w:szCs w:val="24"/>
          <w:lang w:val="en-US"/>
        </w:rPr>
        <w:t xml:space="preserve">, </w:t>
      </w:r>
      <w:r>
        <w:fldChar w:fldCharType="begin"/>
      </w:r>
      <w:r w:rsidRPr="0065560F">
        <w:rPr>
          <w:lang w:val="en-US"/>
        </w:rPr>
        <w:instrText xml:space="preserve"> HYPER</w:instrText>
      </w:r>
      <w:r w:rsidRPr="0065560F">
        <w:rPr>
          <w:lang w:val="en-US"/>
        </w:rPr>
        <w:instrText xml:space="preserve">LINK "http://www.ncbi.nlm.nih.gov/pubmed?term=Godbole%20P%5BAuthor%5D&amp;cauthor=true&amp;cauthor_uid=19620025" </w:instrText>
      </w:r>
      <w:r>
        <w:fldChar w:fldCharType="separate"/>
      </w:r>
      <w:proofErr w:type="spellStart"/>
      <w:r w:rsidR="00A61A01" w:rsidRPr="00565352">
        <w:rPr>
          <w:rStyle w:val="Hipervnculo"/>
          <w:rFonts w:ascii="Arial" w:hAnsi="Arial" w:cs="Arial"/>
          <w:color w:val="auto"/>
          <w:sz w:val="24"/>
          <w:szCs w:val="24"/>
          <w:u w:val="none"/>
          <w:lang w:val="en-US"/>
        </w:rPr>
        <w:t>Godbole</w:t>
      </w:r>
      <w:proofErr w:type="spellEnd"/>
      <w:r w:rsidR="00A61A01" w:rsidRPr="00565352">
        <w:rPr>
          <w:rStyle w:val="Hipervnculo"/>
          <w:rFonts w:ascii="Arial" w:hAnsi="Arial" w:cs="Arial"/>
          <w:color w:val="auto"/>
          <w:sz w:val="24"/>
          <w:szCs w:val="24"/>
          <w:u w:val="none"/>
          <w:lang w:val="en-US"/>
        </w:rPr>
        <w:t xml:space="preserve"> P</w:t>
      </w:r>
      <w:r>
        <w:rPr>
          <w:rStyle w:val="Hipervnculo"/>
          <w:rFonts w:ascii="Arial" w:hAnsi="Arial" w:cs="Arial"/>
          <w:color w:val="auto"/>
          <w:sz w:val="24"/>
          <w:szCs w:val="24"/>
          <w:u w:val="none"/>
          <w:lang w:val="en-US"/>
        </w:rPr>
        <w:fldChar w:fldCharType="end"/>
      </w:r>
      <w:r w:rsidR="00A61A01" w:rsidRPr="00565352">
        <w:rPr>
          <w:rFonts w:ascii="Arial" w:hAnsi="Arial" w:cs="Arial"/>
          <w:sz w:val="24"/>
          <w:szCs w:val="24"/>
          <w:lang w:val="en-US"/>
        </w:rPr>
        <w:t xml:space="preserve">. </w:t>
      </w:r>
      <w:r w:rsidR="00A61A01" w:rsidRPr="00565352">
        <w:rPr>
          <w:rFonts w:ascii="Arial" w:hAnsi="Arial" w:cs="Arial"/>
          <w:bCs/>
          <w:sz w:val="24"/>
          <w:szCs w:val="24"/>
          <w:lang w:val="en-US"/>
        </w:rPr>
        <w:t>Investigating febrile UTI in inf</w:t>
      </w:r>
      <w:r w:rsidR="0069232D">
        <w:rPr>
          <w:rFonts w:ascii="Arial" w:hAnsi="Arial" w:cs="Arial"/>
          <w:bCs/>
          <w:sz w:val="24"/>
          <w:szCs w:val="24"/>
          <w:lang w:val="en-US"/>
        </w:rPr>
        <w:t xml:space="preserve">ants: is a </w:t>
      </w:r>
      <w:proofErr w:type="spellStart"/>
      <w:r w:rsidR="0069232D">
        <w:rPr>
          <w:rFonts w:ascii="Arial" w:hAnsi="Arial" w:cs="Arial"/>
          <w:bCs/>
          <w:sz w:val="24"/>
          <w:szCs w:val="24"/>
          <w:lang w:val="en-US"/>
        </w:rPr>
        <w:t>cystogramnecessary?</w:t>
      </w:r>
      <w:r>
        <w:fldChar w:fldCharType="begin"/>
      </w:r>
      <w:r w:rsidRPr="0065560F">
        <w:rPr>
          <w:lang w:val="en-US"/>
        </w:rPr>
        <w:instrText xml:space="preserve"> HYPERLINK "http://www.ncbi.nlm.nih.gov/pubmed/19620025" \o "Journal of ped</w:instrText>
      </w:r>
      <w:r w:rsidRPr="0065560F">
        <w:rPr>
          <w:lang w:val="en-US"/>
        </w:rPr>
        <w:instrText xml:space="preserve">iatric urology." </w:instrText>
      </w:r>
      <w:r>
        <w:fldChar w:fldCharType="separate"/>
      </w:r>
      <w:r w:rsidR="00A61A01" w:rsidRPr="00565352">
        <w:rPr>
          <w:rStyle w:val="Hipervnculo"/>
          <w:rFonts w:ascii="Arial" w:hAnsi="Arial" w:cs="Arial"/>
          <w:bCs/>
          <w:color w:val="auto"/>
          <w:sz w:val="24"/>
          <w:szCs w:val="24"/>
          <w:u w:val="none"/>
          <w:lang w:val="en-US"/>
        </w:rPr>
        <w:t>JPediatr</w:t>
      </w:r>
      <w:proofErr w:type="spellEnd"/>
      <w:r w:rsidR="00A61A01" w:rsidRPr="00565352">
        <w:rPr>
          <w:rStyle w:val="Hipervnculo"/>
          <w:rFonts w:ascii="Arial" w:hAnsi="Arial" w:cs="Arial"/>
          <w:bCs/>
          <w:color w:val="auto"/>
          <w:sz w:val="24"/>
          <w:szCs w:val="24"/>
          <w:u w:val="none"/>
          <w:lang w:val="en-US"/>
        </w:rPr>
        <w:t xml:space="preserve"> Urol</w:t>
      </w:r>
      <w:proofErr w:type="gramStart"/>
      <w:r w:rsidR="00A61A01" w:rsidRPr="00565352">
        <w:rPr>
          <w:rStyle w:val="Hipervnculo"/>
          <w:rFonts w:ascii="Arial" w:hAnsi="Arial" w:cs="Arial"/>
          <w:bCs/>
          <w:color w:val="auto"/>
          <w:sz w:val="24"/>
          <w:szCs w:val="24"/>
          <w:u w:val="none"/>
          <w:lang w:val="en-US"/>
        </w:rPr>
        <w:t>.</w:t>
      </w:r>
      <w:proofErr w:type="gramEnd"/>
      <w:r>
        <w:rPr>
          <w:rStyle w:val="Hipervnculo"/>
          <w:rFonts w:ascii="Arial" w:hAnsi="Arial" w:cs="Arial"/>
          <w:bCs/>
          <w:color w:val="auto"/>
          <w:sz w:val="24"/>
          <w:szCs w:val="24"/>
          <w:u w:val="none"/>
          <w:lang w:val="en-US"/>
        </w:rPr>
        <w:fldChar w:fldCharType="end"/>
      </w:r>
      <w:r w:rsidR="00D9675F" w:rsidRPr="0069232D">
        <w:rPr>
          <w:rFonts w:ascii="Arial" w:hAnsi="Arial" w:cs="Arial"/>
          <w:bCs/>
          <w:sz w:val="24"/>
          <w:szCs w:val="24"/>
          <w:lang w:val="en-US"/>
        </w:rPr>
        <w:t>2010</w:t>
      </w:r>
      <w:r w:rsidR="00A61A01" w:rsidRPr="0069232D">
        <w:rPr>
          <w:rFonts w:ascii="Arial" w:hAnsi="Arial" w:cs="Arial"/>
          <w:bCs/>
          <w:sz w:val="24"/>
          <w:szCs w:val="24"/>
          <w:lang w:val="en-US"/>
        </w:rPr>
        <w:t xml:space="preserve">;6(2):148-52. </w:t>
      </w:r>
    </w:p>
    <w:p w:rsidR="00EB67AC" w:rsidRPr="00565352" w:rsidRDefault="00D6527F" w:rsidP="000902F9">
      <w:pPr>
        <w:pStyle w:val="Prrafodelista"/>
        <w:numPr>
          <w:ilvl w:val="0"/>
          <w:numId w:val="2"/>
        </w:numPr>
        <w:spacing w:after="0" w:line="360" w:lineRule="auto"/>
        <w:ind w:right="-93"/>
        <w:jc w:val="both"/>
        <w:rPr>
          <w:rFonts w:ascii="Arial" w:hAnsi="Arial" w:cs="Arial"/>
          <w:sz w:val="24"/>
          <w:szCs w:val="24"/>
          <w:lang w:val="es-ES"/>
        </w:rPr>
      </w:pPr>
      <w:hyperlink r:id="rId21" w:history="1">
        <w:proofErr w:type="spellStart"/>
        <w:r w:rsidR="00BF1EF2" w:rsidRPr="00565352">
          <w:rPr>
            <w:rStyle w:val="Hipervnculo"/>
            <w:rFonts w:ascii="Arial" w:hAnsi="Arial" w:cs="Arial"/>
            <w:color w:val="auto"/>
            <w:sz w:val="24"/>
            <w:szCs w:val="24"/>
            <w:u w:val="none"/>
            <w:lang w:val="en-US"/>
          </w:rPr>
          <w:t>Awais</w:t>
        </w:r>
        <w:proofErr w:type="spellEnd"/>
        <w:r w:rsidR="00BF1EF2" w:rsidRPr="00565352">
          <w:rPr>
            <w:rStyle w:val="Hipervnculo"/>
            <w:rFonts w:ascii="Arial" w:hAnsi="Arial" w:cs="Arial"/>
            <w:color w:val="auto"/>
            <w:sz w:val="24"/>
            <w:szCs w:val="24"/>
            <w:u w:val="none"/>
            <w:lang w:val="en-US"/>
          </w:rPr>
          <w:t xml:space="preserve"> M</w:t>
        </w:r>
      </w:hyperlink>
      <w:r w:rsidR="00BF1EF2" w:rsidRPr="00565352">
        <w:rPr>
          <w:rFonts w:ascii="Arial" w:hAnsi="Arial" w:cs="Arial"/>
          <w:sz w:val="24"/>
          <w:szCs w:val="24"/>
          <w:lang w:val="en-US"/>
        </w:rPr>
        <w:t xml:space="preserve">, </w:t>
      </w:r>
      <w:hyperlink r:id="rId22" w:history="1">
        <w:proofErr w:type="spellStart"/>
        <w:r w:rsidR="00BF1EF2" w:rsidRPr="00565352">
          <w:rPr>
            <w:rStyle w:val="Hipervnculo"/>
            <w:rFonts w:ascii="Arial" w:hAnsi="Arial" w:cs="Arial"/>
            <w:color w:val="auto"/>
            <w:sz w:val="24"/>
            <w:szCs w:val="24"/>
            <w:u w:val="none"/>
            <w:lang w:val="en-US"/>
          </w:rPr>
          <w:t>Nadeem</w:t>
        </w:r>
        <w:proofErr w:type="spellEnd"/>
        <w:r w:rsidR="00BF1EF2" w:rsidRPr="00565352">
          <w:rPr>
            <w:rStyle w:val="Hipervnculo"/>
            <w:rFonts w:ascii="Arial" w:hAnsi="Arial" w:cs="Arial"/>
            <w:color w:val="auto"/>
            <w:sz w:val="24"/>
            <w:szCs w:val="24"/>
            <w:u w:val="none"/>
            <w:lang w:val="en-US"/>
          </w:rPr>
          <w:t xml:space="preserve"> N</w:t>
        </w:r>
      </w:hyperlink>
      <w:r w:rsidR="00BF1EF2" w:rsidRPr="00565352">
        <w:rPr>
          <w:rFonts w:ascii="Arial" w:hAnsi="Arial" w:cs="Arial"/>
          <w:sz w:val="24"/>
          <w:szCs w:val="24"/>
          <w:lang w:val="en-US"/>
        </w:rPr>
        <w:t xml:space="preserve">, </w:t>
      </w:r>
      <w:hyperlink r:id="rId23" w:history="1">
        <w:proofErr w:type="spellStart"/>
        <w:r w:rsidR="00BF1EF2" w:rsidRPr="00565352">
          <w:rPr>
            <w:rStyle w:val="Hipervnculo"/>
            <w:rFonts w:ascii="Arial" w:hAnsi="Arial" w:cs="Arial"/>
            <w:color w:val="auto"/>
            <w:sz w:val="24"/>
            <w:szCs w:val="24"/>
            <w:u w:val="none"/>
            <w:lang w:val="en-US"/>
          </w:rPr>
          <w:t>Rehman</w:t>
        </w:r>
        <w:proofErr w:type="spellEnd"/>
        <w:r w:rsidR="00BF1EF2" w:rsidRPr="00565352">
          <w:rPr>
            <w:rStyle w:val="Hipervnculo"/>
            <w:rFonts w:ascii="Arial" w:hAnsi="Arial" w:cs="Arial"/>
            <w:color w:val="auto"/>
            <w:sz w:val="24"/>
            <w:szCs w:val="24"/>
            <w:u w:val="none"/>
            <w:lang w:val="en-US"/>
          </w:rPr>
          <w:t xml:space="preserve"> A</w:t>
        </w:r>
      </w:hyperlink>
      <w:r w:rsidR="00BF1EF2" w:rsidRPr="00565352">
        <w:rPr>
          <w:rFonts w:ascii="Arial" w:hAnsi="Arial" w:cs="Arial"/>
          <w:sz w:val="24"/>
          <w:szCs w:val="24"/>
          <w:lang w:val="en-US"/>
        </w:rPr>
        <w:t xml:space="preserve">. </w:t>
      </w:r>
      <w:r w:rsidR="00BF1EF2" w:rsidRPr="00565352">
        <w:rPr>
          <w:rFonts w:ascii="Arial" w:hAnsi="Arial" w:cs="Arial"/>
          <w:bCs/>
          <w:sz w:val="24"/>
          <w:szCs w:val="24"/>
          <w:lang w:val="en-US"/>
        </w:rPr>
        <w:t xml:space="preserve">Recurrent urinary tract infections in young children: role of DMSA </w:t>
      </w:r>
      <w:proofErr w:type="spellStart"/>
      <w:r w:rsidR="00BF1EF2" w:rsidRPr="00565352">
        <w:rPr>
          <w:rFonts w:ascii="Arial" w:hAnsi="Arial" w:cs="Arial"/>
          <w:bCs/>
          <w:sz w:val="24"/>
          <w:szCs w:val="24"/>
          <w:lang w:val="en-US"/>
        </w:rPr>
        <w:t>scintigraphy</w:t>
      </w:r>
      <w:proofErr w:type="spellEnd"/>
      <w:r w:rsidR="00BF1EF2" w:rsidRPr="00565352">
        <w:rPr>
          <w:rFonts w:ascii="Arial" w:hAnsi="Arial" w:cs="Arial"/>
          <w:bCs/>
          <w:sz w:val="24"/>
          <w:szCs w:val="24"/>
          <w:lang w:val="en-US"/>
        </w:rPr>
        <w:t xml:space="preserve"> in detecting </w:t>
      </w:r>
      <w:proofErr w:type="spellStart"/>
      <w:r w:rsidR="00BF1EF2" w:rsidRPr="00565352">
        <w:rPr>
          <w:rFonts w:ascii="Arial" w:hAnsi="Arial" w:cs="Arial"/>
          <w:bCs/>
          <w:sz w:val="24"/>
          <w:szCs w:val="24"/>
          <w:lang w:val="en-US"/>
        </w:rPr>
        <w:t>vesicoureteric</w:t>
      </w:r>
      <w:proofErr w:type="spellEnd"/>
      <w:r w:rsidR="00BF1EF2" w:rsidRPr="00565352">
        <w:rPr>
          <w:rFonts w:ascii="Arial" w:hAnsi="Arial" w:cs="Arial"/>
          <w:bCs/>
          <w:sz w:val="24"/>
          <w:szCs w:val="24"/>
          <w:lang w:val="en-US"/>
        </w:rPr>
        <w:t xml:space="preserve"> reflux. </w:t>
      </w:r>
      <w:hyperlink r:id="rId24" w:tooltip="Pediatric radiology." w:history="1">
        <w:proofErr w:type="spellStart"/>
        <w:r w:rsidR="00BF1EF2" w:rsidRPr="00565352">
          <w:rPr>
            <w:rStyle w:val="Hipervnculo"/>
            <w:rFonts w:ascii="Arial" w:hAnsi="Arial" w:cs="Arial"/>
            <w:bCs/>
            <w:color w:val="auto"/>
            <w:sz w:val="24"/>
            <w:szCs w:val="24"/>
            <w:u w:val="none"/>
          </w:rPr>
          <w:t>PediatrRadiol</w:t>
        </w:r>
        <w:proofErr w:type="spellEnd"/>
        <w:r w:rsidR="00BF1EF2" w:rsidRPr="00565352">
          <w:rPr>
            <w:rStyle w:val="Hipervnculo"/>
            <w:rFonts w:ascii="Arial" w:hAnsi="Arial" w:cs="Arial"/>
            <w:bCs/>
            <w:color w:val="auto"/>
            <w:sz w:val="24"/>
            <w:szCs w:val="24"/>
            <w:u w:val="none"/>
          </w:rPr>
          <w:t>.</w:t>
        </w:r>
      </w:hyperlink>
      <w:r w:rsidR="00BF1EF2" w:rsidRPr="00565352">
        <w:rPr>
          <w:rFonts w:ascii="Arial" w:hAnsi="Arial" w:cs="Arial"/>
          <w:bCs/>
          <w:sz w:val="24"/>
          <w:szCs w:val="24"/>
        </w:rPr>
        <w:t xml:space="preserve"> 2014</w:t>
      </w:r>
      <w:r w:rsidR="0069232D">
        <w:rPr>
          <w:rFonts w:ascii="Arial" w:hAnsi="Arial" w:cs="Arial"/>
          <w:bCs/>
          <w:sz w:val="24"/>
          <w:szCs w:val="24"/>
        </w:rPr>
        <w:t>;</w:t>
      </w:r>
      <w:r w:rsidR="00C33F94" w:rsidRPr="00565352">
        <w:rPr>
          <w:rFonts w:ascii="Arial" w:hAnsi="Arial" w:cs="Arial"/>
          <w:bCs/>
          <w:sz w:val="24"/>
          <w:szCs w:val="24"/>
        </w:rPr>
        <w:t xml:space="preserve"> I</w:t>
      </w:r>
      <w:r w:rsidR="0069232D">
        <w:rPr>
          <w:rFonts w:ascii="Arial" w:hAnsi="Arial" w:cs="Arial"/>
          <w:bCs/>
          <w:sz w:val="24"/>
          <w:szCs w:val="24"/>
        </w:rPr>
        <w:t>:</w:t>
      </w:r>
      <w:r w:rsidR="00C33F94" w:rsidRPr="00565352">
        <w:rPr>
          <w:rFonts w:ascii="Arial" w:hAnsi="Arial" w:cs="Arial"/>
          <w:bCs/>
          <w:sz w:val="24"/>
          <w:szCs w:val="24"/>
        </w:rPr>
        <w:t xml:space="preserve"> 62-68.</w:t>
      </w:r>
    </w:p>
    <w:p w:rsidR="00D9675F" w:rsidRPr="00C641E2" w:rsidRDefault="00D6527F" w:rsidP="0039730F">
      <w:pPr>
        <w:numPr>
          <w:ilvl w:val="0"/>
          <w:numId w:val="2"/>
        </w:numPr>
        <w:autoSpaceDE w:val="0"/>
        <w:autoSpaceDN w:val="0"/>
        <w:adjustRightInd w:val="0"/>
        <w:spacing w:after="0" w:line="360" w:lineRule="auto"/>
        <w:ind w:right="49"/>
        <w:jc w:val="both"/>
        <w:rPr>
          <w:rFonts w:ascii="Arial" w:hAnsi="Arial" w:cs="Arial"/>
          <w:bCs/>
          <w:sz w:val="24"/>
          <w:szCs w:val="24"/>
        </w:rPr>
      </w:pPr>
      <w:hyperlink r:id="rId25" w:history="1">
        <w:proofErr w:type="spellStart"/>
        <w:r w:rsidR="00AC2049" w:rsidRPr="00565352">
          <w:rPr>
            <w:rStyle w:val="Hipervnculo"/>
            <w:rFonts w:ascii="Arial" w:hAnsi="Arial" w:cs="Arial"/>
            <w:color w:val="auto"/>
            <w:sz w:val="24"/>
            <w:szCs w:val="24"/>
            <w:u w:val="none"/>
            <w:lang w:val="en-US"/>
          </w:rPr>
          <w:t>Mehtarpoor</w:t>
        </w:r>
        <w:proofErr w:type="spellEnd"/>
        <w:r w:rsidR="00AC2049" w:rsidRPr="00565352">
          <w:rPr>
            <w:rStyle w:val="Hipervnculo"/>
            <w:rFonts w:ascii="Arial" w:hAnsi="Arial" w:cs="Arial"/>
            <w:color w:val="auto"/>
            <w:sz w:val="24"/>
            <w:szCs w:val="24"/>
            <w:u w:val="none"/>
            <w:lang w:val="en-US"/>
          </w:rPr>
          <w:t xml:space="preserve"> M</w:t>
        </w:r>
      </w:hyperlink>
      <w:r w:rsidR="00AC2049" w:rsidRPr="00565352">
        <w:rPr>
          <w:rFonts w:ascii="Arial" w:hAnsi="Arial" w:cs="Arial"/>
          <w:sz w:val="24"/>
          <w:szCs w:val="24"/>
          <w:lang w:val="en-US"/>
        </w:rPr>
        <w:t xml:space="preserve">, </w:t>
      </w:r>
      <w:proofErr w:type="spellStart"/>
      <w:r w:rsidR="00AC2049" w:rsidRPr="00565352">
        <w:rPr>
          <w:rFonts w:ascii="Arial" w:hAnsi="Arial" w:cs="Arial"/>
          <w:sz w:val="24"/>
          <w:szCs w:val="24"/>
          <w:lang w:val="en-US"/>
        </w:rPr>
        <w:t>Mirsoleymani</w:t>
      </w:r>
      <w:proofErr w:type="spellEnd"/>
      <w:r w:rsidR="00AC2049" w:rsidRPr="00565352">
        <w:rPr>
          <w:rFonts w:ascii="Arial" w:hAnsi="Arial" w:cs="Arial"/>
          <w:sz w:val="24"/>
          <w:szCs w:val="24"/>
          <w:lang w:val="en-US"/>
        </w:rPr>
        <w:t xml:space="preserve"> S, </w:t>
      </w:r>
      <w:r>
        <w:fldChar w:fldCharType="begin"/>
      </w:r>
      <w:r w:rsidRPr="0065560F">
        <w:rPr>
          <w:lang w:val="en-US"/>
        </w:rPr>
        <w:instrText xml:space="preserve"> HYPERLINK "http://www.ncbi.nlm.nih.gov/pubmed?term=Ranjbar%20M%5BAuthor%5D&amp;cauthor=true&amp;cauthor_uid=24959183</w:instrText>
      </w:r>
      <w:r w:rsidRPr="0065560F">
        <w:rPr>
          <w:lang w:val="en-US"/>
        </w:rPr>
        <w:instrText xml:space="preserve">" </w:instrText>
      </w:r>
      <w:r>
        <w:fldChar w:fldCharType="separate"/>
      </w:r>
      <w:proofErr w:type="spellStart"/>
      <w:r w:rsidR="00AC2049" w:rsidRPr="00565352">
        <w:rPr>
          <w:rStyle w:val="Hipervnculo"/>
          <w:rFonts w:ascii="Arial" w:hAnsi="Arial" w:cs="Arial"/>
          <w:color w:val="auto"/>
          <w:sz w:val="24"/>
          <w:szCs w:val="24"/>
          <w:u w:val="none"/>
          <w:lang w:val="en-US"/>
        </w:rPr>
        <w:t>Ranjbar</w:t>
      </w:r>
      <w:proofErr w:type="spellEnd"/>
      <w:r w:rsidR="00AC2049" w:rsidRPr="00565352">
        <w:rPr>
          <w:rStyle w:val="Hipervnculo"/>
          <w:rFonts w:ascii="Arial" w:hAnsi="Arial" w:cs="Arial"/>
          <w:color w:val="auto"/>
          <w:sz w:val="24"/>
          <w:szCs w:val="24"/>
          <w:u w:val="none"/>
          <w:lang w:val="en-US"/>
        </w:rPr>
        <w:t xml:space="preserve"> M</w:t>
      </w:r>
      <w:r>
        <w:rPr>
          <w:rStyle w:val="Hipervnculo"/>
          <w:rFonts w:ascii="Arial" w:hAnsi="Arial" w:cs="Arial"/>
          <w:color w:val="auto"/>
          <w:sz w:val="24"/>
          <w:szCs w:val="24"/>
          <w:u w:val="none"/>
          <w:lang w:val="en-US"/>
        </w:rPr>
        <w:fldChar w:fldCharType="end"/>
      </w:r>
      <w:r w:rsidR="00AC2049" w:rsidRPr="00565352">
        <w:rPr>
          <w:rFonts w:ascii="Arial" w:hAnsi="Arial" w:cs="Arial"/>
          <w:sz w:val="24"/>
          <w:szCs w:val="24"/>
          <w:lang w:val="en-US"/>
        </w:rPr>
        <w:t xml:space="preserve">. </w:t>
      </w:r>
      <w:r w:rsidR="00AC2049" w:rsidRPr="00565352">
        <w:rPr>
          <w:rFonts w:ascii="Arial" w:hAnsi="Arial" w:cs="Arial"/>
          <w:bCs/>
          <w:sz w:val="24"/>
          <w:szCs w:val="24"/>
          <w:lang w:val="en-US"/>
        </w:rPr>
        <w:t xml:space="preserve">Bacterial pathogens and </w:t>
      </w:r>
      <w:r w:rsidR="00AC2049" w:rsidRPr="00C641E2">
        <w:rPr>
          <w:rFonts w:ascii="Arial" w:hAnsi="Arial" w:cs="Arial"/>
          <w:bCs/>
          <w:sz w:val="24"/>
          <w:szCs w:val="24"/>
          <w:lang w:val="en-US"/>
        </w:rPr>
        <w:t>antimicrobial resistance patterns in pediatric urinary tract infections: a four-year surveillance study (2009-2012).</w:t>
      </w:r>
      <w:r>
        <w:fldChar w:fldCharType="begin"/>
      </w:r>
      <w:r w:rsidRPr="0065560F">
        <w:rPr>
          <w:lang w:val="en-US"/>
        </w:rPr>
        <w:instrText xml:space="preserve"> HYPERLINK "http://www.ncbi.nlm.nih.gov/pubmed/24959183" \o "International journal of pediatrics." </w:instrText>
      </w:r>
      <w:r>
        <w:fldChar w:fldCharType="separate"/>
      </w:r>
      <w:proofErr w:type="spellStart"/>
      <w:r w:rsidR="00AC2049" w:rsidRPr="00C641E2">
        <w:rPr>
          <w:rStyle w:val="Hipervnculo"/>
          <w:rFonts w:ascii="Arial" w:hAnsi="Arial" w:cs="Arial"/>
          <w:bCs/>
          <w:color w:val="auto"/>
          <w:sz w:val="24"/>
          <w:szCs w:val="24"/>
          <w:u w:val="none"/>
        </w:rPr>
        <w:t>IntJPediatr</w:t>
      </w:r>
      <w:proofErr w:type="spellEnd"/>
      <w:r w:rsidR="00AC2049" w:rsidRPr="00C641E2">
        <w:rPr>
          <w:rStyle w:val="Hipervnculo"/>
          <w:rFonts w:ascii="Arial" w:hAnsi="Arial" w:cs="Arial"/>
          <w:bCs/>
          <w:color w:val="auto"/>
          <w:sz w:val="24"/>
          <w:szCs w:val="24"/>
          <w:u w:val="none"/>
        </w:rPr>
        <w:t>.</w:t>
      </w:r>
      <w:r>
        <w:rPr>
          <w:rStyle w:val="Hipervnculo"/>
          <w:rFonts w:ascii="Arial" w:hAnsi="Arial" w:cs="Arial"/>
          <w:bCs/>
          <w:color w:val="auto"/>
          <w:sz w:val="24"/>
          <w:szCs w:val="24"/>
          <w:u w:val="none"/>
        </w:rPr>
        <w:fldChar w:fldCharType="end"/>
      </w:r>
      <w:r w:rsidR="00AC2049" w:rsidRPr="00C641E2">
        <w:rPr>
          <w:rFonts w:ascii="Arial" w:hAnsi="Arial" w:cs="Arial"/>
          <w:bCs/>
          <w:sz w:val="24"/>
          <w:szCs w:val="24"/>
        </w:rPr>
        <w:t xml:space="preserve"> 2014</w:t>
      </w:r>
      <w:proofErr w:type="gramStart"/>
      <w:r w:rsidR="00AC2049" w:rsidRPr="00C641E2">
        <w:rPr>
          <w:rFonts w:ascii="Arial" w:hAnsi="Arial" w:cs="Arial"/>
          <w:bCs/>
          <w:sz w:val="24"/>
          <w:szCs w:val="24"/>
        </w:rPr>
        <w:t>;</w:t>
      </w:r>
      <w:r w:rsidR="00565352" w:rsidRPr="00C641E2">
        <w:rPr>
          <w:rFonts w:ascii="Arial" w:hAnsi="Arial" w:cs="Arial"/>
          <w:bCs/>
          <w:sz w:val="24"/>
          <w:szCs w:val="24"/>
        </w:rPr>
        <w:t>1</w:t>
      </w:r>
      <w:proofErr w:type="gramEnd"/>
      <w:r w:rsidR="00565352" w:rsidRPr="00C641E2">
        <w:rPr>
          <w:rFonts w:ascii="Arial" w:hAnsi="Arial" w:cs="Arial"/>
          <w:bCs/>
          <w:sz w:val="24"/>
          <w:szCs w:val="24"/>
        </w:rPr>
        <w:t>-6</w:t>
      </w:r>
      <w:r w:rsidR="00C33F94" w:rsidRPr="00C641E2">
        <w:rPr>
          <w:rFonts w:ascii="Arial" w:hAnsi="Arial" w:cs="Arial"/>
          <w:bCs/>
          <w:sz w:val="24"/>
          <w:szCs w:val="24"/>
        </w:rPr>
        <w:t>.</w:t>
      </w:r>
    </w:p>
    <w:p w:rsidR="003D2B7F" w:rsidRPr="00181748" w:rsidRDefault="00606884" w:rsidP="00C641E2">
      <w:pPr>
        <w:pStyle w:val="Prrafodelista"/>
        <w:numPr>
          <w:ilvl w:val="0"/>
          <w:numId w:val="2"/>
        </w:numPr>
        <w:spacing w:after="0" w:line="360" w:lineRule="auto"/>
        <w:ind w:right="-93"/>
        <w:jc w:val="both"/>
        <w:rPr>
          <w:rFonts w:ascii="Arial" w:hAnsi="Arial" w:cs="Arial"/>
          <w:sz w:val="24"/>
          <w:szCs w:val="24"/>
          <w:lang w:val="en-US"/>
        </w:rPr>
      </w:pPr>
      <w:proofErr w:type="spellStart"/>
      <w:r w:rsidRPr="00C641E2">
        <w:rPr>
          <w:rFonts w:ascii="Arial" w:hAnsi="Arial" w:cs="Arial"/>
          <w:bCs/>
          <w:sz w:val="24"/>
          <w:szCs w:val="24"/>
          <w:lang w:val="en-US"/>
        </w:rPr>
        <w:t>Brauner</w:t>
      </w:r>
      <w:proofErr w:type="spellEnd"/>
      <w:r w:rsidR="005C3CDB" w:rsidRPr="00C641E2">
        <w:rPr>
          <w:rFonts w:ascii="Arial" w:hAnsi="Arial" w:cs="Arial"/>
          <w:bCs/>
          <w:sz w:val="24"/>
          <w:szCs w:val="24"/>
          <w:lang w:val="en-US"/>
        </w:rPr>
        <w:t xml:space="preserve"> A, </w:t>
      </w:r>
      <w:proofErr w:type="spellStart"/>
      <w:r w:rsidR="005C3CDB" w:rsidRPr="00C641E2">
        <w:rPr>
          <w:rFonts w:ascii="Arial" w:hAnsi="Arial" w:cs="Arial"/>
          <w:bCs/>
          <w:sz w:val="24"/>
          <w:szCs w:val="24"/>
          <w:lang w:val="en-US"/>
        </w:rPr>
        <w:t>Brauner</w:t>
      </w:r>
      <w:proofErr w:type="spellEnd"/>
      <w:r w:rsidR="005C3CDB" w:rsidRPr="00C641E2">
        <w:rPr>
          <w:rFonts w:ascii="Arial" w:hAnsi="Arial" w:cs="Arial"/>
          <w:bCs/>
          <w:sz w:val="24"/>
          <w:szCs w:val="24"/>
          <w:lang w:val="en-US"/>
        </w:rPr>
        <w:t xml:space="preserve"> H, </w:t>
      </w:r>
      <w:proofErr w:type="spellStart"/>
      <w:r w:rsidR="005C3CDB" w:rsidRPr="00C641E2">
        <w:rPr>
          <w:rFonts w:ascii="Arial" w:hAnsi="Arial" w:cs="Arial"/>
          <w:bCs/>
          <w:sz w:val="24"/>
          <w:szCs w:val="24"/>
          <w:lang w:val="en-US"/>
        </w:rPr>
        <w:t>Dyrdak</w:t>
      </w:r>
      <w:proofErr w:type="spellEnd"/>
      <w:r w:rsidR="005C3CDB" w:rsidRPr="00C641E2">
        <w:rPr>
          <w:rFonts w:ascii="Arial" w:hAnsi="Arial" w:cs="Arial"/>
          <w:bCs/>
          <w:sz w:val="24"/>
          <w:szCs w:val="24"/>
          <w:lang w:val="en-US"/>
        </w:rPr>
        <w:t xml:space="preserve"> .</w:t>
      </w:r>
      <w:r w:rsidR="005C3CDB" w:rsidRPr="00C641E2">
        <w:rPr>
          <w:rFonts w:ascii="Arial" w:hAnsi="Arial" w:cs="Arial"/>
          <w:sz w:val="24"/>
          <w:szCs w:val="24"/>
          <w:lang w:val="en-US"/>
        </w:rPr>
        <w:t xml:space="preserve">Vitamin D Induction of the Human Antimicrobial Peptide </w:t>
      </w:r>
      <w:proofErr w:type="spellStart"/>
      <w:r w:rsidR="005C3CDB" w:rsidRPr="00C641E2">
        <w:rPr>
          <w:rFonts w:ascii="Arial" w:hAnsi="Arial" w:cs="Arial"/>
          <w:sz w:val="24"/>
          <w:szCs w:val="24"/>
          <w:lang w:val="en-US"/>
        </w:rPr>
        <w:t>Cathelicidin</w:t>
      </w:r>
      <w:proofErr w:type="spellEnd"/>
      <w:r w:rsidR="005C3CDB" w:rsidRPr="00C641E2">
        <w:rPr>
          <w:rFonts w:ascii="Arial" w:hAnsi="Arial" w:cs="Arial"/>
          <w:sz w:val="24"/>
          <w:szCs w:val="24"/>
          <w:lang w:val="en-US"/>
        </w:rPr>
        <w:t xml:space="preserve"> in the Urinary </w:t>
      </w:r>
      <w:proofErr w:type="spellStart"/>
      <w:r w:rsidR="005C3CDB" w:rsidRPr="00C641E2">
        <w:rPr>
          <w:rFonts w:ascii="Arial" w:hAnsi="Arial" w:cs="Arial"/>
          <w:sz w:val="24"/>
          <w:szCs w:val="24"/>
          <w:lang w:val="en-US"/>
        </w:rPr>
        <w:t>Bladder.</w:t>
      </w:r>
      <w:r w:rsidR="005C3CDB" w:rsidRPr="00181748">
        <w:rPr>
          <w:rFonts w:ascii="Arial" w:hAnsi="Arial" w:cs="Arial"/>
          <w:sz w:val="24"/>
          <w:szCs w:val="24"/>
          <w:lang w:val="en-US"/>
        </w:rPr>
        <w:t>PLoS</w:t>
      </w:r>
      <w:proofErr w:type="spellEnd"/>
      <w:r w:rsidR="005C3CDB" w:rsidRPr="00181748">
        <w:rPr>
          <w:rFonts w:ascii="Arial" w:hAnsi="Arial" w:cs="Arial"/>
          <w:sz w:val="24"/>
          <w:szCs w:val="24"/>
          <w:lang w:val="en-US"/>
        </w:rPr>
        <w:t xml:space="preserve"> ONE 5(12).Suecia.2010</w:t>
      </w:r>
      <w:r w:rsidR="003D2B7F" w:rsidRPr="00181748">
        <w:rPr>
          <w:rFonts w:ascii="Arial" w:hAnsi="Arial" w:cs="Arial"/>
          <w:sz w:val="24"/>
          <w:szCs w:val="24"/>
          <w:lang w:val="en-US"/>
        </w:rPr>
        <w:t>.</w:t>
      </w:r>
    </w:p>
    <w:p w:rsidR="009F7CB5" w:rsidRPr="00C641E2" w:rsidRDefault="003D2B7F" w:rsidP="00C641E2">
      <w:pPr>
        <w:pStyle w:val="Prrafodelista"/>
        <w:numPr>
          <w:ilvl w:val="0"/>
          <w:numId w:val="2"/>
        </w:numPr>
        <w:spacing w:after="0" w:line="360" w:lineRule="auto"/>
        <w:ind w:right="-93"/>
        <w:jc w:val="both"/>
        <w:rPr>
          <w:rFonts w:ascii="Arial" w:hAnsi="Arial" w:cs="Arial"/>
          <w:sz w:val="24"/>
          <w:szCs w:val="24"/>
        </w:rPr>
      </w:pPr>
      <w:proofErr w:type="spellStart"/>
      <w:r w:rsidRPr="00C641E2">
        <w:rPr>
          <w:rFonts w:ascii="Arial" w:hAnsi="Arial" w:cs="Arial"/>
          <w:sz w:val="24"/>
          <w:szCs w:val="24"/>
        </w:rPr>
        <w:t>Garat</w:t>
      </w:r>
      <w:proofErr w:type="spellEnd"/>
      <w:r w:rsidRPr="00C641E2">
        <w:rPr>
          <w:rFonts w:ascii="Arial" w:hAnsi="Arial" w:cs="Arial"/>
          <w:sz w:val="24"/>
          <w:szCs w:val="24"/>
        </w:rPr>
        <w:t xml:space="preserve"> J. Tratamiento de las infecciones urinarias en pediatría con extracto de arándano rojo americano. Acta </w:t>
      </w:r>
      <w:proofErr w:type="spellStart"/>
      <w:r w:rsidRPr="00C641E2">
        <w:rPr>
          <w:rFonts w:ascii="Arial" w:hAnsi="Arial" w:cs="Arial"/>
          <w:sz w:val="24"/>
          <w:szCs w:val="24"/>
        </w:rPr>
        <w:t>Pediatr</w:t>
      </w:r>
      <w:proofErr w:type="spellEnd"/>
      <w:r w:rsidRPr="00C641E2">
        <w:rPr>
          <w:rFonts w:ascii="Arial" w:hAnsi="Arial" w:cs="Arial"/>
          <w:sz w:val="24"/>
          <w:szCs w:val="24"/>
        </w:rPr>
        <w:t xml:space="preserve"> Esp. 2011; 69(3): 117-120.</w:t>
      </w:r>
    </w:p>
    <w:p w:rsidR="0039730F" w:rsidRPr="00C641E2" w:rsidRDefault="0039730F" w:rsidP="00C641E2">
      <w:pPr>
        <w:pStyle w:val="Prrafodelista"/>
        <w:numPr>
          <w:ilvl w:val="0"/>
          <w:numId w:val="2"/>
        </w:numPr>
        <w:spacing w:after="0" w:line="360" w:lineRule="auto"/>
        <w:ind w:right="-93"/>
        <w:jc w:val="both"/>
        <w:rPr>
          <w:rFonts w:ascii="Arial" w:hAnsi="Arial" w:cs="Arial"/>
          <w:sz w:val="24"/>
          <w:szCs w:val="24"/>
        </w:rPr>
      </w:pPr>
      <w:r w:rsidRPr="00C641E2">
        <w:rPr>
          <w:rFonts w:ascii="Arial" w:hAnsi="Arial" w:cs="Arial"/>
          <w:sz w:val="24"/>
          <w:szCs w:val="24"/>
        </w:rPr>
        <w:t>Daza A, Hernández R, Marín J. Infección urinaria en el niño (1 mes-14 años).</w:t>
      </w:r>
      <w:r w:rsidR="004424B9" w:rsidRPr="00C641E2">
        <w:rPr>
          <w:rFonts w:ascii="Arial" w:hAnsi="Arial" w:cs="Arial"/>
          <w:sz w:val="24"/>
          <w:szCs w:val="24"/>
        </w:rPr>
        <w:t xml:space="preserve"> Asociación Española de Pediatrí</w:t>
      </w:r>
      <w:r w:rsidRPr="00C641E2">
        <w:rPr>
          <w:rFonts w:ascii="Arial" w:hAnsi="Arial" w:cs="Arial"/>
          <w:sz w:val="24"/>
          <w:szCs w:val="24"/>
        </w:rPr>
        <w:t>a.</w:t>
      </w:r>
      <w:r w:rsidR="00D9675F" w:rsidRPr="00C641E2">
        <w:rPr>
          <w:rFonts w:ascii="Arial" w:hAnsi="Arial" w:cs="Arial"/>
          <w:sz w:val="24"/>
          <w:szCs w:val="24"/>
        </w:rPr>
        <w:t xml:space="preserve"> Madrid; </w:t>
      </w:r>
      <w:r w:rsidRPr="00C641E2">
        <w:rPr>
          <w:rFonts w:ascii="Arial" w:hAnsi="Arial" w:cs="Arial"/>
          <w:sz w:val="24"/>
          <w:szCs w:val="24"/>
        </w:rPr>
        <w:t>2008.</w:t>
      </w:r>
    </w:p>
    <w:p w:rsidR="00A21483" w:rsidRDefault="0039730F" w:rsidP="00C641E2">
      <w:pPr>
        <w:pStyle w:val="Prrafodelista"/>
        <w:numPr>
          <w:ilvl w:val="0"/>
          <w:numId w:val="2"/>
        </w:numPr>
        <w:spacing w:after="0" w:line="360" w:lineRule="auto"/>
        <w:ind w:right="-93"/>
        <w:jc w:val="both"/>
        <w:rPr>
          <w:rFonts w:ascii="Arial" w:hAnsi="Arial" w:cs="Arial"/>
          <w:sz w:val="24"/>
          <w:szCs w:val="24"/>
        </w:rPr>
      </w:pPr>
      <w:r w:rsidRPr="00C641E2">
        <w:rPr>
          <w:rFonts w:ascii="Arial" w:hAnsi="Arial" w:cs="Arial"/>
          <w:sz w:val="24"/>
          <w:szCs w:val="24"/>
        </w:rPr>
        <w:t>Lamas F, Sastre G. Infección urinaria en pediatría. Guía de práctica clínica ped13.</w:t>
      </w:r>
      <w:r w:rsidR="00565352" w:rsidRPr="00C641E2">
        <w:rPr>
          <w:rFonts w:ascii="Arial" w:hAnsi="Arial" w:cs="Arial"/>
          <w:sz w:val="24"/>
          <w:szCs w:val="24"/>
        </w:rPr>
        <w:t>Buenos Aires</w:t>
      </w:r>
      <w:r w:rsidR="00D9675F" w:rsidRPr="00C641E2">
        <w:rPr>
          <w:rFonts w:ascii="Arial" w:hAnsi="Arial" w:cs="Arial"/>
          <w:sz w:val="24"/>
          <w:szCs w:val="24"/>
        </w:rPr>
        <w:t xml:space="preserve">: </w:t>
      </w:r>
      <w:r w:rsidR="00565352" w:rsidRPr="00C641E2">
        <w:rPr>
          <w:rFonts w:ascii="Arial" w:hAnsi="Arial" w:cs="Arial"/>
          <w:sz w:val="24"/>
          <w:szCs w:val="24"/>
        </w:rPr>
        <w:t>OSECAC; 2010</w:t>
      </w:r>
      <w:r w:rsidR="00A21483" w:rsidRPr="00C641E2">
        <w:rPr>
          <w:rFonts w:ascii="Arial" w:hAnsi="Arial" w:cs="Arial"/>
          <w:sz w:val="24"/>
          <w:szCs w:val="24"/>
        </w:rPr>
        <w:t>.</w:t>
      </w:r>
    </w:p>
    <w:p w:rsidR="009322A9" w:rsidRPr="00E91B10" w:rsidRDefault="009322A9" w:rsidP="009322A9">
      <w:pPr>
        <w:numPr>
          <w:ilvl w:val="0"/>
          <w:numId w:val="2"/>
        </w:numPr>
        <w:spacing w:after="0" w:line="360" w:lineRule="auto"/>
        <w:ind w:right="49"/>
        <w:jc w:val="both"/>
        <w:rPr>
          <w:rFonts w:ascii="Arial" w:hAnsi="Arial" w:cs="Arial"/>
          <w:bCs/>
          <w:sz w:val="24"/>
          <w:szCs w:val="24"/>
        </w:rPr>
      </w:pPr>
      <w:r w:rsidRPr="00E91B10">
        <w:rPr>
          <w:rFonts w:ascii="Arial" w:hAnsi="Arial" w:cs="Arial"/>
          <w:sz w:val="24"/>
          <w:szCs w:val="24"/>
        </w:rPr>
        <w:t xml:space="preserve">Benavides V, Barragán A, Melean G. </w:t>
      </w:r>
      <w:r w:rsidRPr="00E91B10">
        <w:rPr>
          <w:rFonts w:ascii="Arial" w:hAnsi="Arial" w:cs="Arial"/>
          <w:bCs/>
          <w:sz w:val="24"/>
          <w:szCs w:val="24"/>
        </w:rPr>
        <w:t xml:space="preserve">Epidemiología de la infección del tracto urinario en niños de 0 a 14 años en el período 1997 - 1999. Hospital San Gabriel, La Paz </w:t>
      </w:r>
      <w:r>
        <w:rPr>
          <w:rFonts w:ascii="Arial" w:hAnsi="Arial" w:cs="Arial"/>
          <w:bCs/>
          <w:sz w:val="24"/>
          <w:szCs w:val="24"/>
        </w:rPr>
        <w:t>–</w:t>
      </w:r>
      <w:proofErr w:type="spellStart"/>
      <w:r w:rsidRPr="00E91B10">
        <w:rPr>
          <w:rFonts w:ascii="Arial" w:hAnsi="Arial" w:cs="Arial"/>
          <w:bCs/>
          <w:sz w:val="24"/>
          <w:szCs w:val="24"/>
        </w:rPr>
        <w:t>Bolivia</w:t>
      </w:r>
      <w:r>
        <w:rPr>
          <w:rFonts w:ascii="Arial" w:hAnsi="Arial" w:cs="Arial"/>
          <w:bCs/>
          <w:sz w:val="24"/>
          <w:szCs w:val="24"/>
        </w:rPr>
        <w:t>.</w:t>
      </w:r>
      <w:r w:rsidRPr="00E91B10">
        <w:rPr>
          <w:rFonts w:ascii="Arial" w:hAnsi="Arial" w:cs="Arial"/>
          <w:bCs/>
          <w:i/>
          <w:iCs/>
          <w:sz w:val="24"/>
          <w:szCs w:val="24"/>
        </w:rPr>
        <w:t>Rev</w:t>
      </w:r>
      <w:proofErr w:type="spellEnd"/>
      <w:r w:rsidRPr="00E91B10">
        <w:rPr>
          <w:rFonts w:ascii="Arial" w:hAnsi="Arial" w:cs="Arial"/>
          <w:bCs/>
          <w:i/>
          <w:iCs/>
          <w:sz w:val="24"/>
          <w:szCs w:val="24"/>
        </w:rPr>
        <w:t xml:space="preserve">. Soc. Bol. </w:t>
      </w:r>
      <w:proofErr w:type="spellStart"/>
      <w:r w:rsidRPr="00E91B10">
        <w:rPr>
          <w:rFonts w:ascii="Arial" w:hAnsi="Arial" w:cs="Arial"/>
          <w:bCs/>
          <w:i/>
          <w:iCs/>
          <w:sz w:val="24"/>
          <w:szCs w:val="24"/>
        </w:rPr>
        <w:t>Ped</w:t>
      </w:r>
      <w:proofErr w:type="spellEnd"/>
      <w:r w:rsidRPr="00E91B10">
        <w:rPr>
          <w:rFonts w:ascii="Arial" w:hAnsi="Arial" w:cs="Arial"/>
          <w:bCs/>
          <w:i/>
          <w:iCs/>
          <w:sz w:val="24"/>
          <w:szCs w:val="24"/>
        </w:rPr>
        <w:t>. 2000; 39 (2): 46-49</w:t>
      </w:r>
    </w:p>
    <w:p w:rsidR="009322A9" w:rsidRDefault="009322A9" w:rsidP="009322A9">
      <w:pPr>
        <w:numPr>
          <w:ilvl w:val="0"/>
          <w:numId w:val="2"/>
        </w:numPr>
        <w:spacing w:after="0" w:line="360" w:lineRule="auto"/>
        <w:ind w:right="49"/>
        <w:jc w:val="both"/>
        <w:rPr>
          <w:rFonts w:ascii="Arial" w:hAnsi="Arial" w:cs="Arial"/>
          <w:bCs/>
          <w:sz w:val="24"/>
          <w:szCs w:val="24"/>
        </w:rPr>
      </w:pPr>
      <w:proofErr w:type="spellStart"/>
      <w:r w:rsidRPr="0075798D">
        <w:rPr>
          <w:rFonts w:ascii="Arial" w:hAnsi="Arial" w:cs="Arial"/>
          <w:sz w:val="24"/>
          <w:szCs w:val="24"/>
        </w:rPr>
        <w:lastRenderedPageBreak/>
        <w:t>Hirsch</w:t>
      </w:r>
      <w:proofErr w:type="spellEnd"/>
      <w:r w:rsidRPr="0075798D">
        <w:rPr>
          <w:rFonts w:ascii="Arial" w:hAnsi="Arial" w:cs="Arial"/>
          <w:sz w:val="24"/>
          <w:szCs w:val="24"/>
        </w:rPr>
        <w:t xml:space="preserve"> T,  Lizama C, Luco  M. Infección del  tracto urinario en un servicio de urgencia pediátrico: Frecuencia  y  características  clínicas. Rev. </w:t>
      </w:r>
      <w:proofErr w:type="spellStart"/>
      <w:r w:rsidRPr="0075798D">
        <w:rPr>
          <w:rFonts w:ascii="Arial" w:hAnsi="Arial" w:cs="Arial"/>
          <w:sz w:val="24"/>
          <w:szCs w:val="24"/>
        </w:rPr>
        <w:t>chil</w:t>
      </w:r>
      <w:proofErr w:type="spellEnd"/>
      <w:r w:rsidRPr="0075798D">
        <w:rPr>
          <w:rFonts w:ascii="Arial" w:hAnsi="Arial" w:cs="Arial"/>
          <w:sz w:val="24"/>
          <w:szCs w:val="24"/>
        </w:rPr>
        <w:t xml:space="preserve">. </w:t>
      </w:r>
      <w:proofErr w:type="spellStart"/>
      <w:r w:rsidRPr="0075798D">
        <w:rPr>
          <w:rFonts w:ascii="Arial" w:hAnsi="Arial" w:cs="Arial"/>
          <w:sz w:val="24"/>
          <w:szCs w:val="24"/>
        </w:rPr>
        <w:t>infectol</w:t>
      </w:r>
      <w:proofErr w:type="spellEnd"/>
      <w:r w:rsidRPr="0075798D">
        <w:rPr>
          <w:rFonts w:ascii="Arial" w:hAnsi="Arial" w:cs="Arial"/>
          <w:sz w:val="24"/>
          <w:szCs w:val="24"/>
        </w:rPr>
        <w:t xml:space="preserve">.  [revista  en  la  Internet]. 2005  </w:t>
      </w:r>
      <w:proofErr w:type="spellStart"/>
      <w:r w:rsidRPr="0075798D">
        <w:rPr>
          <w:rFonts w:ascii="Arial" w:hAnsi="Arial" w:cs="Arial"/>
          <w:sz w:val="24"/>
          <w:szCs w:val="24"/>
        </w:rPr>
        <w:t>Sep</w:t>
      </w:r>
      <w:proofErr w:type="spellEnd"/>
      <w:r w:rsidRPr="0075798D">
        <w:rPr>
          <w:rFonts w:ascii="Arial" w:hAnsi="Arial" w:cs="Arial"/>
          <w:sz w:val="24"/>
          <w:szCs w:val="24"/>
        </w:rPr>
        <w:t>; 22 (3):235-241.</w:t>
      </w:r>
    </w:p>
    <w:p w:rsidR="009322A9" w:rsidRDefault="009322A9" w:rsidP="009322A9">
      <w:pPr>
        <w:pStyle w:val="Prrafodelista"/>
        <w:numPr>
          <w:ilvl w:val="0"/>
          <w:numId w:val="2"/>
        </w:numPr>
        <w:spacing w:after="0" w:line="360" w:lineRule="auto"/>
        <w:ind w:right="-93"/>
        <w:jc w:val="both"/>
        <w:rPr>
          <w:rFonts w:ascii="Arial" w:hAnsi="Arial" w:cs="Arial"/>
          <w:sz w:val="24"/>
          <w:szCs w:val="24"/>
        </w:rPr>
      </w:pPr>
      <w:proofErr w:type="spellStart"/>
      <w:r w:rsidRPr="00C641E2">
        <w:rPr>
          <w:rFonts w:ascii="Arial" w:hAnsi="Arial" w:cs="Arial"/>
          <w:sz w:val="24"/>
          <w:szCs w:val="24"/>
        </w:rPr>
        <w:t>Areses</w:t>
      </w:r>
      <w:proofErr w:type="spellEnd"/>
      <w:r w:rsidRPr="00C641E2">
        <w:rPr>
          <w:rFonts w:ascii="Arial" w:hAnsi="Arial" w:cs="Arial"/>
          <w:sz w:val="24"/>
          <w:szCs w:val="24"/>
        </w:rPr>
        <w:t xml:space="preserve"> R, Castillo J, Escribano J. Guía de Práctica Clínica sobre Infección del Tracto Urinario en la Población Pediátrica. Instituto Aragonés de Cie</w:t>
      </w:r>
      <w:r w:rsidR="00667BB2">
        <w:rPr>
          <w:rFonts w:ascii="Arial" w:hAnsi="Arial" w:cs="Arial"/>
          <w:sz w:val="24"/>
          <w:szCs w:val="24"/>
        </w:rPr>
        <w:t xml:space="preserve">ncias de la Salud. </w:t>
      </w:r>
      <w:proofErr w:type="gramStart"/>
      <w:r w:rsidR="00667BB2">
        <w:rPr>
          <w:rFonts w:ascii="Arial" w:hAnsi="Arial" w:cs="Arial"/>
          <w:sz w:val="24"/>
          <w:szCs w:val="24"/>
        </w:rPr>
        <w:t>Aragón.2011 .</w:t>
      </w:r>
      <w:proofErr w:type="gramEnd"/>
    </w:p>
    <w:p w:rsidR="00667BB2" w:rsidRDefault="00667BB2" w:rsidP="009322A9">
      <w:pPr>
        <w:pStyle w:val="Prrafodelista"/>
        <w:numPr>
          <w:ilvl w:val="0"/>
          <w:numId w:val="2"/>
        </w:numPr>
        <w:spacing w:after="0" w:line="360" w:lineRule="auto"/>
        <w:ind w:right="-93"/>
        <w:jc w:val="both"/>
        <w:rPr>
          <w:rFonts w:ascii="Arial" w:hAnsi="Arial" w:cs="Arial"/>
          <w:sz w:val="24"/>
          <w:szCs w:val="24"/>
        </w:rPr>
      </w:pPr>
      <w:r>
        <w:rPr>
          <w:rFonts w:ascii="Arial" w:hAnsi="Arial" w:cs="Arial"/>
          <w:sz w:val="24"/>
          <w:szCs w:val="24"/>
        </w:rPr>
        <w:t>García  C.</w:t>
      </w:r>
      <w:r w:rsidRPr="00667BB2">
        <w:rPr>
          <w:rFonts w:ascii="Arial" w:hAnsi="Arial" w:cs="Arial"/>
          <w:sz w:val="24"/>
          <w:szCs w:val="24"/>
        </w:rPr>
        <w:t xml:space="preserve"> Infecciones urinarias. </w:t>
      </w:r>
      <w:proofErr w:type="spellStart"/>
      <w:r w:rsidRPr="00667BB2">
        <w:rPr>
          <w:rFonts w:ascii="Arial" w:hAnsi="Arial" w:cs="Arial"/>
          <w:sz w:val="24"/>
          <w:szCs w:val="24"/>
        </w:rPr>
        <w:t>RevPediatr</w:t>
      </w:r>
      <w:proofErr w:type="spellEnd"/>
      <w:r w:rsidRPr="00667BB2">
        <w:rPr>
          <w:rFonts w:ascii="Arial" w:hAnsi="Arial" w:cs="Arial"/>
          <w:sz w:val="24"/>
          <w:szCs w:val="24"/>
        </w:rPr>
        <w:t xml:space="preserve"> Aten Primaria</w:t>
      </w:r>
      <w:r>
        <w:rPr>
          <w:rFonts w:ascii="Arial" w:hAnsi="Arial" w:cs="Arial"/>
          <w:sz w:val="24"/>
          <w:szCs w:val="24"/>
        </w:rPr>
        <w:t>.2013</w:t>
      </w:r>
      <w:r w:rsidRPr="00667BB2">
        <w:rPr>
          <w:rFonts w:ascii="Arial" w:hAnsi="Arial" w:cs="Arial"/>
          <w:sz w:val="24"/>
          <w:szCs w:val="24"/>
        </w:rPr>
        <w:t xml:space="preserve">  [revista en la Internet]. [citado  2016  Abr  03]. Disponible en: </w:t>
      </w:r>
      <w:hyperlink r:id="rId26" w:history="1">
        <w:r w:rsidR="007F4D46" w:rsidRPr="00815971">
          <w:rPr>
            <w:rStyle w:val="Hipervnculo"/>
            <w:rFonts w:ascii="Arial" w:hAnsi="Arial" w:cs="Arial"/>
            <w:sz w:val="24"/>
            <w:szCs w:val="24"/>
          </w:rPr>
          <w:t>http://dx.doi.org/10.4321/S1139-76322013000300008</w:t>
        </w:r>
      </w:hyperlink>
      <w:r>
        <w:rPr>
          <w:rFonts w:ascii="Arial" w:hAnsi="Arial" w:cs="Arial"/>
          <w:sz w:val="24"/>
          <w:szCs w:val="24"/>
        </w:rPr>
        <w:t>.</w:t>
      </w:r>
    </w:p>
    <w:p w:rsidR="00D651A8" w:rsidRPr="00D651A8" w:rsidRDefault="007F4D46" w:rsidP="00D651A8">
      <w:pPr>
        <w:pStyle w:val="Prrafodelista"/>
        <w:numPr>
          <w:ilvl w:val="0"/>
          <w:numId w:val="2"/>
        </w:numPr>
        <w:spacing w:after="0" w:line="360" w:lineRule="auto"/>
        <w:ind w:right="-93"/>
        <w:jc w:val="both"/>
        <w:rPr>
          <w:rFonts w:ascii="Arial" w:hAnsi="Arial" w:cs="Arial"/>
          <w:bCs/>
          <w:sz w:val="24"/>
          <w:szCs w:val="24"/>
          <w:lang w:val="en-US"/>
        </w:rPr>
      </w:pPr>
      <w:proofErr w:type="spellStart"/>
      <w:r w:rsidRPr="00D651A8">
        <w:rPr>
          <w:rFonts w:ascii="Arial" w:hAnsi="Arial" w:cs="Arial"/>
          <w:sz w:val="24"/>
          <w:szCs w:val="24"/>
          <w:lang w:val="en-US"/>
        </w:rPr>
        <w:t>Ait</w:t>
      </w:r>
      <w:proofErr w:type="spellEnd"/>
      <w:r w:rsidRPr="00D651A8">
        <w:rPr>
          <w:rFonts w:ascii="Arial" w:hAnsi="Arial" w:cs="Arial"/>
          <w:sz w:val="24"/>
          <w:szCs w:val="24"/>
          <w:lang w:val="en-US"/>
        </w:rPr>
        <w:t xml:space="preserve"> S</w:t>
      </w:r>
      <w:r w:rsidR="00D40C2D" w:rsidRPr="00D651A8">
        <w:rPr>
          <w:rFonts w:ascii="Arial" w:hAnsi="Arial" w:cs="Arial"/>
          <w:sz w:val="24"/>
          <w:szCs w:val="24"/>
          <w:lang w:val="en-US"/>
        </w:rPr>
        <w:t xml:space="preserve">ab </w:t>
      </w:r>
      <w:r w:rsidR="003A1DE7" w:rsidRPr="00D651A8">
        <w:rPr>
          <w:rFonts w:ascii="Arial" w:hAnsi="Arial" w:cs="Arial"/>
          <w:sz w:val="24"/>
          <w:szCs w:val="24"/>
          <w:lang w:val="en-US"/>
        </w:rPr>
        <w:t xml:space="preserve">I, </w:t>
      </w:r>
      <w:proofErr w:type="spellStart"/>
      <w:r w:rsidR="003A1DE7" w:rsidRPr="00D651A8">
        <w:rPr>
          <w:rFonts w:ascii="Arial" w:hAnsi="Arial" w:cs="Arial"/>
          <w:sz w:val="24"/>
          <w:szCs w:val="24"/>
          <w:lang w:val="en-US"/>
        </w:rPr>
        <w:t>Bourrouss</w:t>
      </w:r>
      <w:proofErr w:type="spellEnd"/>
      <w:r w:rsidR="003A1DE7" w:rsidRPr="00D651A8">
        <w:rPr>
          <w:rFonts w:ascii="Arial" w:hAnsi="Arial" w:cs="Arial"/>
          <w:sz w:val="24"/>
          <w:szCs w:val="24"/>
          <w:lang w:val="en-US"/>
        </w:rPr>
        <w:t xml:space="preserve"> M, </w:t>
      </w:r>
      <w:proofErr w:type="spellStart"/>
      <w:r w:rsidR="003A1DE7" w:rsidRPr="00D651A8">
        <w:rPr>
          <w:rFonts w:ascii="Arial" w:hAnsi="Arial" w:cs="Arial"/>
          <w:sz w:val="24"/>
          <w:szCs w:val="24"/>
          <w:lang w:val="en-US"/>
        </w:rPr>
        <w:t>BouskraouiM.</w:t>
      </w:r>
      <w:r w:rsidR="00D651A8" w:rsidRPr="00D651A8">
        <w:rPr>
          <w:rFonts w:ascii="Arial" w:hAnsi="Arial" w:cs="Arial"/>
          <w:bCs/>
          <w:sz w:val="24"/>
          <w:szCs w:val="24"/>
          <w:lang w:val="en-US"/>
        </w:rPr>
        <w:t>Epidemiology</w:t>
      </w:r>
      <w:proofErr w:type="spellEnd"/>
      <w:r w:rsidR="00D651A8" w:rsidRPr="00D651A8">
        <w:rPr>
          <w:rFonts w:ascii="Arial" w:hAnsi="Arial" w:cs="Arial"/>
          <w:bCs/>
          <w:sz w:val="24"/>
          <w:szCs w:val="24"/>
          <w:lang w:val="en-US"/>
        </w:rPr>
        <w:t> of urinary tract infection in children in Marrakech</w:t>
      </w:r>
      <w:r w:rsidR="00D651A8">
        <w:rPr>
          <w:rFonts w:ascii="Arial" w:hAnsi="Arial" w:cs="Arial"/>
          <w:bCs/>
          <w:sz w:val="24"/>
          <w:szCs w:val="24"/>
          <w:lang w:val="en-US"/>
        </w:rPr>
        <w:t>.</w:t>
      </w:r>
      <w:hyperlink r:id="rId27" w:tooltip="Archives de pédiatrie : organe officiel de la Sociéte française de pédiatrie." w:history="1">
        <w:proofErr w:type="spellStart"/>
        <w:r w:rsidR="00D651A8" w:rsidRPr="00D651A8">
          <w:rPr>
            <w:rStyle w:val="Hipervnculo"/>
            <w:rFonts w:ascii="Arial" w:hAnsi="Arial" w:cs="Arial"/>
            <w:bCs/>
            <w:color w:val="auto"/>
            <w:sz w:val="24"/>
            <w:szCs w:val="24"/>
            <w:u w:val="none"/>
          </w:rPr>
          <w:t>ArchPediatr</w:t>
        </w:r>
        <w:proofErr w:type="spellEnd"/>
        <w:r w:rsidR="00D651A8" w:rsidRPr="00D651A8">
          <w:rPr>
            <w:rStyle w:val="Hipervnculo"/>
            <w:rFonts w:ascii="Arial" w:hAnsi="Arial" w:cs="Arial"/>
            <w:bCs/>
            <w:color w:val="auto"/>
            <w:sz w:val="24"/>
            <w:szCs w:val="24"/>
            <w:u w:val="none"/>
          </w:rPr>
          <w:t>.</w:t>
        </w:r>
      </w:hyperlink>
      <w:r w:rsidR="00D651A8" w:rsidRPr="00D651A8">
        <w:rPr>
          <w:rFonts w:ascii="Arial" w:hAnsi="Arial" w:cs="Arial"/>
          <w:bCs/>
          <w:sz w:val="24"/>
          <w:szCs w:val="24"/>
        </w:rPr>
        <w:t xml:space="preserve"> 2010 Sep;17 </w:t>
      </w:r>
      <w:proofErr w:type="spellStart"/>
      <w:r w:rsidR="00D651A8" w:rsidRPr="00D651A8">
        <w:rPr>
          <w:rFonts w:ascii="Arial" w:hAnsi="Arial" w:cs="Arial"/>
          <w:bCs/>
          <w:sz w:val="24"/>
          <w:szCs w:val="24"/>
        </w:rPr>
        <w:t>Suppl</w:t>
      </w:r>
      <w:proofErr w:type="spellEnd"/>
      <w:r w:rsidR="00D651A8" w:rsidRPr="00D651A8">
        <w:rPr>
          <w:rFonts w:ascii="Arial" w:hAnsi="Arial" w:cs="Arial"/>
          <w:bCs/>
          <w:sz w:val="24"/>
          <w:szCs w:val="24"/>
        </w:rPr>
        <w:t xml:space="preserve"> 4:S177-8</w:t>
      </w:r>
    </w:p>
    <w:p w:rsidR="007F4D46" w:rsidRPr="00032A71" w:rsidRDefault="006344F0" w:rsidP="00DA2A43">
      <w:pPr>
        <w:pStyle w:val="Prrafodelista"/>
        <w:numPr>
          <w:ilvl w:val="0"/>
          <w:numId w:val="2"/>
        </w:numPr>
        <w:spacing w:after="0" w:line="360" w:lineRule="auto"/>
        <w:ind w:right="-93"/>
        <w:jc w:val="both"/>
        <w:rPr>
          <w:rFonts w:ascii="Arial" w:hAnsi="Arial" w:cs="Arial"/>
          <w:sz w:val="24"/>
          <w:szCs w:val="24"/>
        </w:rPr>
      </w:pPr>
      <w:proofErr w:type="spellStart"/>
      <w:r w:rsidRPr="006344F0">
        <w:rPr>
          <w:rFonts w:ascii="Arial" w:hAnsi="Arial" w:cs="Arial"/>
          <w:sz w:val="24"/>
          <w:szCs w:val="24"/>
        </w:rPr>
        <w:t>Arbo</w:t>
      </w:r>
      <w:proofErr w:type="spellEnd"/>
      <w:r w:rsidRPr="006344F0">
        <w:rPr>
          <w:rFonts w:ascii="Arial" w:hAnsi="Arial" w:cs="Arial"/>
          <w:sz w:val="24"/>
          <w:szCs w:val="24"/>
        </w:rPr>
        <w:t xml:space="preserve"> A, Lovera D, </w:t>
      </w:r>
      <w:proofErr w:type="spellStart"/>
      <w:r w:rsidRPr="006344F0">
        <w:rPr>
          <w:rFonts w:ascii="Arial" w:hAnsi="Arial" w:cs="Arial"/>
          <w:sz w:val="24"/>
          <w:szCs w:val="24"/>
        </w:rPr>
        <w:t>SanchezM.</w:t>
      </w:r>
      <w:r w:rsidR="00032A71" w:rsidRPr="006344F0">
        <w:rPr>
          <w:rFonts w:ascii="Arial" w:hAnsi="Arial" w:cs="Arial"/>
          <w:sz w:val="24"/>
          <w:szCs w:val="24"/>
        </w:rPr>
        <w:t>Infección</w:t>
      </w:r>
      <w:proofErr w:type="spellEnd"/>
      <w:r w:rsidRPr="006344F0">
        <w:rPr>
          <w:rFonts w:ascii="Arial" w:hAnsi="Arial" w:cs="Arial"/>
          <w:sz w:val="24"/>
          <w:szCs w:val="24"/>
        </w:rPr>
        <w:t xml:space="preserve"> urinaria en niños y niñas internados. Características clínicas y microbiológicas.  </w:t>
      </w:r>
      <w:r w:rsidRPr="00032A71">
        <w:rPr>
          <w:rFonts w:ascii="Arial" w:hAnsi="Arial" w:cs="Arial"/>
          <w:bCs/>
          <w:iCs/>
          <w:sz w:val="24"/>
          <w:szCs w:val="24"/>
        </w:rPr>
        <w:t xml:space="preserve">Rev. Inst. </w:t>
      </w:r>
      <w:proofErr w:type="spellStart"/>
      <w:r w:rsidRPr="00032A71">
        <w:rPr>
          <w:rFonts w:ascii="Arial" w:hAnsi="Arial" w:cs="Arial"/>
          <w:bCs/>
          <w:iCs/>
          <w:sz w:val="24"/>
          <w:szCs w:val="24"/>
        </w:rPr>
        <w:t>Med</w:t>
      </w:r>
      <w:proofErr w:type="spellEnd"/>
      <w:r w:rsidRPr="00032A71">
        <w:rPr>
          <w:rFonts w:ascii="Arial" w:hAnsi="Arial" w:cs="Arial"/>
          <w:bCs/>
          <w:iCs/>
          <w:sz w:val="24"/>
          <w:szCs w:val="24"/>
        </w:rPr>
        <w:t xml:space="preserve">. </w:t>
      </w:r>
      <w:proofErr w:type="spellStart"/>
      <w:r w:rsidRPr="00032A71">
        <w:rPr>
          <w:rFonts w:ascii="Arial" w:hAnsi="Arial" w:cs="Arial"/>
          <w:bCs/>
          <w:iCs/>
          <w:sz w:val="24"/>
          <w:szCs w:val="24"/>
        </w:rPr>
        <w:t>Trop</w:t>
      </w:r>
      <w:proofErr w:type="spellEnd"/>
      <w:r w:rsidRPr="00032A71">
        <w:rPr>
          <w:rFonts w:ascii="Arial" w:hAnsi="Arial" w:cs="Arial"/>
          <w:bCs/>
          <w:iCs/>
          <w:sz w:val="24"/>
          <w:szCs w:val="24"/>
        </w:rPr>
        <w:t xml:space="preserve"> 2015</w:t>
      </w:r>
      <w:proofErr w:type="gramStart"/>
      <w:r w:rsidRPr="00032A71">
        <w:rPr>
          <w:rFonts w:ascii="Arial" w:hAnsi="Arial" w:cs="Arial"/>
          <w:bCs/>
          <w:iCs/>
          <w:sz w:val="24"/>
          <w:szCs w:val="24"/>
        </w:rPr>
        <w:t>;10</w:t>
      </w:r>
      <w:proofErr w:type="gramEnd"/>
      <w:r w:rsidRPr="00032A71">
        <w:rPr>
          <w:rFonts w:ascii="Arial" w:hAnsi="Arial" w:cs="Arial"/>
          <w:bCs/>
          <w:iCs/>
          <w:sz w:val="24"/>
          <w:szCs w:val="24"/>
        </w:rPr>
        <w:t>(1)4-11.</w:t>
      </w:r>
    </w:p>
    <w:p w:rsidR="00032A71" w:rsidRDefault="00032A71" w:rsidP="00DA2A43">
      <w:pPr>
        <w:pStyle w:val="Prrafodelista"/>
        <w:numPr>
          <w:ilvl w:val="0"/>
          <w:numId w:val="2"/>
        </w:numPr>
        <w:spacing w:after="0" w:line="360" w:lineRule="auto"/>
        <w:ind w:right="-93"/>
        <w:jc w:val="both"/>
        <w:rPr>
          <w:rFonts w:ascii="Arial" w:hAnsi="Arial" w:cs="Arial"/>
          <w:sz w:val="24"/>
          <w:szCs w:val="24"/>
        </w:rPr>
      </w:pPr>
      <w:r>
        <w:rPr>
          <w:rFonts w:ascii="Arial" w:hAnsi="Arial" w:cs="Arial"/>
          <w:sz w:val="24"/>
          <w:szCs w:val="24"/>
        </w:rPr>
        <w:t>Gallegos J</w:t>
      </w:r>
      <w:r w:rsidRPr="00032A71">
        <w:rPr>
          <w:rFonts w:ascii="Arial" w:hAnsi="Arial" w:cs="Arial"/>
          <w:sz w:val="24"/>
          <w:szCs w:val="24"/>
        </w:rPr>
        <w:t>, Márquez S</w:t>
      </w:r>
      <w:r>
        <w:rPr>
          <w:rFonts w:ascii="Arial" w:hAnsi="Arial" w:cs="Arial"/>
          <w:sz w:val="24"/>
          <w:szCs w:val="24"/>
        </w:rPr>
        <w:t>, Morales K</w:t>
      </w:r>
      <w:r w:rsidRPr="00032A71">
        <w:rPr>
          <w:rFonts w:ascii="Arial" w:hAnsi="Arial" w:cs="Arial"/>
          <w:sz w:val="24"/>
          <w:szCs w:val="24"/>
        </w:rPr>
        <w:t xml:space="preserve">. Perfil etiológico y susceptibilidad antimicrobiana del primer episodio de infección urinaria febril. Rev. </w:t>
      </w:r>
      <w:proofErr w:type="spellStart"/>
      <w:r w:rsidRPr="00032A71">
        <w:rPr>
          <w:rFonts w:ascii="Arial" w:hAnsi="Arial" w:cs="Arial"/>
          <w:sz w:val="24"/>
          <w:szCs w:val="24"/>
        </w:rPr>
        <w:t>chil</w:t>
      </w:r>
      <w:proofErr w:type="spellEnd"/>
      <w:r w:rsidRPr="00032A71">
        <w:rPr>
          <w:rFonts w:ascii="Arial" w:hAnsi="Arial" w:cs="Arial"/>
          <w:sz w:val="24"/>
          <w:szCs w:val="24"/>
        </w:rPr>
        <w:t xml:space="preserve">. </w:t>
      </w:r>
      <w:proofErr w:type="spellStart"/>
      <w:r w:rsidRPr="00032A71">
        <w:rPr>
          <w:rFonts w:ascii="Arial" w:hAnsi="Arial" w:cs="Arial"/>
          <w:sz w:val="24"/>
          <w:szCs w:val="24"/>
        </w:rPr>
        <w:t>infectol</w:t>
      </w:r>
      <w:proofErr w:type="spellEnd"/>
      <w:r w:rsidRPr="00032A71">
        <w:rPr>
          <w:rFonts w:ascii="Arial" w:hAnsi="Arial" w:cs="Arial"/>
          <w:sz w:val="24"/>
          <w:szCs w:val="24"/>
        </w:rPr>
        <w:t>.  [Internet]. 2013  Oct [citado  2016  Abr  03</w:t>
      </w:r>
      <w:proofErr w:type="gramStart"/>
      <w:r w:rsidRPr="00032A71">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30( 5 ): 474-479. Disponible</w:t>
      </w:r>
      <w:r w:rsidR="009F7E1F">
        <w:rPr>
          <w:rFonts w:ascii="Arial" w:hAnsi="Arial" w:cs="Arial"/>
          <w:sz w:val="24"/>
          <w:szCs w:val="24"/>
        </w:rPr>
        <w:t xml:space="preserve"> en: </w:t>
      </w:r>
      <w:hyperlink r:id="rId28" w:history="1">
        <w:r w:rsidR="002E3047" w:rsidRPr="00AD31EF">
          <w:rPr>
            <w:rStyle w:val="Hipervnculo"/>
            <w:rFonts w:ascii="Arial" w:hAnsi="Arial" w:cs="Arial"/>
            <w:sz w:val="24"/>
            <w:szCs w:val="24"/>
          </w:rPr>
          <w:t>http://dx.doi.org/10.4067/S0716-10182013000500002</w:t>
        </w:r>
      </w:hyperlink>
      <w:r w:rsidRPr="00032A71">
        <w:rPr>
          <w:rFonts w:ascii="Arial" w:hAnsi="Arial" w:cs="Arial"/>
          <w:sz w:val="24"/>
          <w:szCs w:val="24"/>
        </w:rPr>
        <w:t>.</w:t>
      </w:r>
    </w:p>
    <w:p w:rsidR="002E3047" w:rsidRDefault="002E3047" w:rsidP="006D2C48">
      <w:pPr>
        <w:pStyle w:val="Prrafodelista"/>
        <w:numPr>
          <w:ilvl w:val="0"/>
          <w:numId w:val="2"/>
        </w:numPr>
        <w:spacing w:after="0" w:line="360" w:lineRule="auto"/>
        <w:ind w:right="-93"/>
        <w:jc w:val="both"/>
        <w:rPr>
          <w:rFonts w:ascii="Arial" w:hAnsi="Arial" w:cs="Arial"/>
          <w:sz w:val="24"/>
          <w:szCs w:val="24"/>
        </w:rPr>
      </w:pPr>
      <w:r>
        <w:rPr>
          <w:rFonts w:ascii="Arial" w:hAnsi="Arial" w:cs="Arial"/>
          <w:sz w:val="24"/>
          <w:szCs w:val="24"/>
        </w:rPr>
        <w:t xml:space="preserve"> Arias M, Cano C, Mendoza </w:t>
      </w:r>
      <w:proofErr w:type="spellStart"/>
      <w:r>
        <w:rPr>
          <w:rFonts w:ascii="Arial" w:hAnsi="Arial" w:cs="Arial"/>
          <w:sz w:val="24"/>
          <w:szCs w:val="24"/>
        </w:rPr>
        <w:t>L.</w:t>
      </w:r>
      <w:r w:rsidRPr="002E3047">
        <w:rPr>
          <w:rFonts w:ascii="Arial" w:hAnsi="Arial" w:cs="Arial"/>
          <w:sz w:val="24"/>
          <w:szCs w:val="24"/>
        </w:rPr>
        <w:t>Escala</w:t>
      </w:r>
      <w:proofErr w:type="spellEnd"/>
      <w:r w:rsidRPr="002E3047">
        <w:rPr>
          <w:rFonts w:ascii="Arial" w:hAnsi="Arial" w:cs="Arial"/>
          <w:sz w:val="24"/>
          <w:szCs w:val="24"/>
        </w:rPr>
        <w:t xml:space="preserve"> predictiva diagnóstica de infección urinaria en neonatos febriles sin foco </w:t>
      </w:r>
      <w:proofErr w:type="spellStart"/>
      <w:r w:rsidRPr="002E3047">
        <w:rPr>
          <w:rFonts w:ascii="Arial" w:hAnsi="Arial" w:cs="Arial"/>
          <w:sz w:val="24"/>
          <w:szCs w:val="24"/>
        </w:rPr>
        <w:t>aparente</w:t>
      </w:r>
      <w:r>
        <w:rPr>
          <w:rFonts w:ascii="Arial" w:hAnsi="Arial" w:cs="Arial"/>
          <w:sz w:val="24"/>
          <w:szCs w:val="24"/>
        </w:rPr>
        <w:t>.</w:t>
      </w:r>
      <w:r w:rsidRPr="002E3047">
        <w:rPr>
          <w:rFonts w:ascii="Arial" w:hAnsi="Arial" w:cs="Arial"/>
          <w:sz w:val="24"/>
          <w:szCs w:val="24"/>
        </w:rPr>
        <w:t>RevChilPediatr</w:t>
      </w:r>
      <w:proofErr w:type="spellEnd"/>
      <w:r w:rsidRPr="002E3047">
        <w:rPr>
          <w:rFonts w:ascii="Arial" w:hAnsi="Arial" w:cs="Arial"/>
          <w:sz w:val="24"/>
          <w:szCs w:val="24"/>
        </w:rPr>
        <w:t xml:space="preserve"> 2014; 85 (1): 52-63</w:t>
      </w:r>
      <w:r>
        <w:rPr>
          <w:rFonts w:ascii="Arial" w:hAnsi="Arial" w:cs="Arial"/>
          <w:sz w:val="24"/>
          <w:szCs w:val="24"/>
        </w:rPr>
        <w:t>.</w:t>
      </w:r>
    </w:p>
    <w:p w:rsidR="00916699" w:rsidRDefault="00916699" w:rsidP="006D2C48">
      <w:pPr>
        <w:pStyle w:val="Prrafodelista"/>
        <w:numPr>
          <w:ilvl w:val="0"/>
          <w:numId w:val="2"/>
        </w:numPr>
        <w:spacing w:after="0" w:line="360" w:lineRule="auto"/>
        <w:ind w:right="-93"/>
        <w:jc w:val="both"/>
        <w:rPr>
          <w:rFonts w:ascii="Arial" w:hAnsi="Arial" w:cs="Arial"/>
          <w:sz w:val="24"/>
          <w:szCs w:val="24"/>
          <w:lang w:val="en-US"/>
        </w:rPr>
      </w:pPr>
      <w:r w:rsidRPr="00916699">
        <w:rPr>
          <w:rFonts w:ascii="Arial" w:hAnsi="Arial" w:cs="Arial"/>
          <w:sz w:val="24"/>
          <w:szCs w:val="24"/>
          <w:lang w:val="en-US"/>
        </w:rPr>
        <w:t xml:space="preserve">Hoven C, </w:t>
      </w:r>
      <w:proofErr w:type="spellStart"/>
      <w:r w:rsidRPr="00916699">
        <w:rPr>
          <w:rFonts w:ascii="Arial" w:hAnsi="Arial" w:cs="Arial"/>
          <w:sz w:val="24"/>
          <w:szCs w:val="24"/>
          <w:lang w:val="en-US"/>
        </w:rPr>
        <w:t>Ruanqkit</w:t>
      </w:r>
      <w:proofErr w:type="spellEnd"/>
      <w:r w:rsidRPr="00916699">
        <w:rPr>
          <w:rFonts w:ascii="Arial" w:hAnsi="Arial" w:cs="Arial"/>
          <w:sz w:val="24"/>
          <w:szCs w:val="24"/>
          <w:lang w:val="en-US"/>
        </w:rPr>
        <w:t xml:space="preserve"> C, </w:t>
      </w:r>
      <w:proofErr w:type="spellStart"/>
      <w:r w:rsidRPr="00916699">
        <w:rPr>
          <w:rFonts w:ascii="Arial" w:hAnsi="Arial" w:cs="Arial"/>
          <w:sz w:val="24"/>
          <w:szCs w:val="24"/>
          <w:lang w:val="en-US"/>
        </w:rPr>
        <w:t>S</w:t>
      </w:r>
      <w:r>
        <w:rPr>
          <w:rFonts w:ascii="Arial" w:hAnsi="Arial" w:cs="Arial"/>
          <w:sz w:val="24"/>
          <w:szCs w:val="24"/>
          <w:lang w:val="en-US"/>
        </w:rPr>
        <w:t>atpute</w:t>
      </w:r>
      <w:proofErr w:type="spellEnd"/>
      <w:r>
        <w:rPr>
          <w:rFonts w:ascii="Arial" w:hAnsi="Arial" w:cs="Arial"/>
          <w:sz w:val="24"/>
          <w:szCs w:val="24"/>
          <w:lang w:val="en-US"/>
        </w:rPr>
        <w:t xml:space="preserve"> A. Incidence and risk factors of urinary tract infection in very low birth weight infants. </w:t>
      </w:r>
      <w:r w:rsidR="00D6527F">
        <w:fldChar w:fldCharType="begin"/>
      </w:r>
      <w:r w:rsidR="00D6527F" w:rsidRPr="0065560F">
        <w:rPr>
          <w:lang w:val="en-US"/>
        </w:rPr>
        <w:instrText xml:space="preserve"> HYPERLINK "h</w:instrText>
      </w:r>
      <w:r w:rsidR="00D6527F" w:rsidRPr="0065560F">
        <w:rPr>
          <w:lang w:val="en-US"/>
        </w:rPr>
        <w:instrText xml:space="preserve">ttps://www.ncbi.nlm.nih.gov/pubmed/27002263" \o "Journal of neonatal-perinatal medicine." </w:instrText>
      </w:r>
      <w:r w:rsidR="00D6527F">
        <w:fldChar w:fldCharType="separate"/>
      </w:r>
      <w:r w:rsidR="006D2C48" w:rsidRPr="006D2C48">
        <w:rPr>
          <w:rStyle w:val="Hipervnculo"/>
          <w:rFonts w:ascii="Arial" w:hAnsi="Arial" w:cs="Arial"/>
          <w:color w:val="auto"/>
          <w:sz w:val="24"/>
          <w:szCs w:val="24"/>
          <w:u w:val="none"/>
          <w:lang w:val="en-US"/>
        </w:rPr>
        <w:t>J Neonatal Perinatal Med</w:t>
      </w:r>
      <w:r w:rsidR="006D2C48" w:rsidRPr="006D2C48">
        <w:rPr>
          <w:rStyle w:val="Hipervnculo"/>
          <w:rFonts w:ascii="Arial" w:hAnsi="Arial" w:cs="Arial"/>
          <w:sz w:val="24"/>
          <w:szCs w:val="24"/>
          <w:lang w:val="en-US"/>
        </w:rPr>
        <w:t>.</w:t>
      </w:r>
      <w:r w:rsidR="00D6527F">
        <w:rPr>
          <w:rStyle w:val="Hipervnculo"/>
          <w:rFonts w:ascii="Arial" w:hAnsi="Arial" w:cs="Arial"/>
          <w:sz w:val="24"/>
          <w:szCs w:val="24"/>
          <w:lang w:val="en-US"/>
        </w:rPr>
        <w:fldChar w:fldCharType="end"/>
      </w:r>
      <w:r w:rsidR="006D2C48" w:rsidRPr="006D2C48">
        <w:rPr>
          <w:rFonts w:ascii="Arial" w:hAnsi="Arial" w:cs="Arial"/>
          <w:sz w:val="24"/>
          <w:szCs w:val="24"/>
          <w:lang w:val="en-US"/>
        </w:rPr>
        <w:t> 2016</w:t>
      </w:r>
      <w:proofErr w:type="gramStart"/>
      <w:r w:rsidR="006D2C48" w:rsidRPr="006D2C48">
        <w:rPr>
          <w:rFonts w:ascii="Arial" w:hAnsi="Arial" w:cs="Arial"/>
          <w:sz w:val="24"/>
          <w:szCs w:val="24"/>
          <w:lang w:val="en-US"/>
        </w:rPr>
        <w:t>;9</w:t>
      </w:r>
      <w:proofErr w:type="gramEnd"/>
      <w:r w:rsidR="006D2C48" w:rsidRPr="006D2C48">
        <w:rPr>
          <w:rFonts w:ascii="Arial" w:hAnsi="Arial" w:cs="Arial"/>
          <w:sz w:val="24"/>
          <w:szCs w:val="24"/>
          <w:lang w:val="en-US"/>
        </w:rPr>
        <w:t xml:space="preserve">(1):83-90. </w:t>
      </w:r>
      <w:proofErr w:type="spellStart"/>
      <w:proofErr w:type="gramStart"/>
      <w:r w:rsidR="006D2C48" w:rsidRPr="006D2C48">
        <w:rPr>
          <w:rFonts w:ascii="Arial" w:hAnsi="Arial" w:cs="Arial"/>
          <w:sz w:val="24"/>
          <w:szCs w:val="24"/>
          <w:lang w:val="en-US"/>
        </w:rPr>
        <w:t>doi</w:t>
      </w:r>
      <w:proofErr w:type="spellEnd"/>
      <w:proofErr w:type="gramEnd"/>
      <w:r w:rsidR="006D2C48" w:rsidRPr="006D2C48">
        <w:rPr>
          <w:rFonts w:ascii="Arial" w:hAnsi="Arial" w:cs="Arial"/>
          <w:sz w:val="24"/>
          <w:szCs w:val="24"/>
          <w:lang w:val="en-US"/>
        </w:rPr>
        <w:t>: 10.3233/NPM-16915055.</w:t>
      </w:r>
    </w:p>
    <w:p w:rsidR="005F6F56" w:rsidRPr="00667495" w:rsidRDefault="005F6F56" w:rsidP="006D2C48">
      <w:pPr>
        <w:pStyle w:val="Prrafodelista"/>
        <w:numPr>
          <w:ilvl w:val="0"/>
          <w:numId w:val="2"/>
        </w:numPr>
        <w:spacing w:after="0" w:line="360" w:lineRule="auto"/>
        <w:ind w:right="-93"/>
        <w:jc w:val="both"/>
        <w:rPr>
          <w:rFonts w:ascii="Arial" w:hAnsi="Arial" w:cs="Arial"/>
          <w:sz w:val="24"/>
          <w:szCs w:val="24"/>
          <w:lang w:val="en-US"/>
        </w:rPr>
      </w:pPr>
      <w:proofErr w:type="spellStart"/>
      <w:r w:rsidRPr="005F6F56">
        <w:rPr>
          <w:rFonts w:ascii="Arial" w:hAnsi="Arial" w:cs="Arial"/>
          <w:sz w:val="24"/>
          <w:szCs w:val="24"/>
          <w:lang w:val="en-US"/>
        </w:rPr>
        <w:t>Coto</w:t>
      </w:r>
      <w:proofErr w:type="spellEnd"/>
      <w:r w:rsidRPr="005F6F56">
        <w:rPr>
          <w:rFonts w:ascii="Arial" w:hAnsi="Arial" w:cs="Arial"/>
          <w:sz w:val="24"/>
          <w:szCs w:val="24"/>
          <w:lang w:val="en-US"/>
        </w:rPr>
        <w:t xml:space="preserve"> G, </w:t>
      </w:r>
      <w:proofErr w:type="spellStart"/>
      <w:r w:rsidRPr="005F6F56">
        <w:rPr>
          <w:rFonts w:ascii="Arial" w:hAnsi="Arial" w:cs="Arial"/>
          <w:sz w:val="24"/>
          <w:szCs w:val="24"/>
          <w:lang w:val="en-US"/>
        </w:rPr>
        <w:t>Crespo</w:t>
      </w:r>
      <w:proofErr w:type="spellEnd"/>
      <w:r w:rsidRPr="005F6F56">
        <w:rPr>
          <w:rFonts w:ascii="Arial" w:hAnsi="Arial" w:cs="Arial"/>
          <w:sz w:val="24"/>
          <w:szCs w:val="24"/>
          <w:lang w:val="en-US"/>
        </w:rPr>
        <w:t xml:space="preserve"> M, </w:t>
      </w:r>
      <w:proofErr w:type="spellStart"/>
      <w:r w:rsidRPr="005F6F56">
        <w:rPr>
          <w:rFonts w:ascii="Arial" w:hAnsi="Arial" w:cs="Arial"/>
          <w:sz w:val="24"/>
          <w:szCs w:val="24"/>
          <w:lang w:val="en-US"/>
        </w:rPr>
        <w:t>Fernández</w:t>
      </w:r>
      <w:proofErr w:type="spellEnd"/>
      <w:r w:rsidRPr="005F6F56">
        <w:rPr>
          <w:rFonts w:ascii="Arial" w:hAnsi="Arial" w:cs="Arial"/>
          <w:sz w:val="24"/>
          <w:szCs w:val="24"/>
          <w:lang w:val="en-US"/>
        </w:rPr>
        <w:t xml:space="preserve"> B. Urinary tract infection in the newborn</w:t>
      </w:r>
      <w:r>
        <w:rPr>
          <w:rFonts w:ascii="Arial" w:hAnsi="Arial" w:cs="Arial"/>
          <w:sz w:val="24"/>
          <w:szCs w:val="24"/>
          <w:lang w:val="en-US"/>
        </w:rPr>
        <w:t xml:space="preserve">: clinical and radio imaging studies. </w:t>
      </w:r>
      <w:r w:rsidR="00667495" w:rsidRPr="00667495">
        <w:rPr>
          <w:rFonts w:ascii="Arial" w:hAnsi="Arial" w:cs="Arial"/>
          <w:sz w:val="24"/>
          <w:szCs w:val="24"/>
          <w:lang w:val="en-US"/>
        </w:rPr>
        <w:t>P</w:t>
      </w:r>
      <w:proofErr w:type="spellStart"/>
      <w:r w:rsidR="00667495">
        <w:rPr>
          <w:rFonts w:ascii="Arial" w:hAnsi="Arial" w:cs="Arial"/>
          <w:sz w:val="24"/>
          <w:szCs w:val="24"/>
          <w:shd w:val="clear" w:color="auto" w:fill="FFFFFF"/>
        </w:rPr>
        <w:t>ed</w:t>
      </w:r>
      <w:proofErr w:type="spellEnd"/>
      <w:r w:rsidR="00667495">
        <w:rPr>
          <w:rFonts w:ascii="Arial" w:hAnsi="Arial" w:cs="Arial"/>
          <w:sz w:val="24"/>
          <w:szCs w:val="24"/>
          <w:shd w:val="clear" w:color="auto" w:fill="FFFFFF"/>
        </w:rPr>
        <w:t xml:space="preserve"> </w:t>
      </w:r>
      <w:proofErr w:type="spellStart"/>
      <w:r w:rsidR="00667495">
        <w:rPr>
          <w:rFonts w:ascii="Arial" w:hAnsi="Arial" w:cs="Arial"/>
          <w:sz w:val="24"/>
          <w:szCs w:val="24"/>
          <w:shd w:val="clear" w:color="auto" w:fill="FFFFFF"/>
        </w:rPr>
        <w:t>Nephr</w:t>
      </w:r>
      <w:proofErr w:type="spellEnd"/>
      <w:r w:rsidR="00667495">
        <w:rPr>
          <w:rFonts w:ascii="Arial" w:hAnsi="Arial" w:cs="Arial"/>
          <w:sz w:val="24"/>
          <w:szCs w:val="24"/>
          <w:shd w:val="clear" w:color="auto" w:fill="FFFFFF"/>
        </w:rPr>
        <w:t xml:space="preserve">, 2007, </w:t>
      </w:r>
      <w:proofErr w:type="spellStart"/>
      <w:r w:rsidR="00667495">
        <w:rPr>
          <w:rFonts w:ascii="Arial" w:hAnsi="Arial" w:cs="Arial"/>
          <w:sz w:val="24"/>
          <w:szCs w:val="24"/>
          <w:shd w:val="clear" w:color="auto" w:fill="FFFFFF"/>
        </w:rPr>
        <w:t>Vol</w:t>
      </w:r>
      <w:proofErr w:type="spellEnd"/>
      <w:r w:rsidR="00667495">
        <w:rPr>
          <w:rFonts w:ascii="Arial" w:hAnsi="Arial" w:cs="Arial"/>
          <w:sz w:val="24"/>
          <w:szCs w:val="24"/>
          <w:shd w:val="clear" w:color="auto" w:fill="FFFFFF"/>
        </w:rPr>
        <w:t xml:space="preserve"> 22, </w:t>
      </w:r>
      <w:proofErr w:type="spellStart"/>
      <w:r w:rsidR="00667495">
        <w:rPr>
          <w:rFonts w:ascii="Arial" w:hAnsi="Arial" w:cs="Arial"/>
          <w:sz w:val="24"/>
          <w:szCs w:val="24"/>
          <w:shd w:val="clear" w:color="auto" w:fill="FFFFFF"/>
        </w:rPr>
        <w:t>Num</w:t>
      </w:r>
      <w:proofErr w:type="spellEnd"/>
      <w:r w:rsidR="00667495">
        <w:rPr>
          <w:rFonts w:ascii="Arial" w:hAnsi="Arial" w:cs="Arial"/>
          <w:sz w:val="24"/>
          <w:szCs w:val="24"/>
          <w:shd w:val="clear" w:color="auto" w:fill="FFFFFF"/>
        </w:rPr>
        <w:t xml:space="preserve"> 10, Pag</w:t>
      </w:r>
      <w:r w:rsidR="00667495" w:rsidRPr="00667495">
        <w:rPr>
          <w:rFonts w:ascii="Arial" w:hAnsi="Arial" w:cs="Arial"/>
          <w:sz w:val="24"/>
          <w:szCs w:val="24"/>
          <w:shd w:val="clear" w:color="auto" w:fill="FFFFFF"/>
        </w:rPr>
        <w:t>1735</w:t>
      </w:r>
      <w:r w:rsidR="00667495">
        <w:rPr>
          <w:rFonts w:ascii="Arial" w:hAnsi="Arial" w:cs="Arial"/>
          <w:sz w:val="24"/>
          <w:szCs w:val="24"/>
          <w:shd w:val="clear" w:color="auto" w:fill="FFFFFF"/>
        </w:rPr>
        <w:t>.</w:t>
      </w:r>
    </w:p>
    <w:p w:rsidR="002E3047" w:rsidRDefault="00890DF5" w:rsidP="006D2C48">
      <w:pPr>
        <w:pStyle w:val="Prrafodelista"/>
        <w:numPr>
          <w:ilvl w:val="0"/>
          <w:numId w:val="2"/>
        </w:numPr>
        <w:spacing w:after="0" w:line="360" w:lineRule="auto"/>
        <w:ind w:right="-93"/>
        <w:jc w:val="both"/>
        <w:rPr>
          <w:rFonts w:ascii="Arial" w:hAnsi="Arial" w:cs="Arial"/>
          <w:sz w:val="24"/>
          <w:szCs w:val="24"/>
          <w:lang w:val="en-US"/>
        </w:rPr>
      </w:pPr>
      <w:proofErr w:type="spellStart"/>
      <w:r w:rsidRPr="00890DF5">
        <w:rPr>
          <w:rFonts w:ascii="Arial" w:hAnsi="Arial" w:cs="Arial"/>
          <w:sz w:val="24"/>
          <w:szCs w:val="24"/>
          <w:lang w:val="en-US"/>
        </w:rPr>
        <w:t>Algorta</w:t>
      </w:r>
      <w:proofErr w:type="spellEnd"/>
      <w:r w:rsidR="00916699">
        <w:rPr>
          <w:rFonts w:ascii="Arial" w:hAnsi="Arial" w:cs="Arial"/>
          <w:sz w:val="24"/>
          <w:szCs w:val="24"/>
          <w:lang w:val="en-US"/>
        </w:rPr>
        <w:t xml:space="preserve"> </w:t>
      </w:r>
      <w:proofErr w:type="gramStart"/>
      <w:r w:rsidRPr="00890DF5">
        <w:rPr>
          <w:rFonts w:ascii="Arial" w:hAnsi="Arial" w:cs="Arial"/>
          <w:sz w:val="24"/>
          <w:szCs w:val="24"/>
          <w:lang w:val="en-US"/>
        </w:rPr>
        <w:t>G ,</w:t>
      </w:r>
      <w:proofErr w:type="spellStart"/>
      <w:r w:rsidRPr="00890DF5">
        <w:rPr>
          <w:rFonts w:ascii="Arial" w:hAnsi="Arial" w:cs="Arial"/>
          <w:sz w:val="24"/>
          <w:szCs w:val="24"/>
          <w:lang w:val="en-US"/>
        </w:rPr>
        <w:t>Araujo</w:t>
      </w:r>
      <w:proofErr w:type="spellEnd"/>
      <w:proofErr w:type="gramEnd"/>
      <w:r w:rsidRPr="00890DF5">
        <w:rPr>
          <w:rFonts w:ascii="Arial" w:hAnsi="Arial" w:cs="Arial"/>
          <w:sz w:val="24"/>
          <w:szCs w:val="24"/>
          <w:lang w:val="en-US"/>
        </w:rPr>
        <w:t xml:space="preserve"> L, </w:t>
      </w:r>
      <w:proofErr w:type="spellStart"/>
      <w:r w:rsidRPr="00890DF5">
        <w:rPr>
          <w:rFonts w:ascii="Arial" w:hAnsi="Arial" w:cs="Arial"/>
          <w:sz w:val="24"/>
          <w:szCs w:val="24"/>
          <w:lang w:val="en-US"/>
        </w:rPr>
        <w:t>Pirez</w:t>
      </w:r>
      <w:proofErr w:type="spellEnd"/>
      <w:r w:rsidRPr="00890DF5">
        <w:rPr>
          <w:rFonts w:ascii="Arial" w:hAnsi="Arial" w:cs="Arial"/>
          <w:sz w:val="24"/>
          <w:szCs w:val="24"/>
          <w:lang w:val="en-US"/>
        </w:rPr>
        <w:t xml:space="preserve"> M. Intracellular Bacteria in the Pathogenesis of Escherichia coli Urinary Tract Infection in Children. Clinical Infectious </w:t>
      </w:r>
      <w:r w:rsidRPr="00890DF5">
        <w:rPr>
          <w:rFonts w:ascii="Arial" w:hAnsi="Arial" w:cs="Arial"/>
          <w:sz w:val="24"/>
          <w:szCs w:val="24"/>
          <w:lang w:val="en-US"/>
        </w:rPr>
        <w:lastRenderedPageBreak/>
        <w:t>Diseases Advance Access[Internet].2014[</w:t>
      </w:r>
      <w:proofErr w:type="spellStart"/>
      <w:r w:rsidRPr="00890DF5">
        <w:rPr>
          <w:rFonts w:ascii="Arial" w:hAnsi="Arial" w:cs="Arial"/>
          <w:sz w:val="24"/>
          <w:szCs w:val="24"/>
          <w:lang w:val="en-US"/>
        </w:rPr>
        <w:t>citadoen</w:t>
      </w:r>
      <w:proofErr w:type="spellEnd"/>
      <w:r w:rsidRPr="00890DF5">
        <w:rPr>
          <w:rFonts w:ascii="Arial" w:hAnsi="Arial" w:cs="Arial"/>
          <w:sz w:val="24"/>
          <w:szCs w:val="24"/>
          <w:lang w:val="en-US"/>
        </w:rPr>
        <w:t xml:space="preserve"> 04 </w:t>
      </w:r>
      <w:proofErr w:type="spellStart"/>
      <w:r w:rsidRPr="00890DF5">
        <w:rPr>
          <w:rFonts w:ascii="Arial" w:hAnsi="Arial" w:cs="Arial"/>
          <w:sz w:val="24"/>
          <w:szCs w:val="24"/>
          <w:lang w:val="en-US"/>
        </w:rPr>
        <w:t>abr</w:t>
      </w:r>
      <w:proofErr w:type="spellEnd"/>
      <w:r w:rsidRPr="00890DF5">
        <w:rPr>
          <w:rFonts w:ascii="Arial" w:hAnsi="Arial" w:cs="Arial"/>
          <w:sz w:val="24"/>
          <w:szCs w:val="24"/>
          <w:lang w:val="en-US"/>
        </w:rPr>
        <w:t xml:space="preserve"> 2016]</w:t>
      </w:r>
      <w:proofErr w:type="spellStart"/>
      <w:r w:rsidR="00556BC2">
        <w:rPr>
          <w:rFonts w:ascii="Arial" w:hAnsi="Arial" w:cs="Arial"/>
          <w:sz w:val="24"/>
          <w:szCs w:val="24"/>
          <w:lang w:val="en-US"/>
        </w:rPr>
        <w:t>d</w:t>
      </w:r>
      <w:r w:rsidRPr="00890DF5">
        <w:rPr>
          <w:rFonts w:ascii="Arial" w:hAnsi="Arial" w:cs="Arial"/>
          <w:sz w:val="24"/>
          <w:szCs w:val="24"/>
          <w:lang w:val="en-US"/>
        </w:rPr>
        <w:t>isponible</w:t>
      </w:r>
      <w:proofErr w:type="spellEnd"/>
      <w:r w:rsidR="006D2C48">
        <w:rPr>
          <w:rFonts w:ascii="Arial" w:hAnsi="Arial" w:cs="Arial"/>
          <w:sz w:val="24"/>
          <w:szCs w:val="24"/>
          <w:lang w:val="en-US"/>
        </w:rPr>
        <w:t xml:space="preserve"> </w:t>
      </w:r>
      <w:r w:rsidRPr="00890DF5">
        <w:rPr>
          <w:rFonts w:ascii="Arial" w:hAnsi="Arial" w:cs="Arial"/>
          <w:sz w:val="24"/>
          <w:szCs w:val="24"/>
          <w:lang w:val="en-US"/>
        </w:rPr>
        <w:t xml:space="preserve">en: </w:t>
      </w:r>
      <w:hyperlink r:id="rId29" w:history="1">
        <w:r w:rsidR="00556BC2" w:rsidRPr="00AD31EF">
          <w:rPr>
            <w:rStyle w:val="Hipervnculo"/>
            <w:rFonts w:ascii="Arial" w:hAnsi="Arial" w:cs="Arial"/>
            <w:sz w:val="24"/>
            <w:szCs w:val="24"/>
            <w:lang w:val="en-US"/>
          </w:rPr>
          <w:t>https://cid.oxfordjournals.org/content/early/2014/10/03/cid.ciu634.full.pdf+html</w:t>
        </w:r>
      </w:hyperlink>
    </w:p>
    <w:p w:rsidR="00665FB5" w:rsidRPr="00BC2564" w:rsidRDefault="00BC2564" w:rsidP="00665FB5">
      <w:pPr>
        <w:pStyle w:val="Prrafodelista"/>
        <w:numPr>
          <w:ilvl w:val="0"/>
          <w:numId w:val="2"/>
        </w:numPr>
        <w:spacing w:after="0" w:line="360" w:lineRule="auto"/>
        <w:ind w:right="-93"/>
        <w:jc w:val="both"/>
        <w:rPr>
          <w:rFonts w:ascii="Arial" w:hAnsi="Arial" w:cs="Arial"/>
          <w:sz w:val="24"/>
          <w:szCs w:val="24"/>
        </w:rPr>
      </w:pPr>
      <w:r w:rsidRPr="00BC2564">
        <w:rPr>
          <w:rFonts w:ascii="Arial" w:hAnsi="Arial" w:cs="Arial"/>
          <w:sz w:val="24"/>
          <w:szCs w:val="24"/>
        </w:rPr>
        <w:t xml:space="preserve">Bou R, </w:t>
      </w:r>
      <w:proofErr w:type="spellStart"/>
      <w:r w:rsidRPr="00BC2564">
        <w:rPr>
          <w:rFonts w:ascii="Arial" w:hAnsi="Arial" w:cs="Arial"/>
          <w:sz w:val="24"/>
          <w:szCs w:val="24"/>
        </w:rPr>
        <w:t>Fons</w:t>
      </w:r>
      <w:proofErr w:type="spellEnd"/>
      <w:r w:rsidRPr="00BC2564">
        <w:rPr>
          <w:rFonts w:ascii="Arial" w:hAnsi="Arial" w:cs="Arial"/>
          <w:sz w:val="24"/>
          <w:szCs w:val="24"/>
        </w:rPr>
        <w:t xml:space="preserve"> J, </w:t>
      </w:r>
      <w:proofErr w:type="spellStart"/>
      <w:r w:rsidRPr="00BC2564">
        <w:rPr>
          <w:rFonts w:ascii="Arial" w:hAnsi="Arial" w:cs="Arial"/>
          <w:sz w:val="24"/>
          <w:szCs w:val="24"/>
        </w:rPr>
        <w:t>Hervas</w:t>
      </w:r>
      <w:proofErr w:type="spellEnd"/>
      <w:r w:rsidRPr="00BC2564">
        <w:rPr>
          <w:rFonts w:ascii="Arial" w:hAnsi="Arial" w:cs="Arial"/>
          <w:sz w:val="24"/>
          <w:szCs w:val="24"/>
        </w:rPr>
        <w:t xml:space="preserve"> A. Factores predictivos</w:t>
      </w:r>
      <w:r>
        <w:rPr>
          <w:rFonts w:ascii="Arial" w:hAnsi="Arial" w:cs="Arial"/>
          <w:sz w:val="24"/>
          <w:szCs w:val="24"/>
        </w:rPr>
        <w:t xml:space="preserve"> de daño renal en la infección febril del tracto urinario. Utilidad de la </w:t>
      </w:r>
      <w:proofErr w:type="spellStart"/>
      <w:r>
        <w:rPr>
          <w:rFonts w:ascii="Arial" w:hAnsi="Arial" w:cs="Arial"/>
          <w:sz w:val="24"/>
          <w:szCs w:val="24"/>
        </w:rPr>
        <w:t>Procalcitonina</w:t>
      </w:r>
      <w:proofErr w:type="spellEnd"/>
      <w:r>
        <w:rPr>
          <w:rFonts w:ascii="Arial" w:hAnsi="Arial" w:cs="Arial"/>
          <w:sz w:val="24"/>
          <w:szCs w:val="24"/>
        </w:rPr>
        <w:t xml:space="preserve">. </w:t>
      </w:r>
      <w:proofErr w:type="spellStart"/>
      <w:r w:rsidRPr="00556BC2">
        <w:rPr>
          <w:rFonts w:ascii="Frutiger-Light" w:hAnsi="Frutiger-Light" w:cs="Frutiger-Light"/>
          <w:sz w:val="24"/>
          <w:szCs w:val="24"/>
        </w:rPr>
        <w:t>Nefrologia</w:t>
      </w:r>
      <w:proofErr w:type="spellEnd"/>
      <w:r w:rsidRPr="00556BC2">
        <w:rPr>
          <w:rFonts w:ascii="Frutiger-Light" w:hAnsi="Frutiger-Light" w:cs="Frutiger-Light"/>
          <w:sz w:val="24"/>
          <w:szCs w:val="24"/>
        </w:rPr>
        <w:t xml:space="preserve"> 2014</w:t>
      </w:r>
      <w:proofErr w:type="gramStart"/>
      <w:r w:rsidRPr="00556BC2">
        <w:rPr>
          <w:rFonts w:ascii="Frutiger-Light" w:hAnsi="Frutiger-Light" w:cs="Frutiger-Light"/>
          <w:sz w:val="24"/>
          <w:szCs w:val="24"/>
        </w:rPr>
        <w:t>;34</w:t>
      </w:r>
      <w:proofErr w:type="gramEnd"/>
      <w:r w:rsidRPr="00556BC2">
        <w:rPr>
          <w:rFonts w:ascii="Frutiger-Light" w:hAnsi="Frutiger-Light" w:cs="Frutiger-Light"/>
          <w:sz w:val="24"/>
          <w:szCs w:val="24"/>
        </w:rPr>
        <w:t>(4):451-7.</w:t>
      </w:r>
    </w:p>
    <w:p w:rsidR="009B41B0" w:rsidRDefault="00D6527F" w:rsidP="009B41B0">
      <w:pPr>
        <w:pStyle w:val="Prrafodelista"/>
        <w:numPr>
          <w:ilvl w:val="0"/>
          <w:numId w:val="2"/>
        </w:numPr>
        <w:spacing w:before="240" w:after="0" w:line="360" w:lineRule="auto"/>
        <w:ind w:right="-93"/>
        <w:jc w:val="both"/>
        <w:rPr>
          <w:rFonts w:ascii="Arial" w:hAnsi="Arial" w:cs="Arial"/>
          <w:sz w:val="24"/>
          <w:szCs w:val="24"/>
        </w:rPr>
      </w:pPr>
      <w:hyperlink r:id="rId30" w:history="1">
        <w:r w:rsidR="0083174C" w:rsidRPr="0083174C">
          <w:rPr>
            <w:rStyle w:val="Hipervnculo"/>
            <w:rFonts w:ascii="Arial" w:hAnsi="Arial" w:cs="Arial"/>
            <w:color w:val="auto"/>
            <w:sz w:val="24"/>
            <w:szCs w:val="24"/>
            <w:u w:val="none"/>
            <w:lang w:val="en-US"/>
          </w:rPr>
          <w:t>Joyner B</w:t>
        </w:r>
      </w:hyperlink>
      <w:r w:rsidR="0083174C" w:rsidRPr="0083174C">
        <w:rPr>
          <w:rFonts w:ascii="Arial" w:hAnsi="Arial" w:cs="Arial"/>
          <w:sz w:val="24"/>
          <w:szCs w:val="24"/>
          <w:lang w:val="en-US"/>
        </w:rPr>
        <w:t xml:space="preserve">, </w:t>
      </w:r>
      <w:proofErr w:type="spellStart"/>
      <w:r w:rsidR="0083174C" w:rsidRPr="0083174C">
        <w:rPr>
          <w:rFonts w:ascii="Arial" w:hAnsi="Arial" w:cs="Arial"/>
          <w:sz w:val="24"/>
          <w:szCs w:val="24"/>
          <w:lang w:val="en-US"/>
        </w:rPr>
        <w:t>Waldhausen</w:t>
      </w:r>
      <w:proofErr w:type="spellEnd"/>
      <w:r w:rsidR="0083174C" w:rsidRPr="0083174C">
        <w:rPr>
          <w:rFonts w:ascii="Arial" w:hAnsi="Arial" w:cs="Arial"/>
          <w:sz w:val="24"/>
          <w:szCs w:val="24"/>
          <w:lang w:val="en-US"/>
        </w:rPr>
        <w:t xml:space="preserve"> J, </w:t>
      </w:r>
      <w:r>
        <w:fldChar w:fldCharType="begin"/>
      </w:r>
      <w:r w:rsidRPr="0065560F">
        <w:rPr>
          <w:lang w:val="en-US"/>
        </w:rPr>
        <w:instrText xml:space="preserve"> HYPERLINK "http://www.ncbi.nlm.nih.gov/pubmed?term=Ricca%20R%5BAuthor%5D&amp;cauthor=true&amp;cauthor_uid=24439588" </w:instrText>
      </w:r>
      <w:r>
        <w:fldChar w:fldCharType="separate"/>
      </w:r>
      <w:proofErr w:type="spellStart"/>
      <w:r w:rsidR="0083174C" w:rsidRPr="0083174C">
        <w:rPr>
          <w:rStyle w:val="Hipervnculo"/>
          <w:rFonts w:ascii="Arial" w:hAnsi="Arial" w:cs="Arial"/>
          <w:color w:val="auto"/>
          <w:sz w:val="24"/>
          <w:szCs w:val="24"/>
          <w:u w:val="none"/>
          <w:lang w:val="en-US"/>
        </w:rPr>
        <w:t>Ricca</w:t>
      </w:r>
      <w:proofErr w:type="spellEnd"/>
      <w:r w:rsidR="0083174C" w:rsidRPr="0083174C">
        <w:rPr>
          <w:rStyle w:val="Hipervnculo"/>
          <w:rFonts w:ascii="Arial" w:hAnsi="Arial" w:cs="Arial"/>
          <w:color w:val="auto"/>
          <w:sz w:val="24"/>
          <w:szCs w:val="24"/>
          <w:u w:val="none"/>
          <w:lang w:val="en-US"/>
        </w:rPr>
        <w:t xml:space="preserve"> R</w:t>
      </w:r>
      <w:r>
        <w:rPr>
          <w:rStyle w:val="Hipervnculo"/>
          <w:rFonts w:ascii="Arial" w:hAnsi="Arial" w:cs="Arial"/>
          <w:color w:val="auto"/>
          <w:sz w:val="24"/>
          <w:szCs w:val="24"/>
          <w:u w:val="none"/>
          <w:lang w:val="en-US"/>
        </w:rPr>
        <w:fldChar w:fldCharType="end"/>
      </w:r>
      <w:r w:rsidR="0083174C" w:rsidRPr="0083174C">
        <w:rPr>
          <w:rFonts w:ascii="Arial" w:hAnsi="Arial" w:cs="Arial"/>
          <w:sz w:val="24"/>
          <w:szCs w:val="24"/>
          <w:lang w:val="en-US"/>
        </w:rPr>
        <w:t xml:space="preserve">. </w:t>
      </w:r>
      <w:r w:rsidR="0083174C" w:rsidRPr="0083174C">
        <w:rPr>
          <w:rFonts w:ascii="Arial" w:hAnsi="Arial" w:cs="Arial"/>
          <w:bCs/>
          <w:sz w:val="24"/>
          <w:szCs w:val="24"/>
          <w:lang w:val="en-US"/>
        </w:rPr>
        <w:t xml:space="preserve">Vesicoureteral reflux and febrile urinary tract infections in anorectal malformations: a retrospective review. </w:t>
      </w:r>
      <w:hyperlink r:id="rId31" w:tooltip="Journal of pediatric surgery." w:history="1">
        <w:r w:rsidR="0083174C" w:rsidRPr="0083174C">
          <w:rPr>
            <w:rStyle w:val="Hipervnculo"/>
            <w:rFonts w:ascii="Arial" w:hAnsi="Arial" w:cs="Arial"/>
            <w:color w:val="auto"/>
            <w:sz w:val="24"/>
            <w:szCs w:val="24"/>
            <w:u w:val="none"/>
          </w:rPr>
          <w:t xml:space="preserve">J </w:t>
        </w:r>
        <w:proofErr w:type="spellStart"/>
        <w:r w:rsidR="0083174C" w:rsidRPr="0083174C">
          <w:rPr>
            <w:rStyle w:val="Hipervnculo"/>
            <w:rFonts w:ascii="Arial" w:hAnsi="Arial" w:cs="Arial"/>
            <w:color w:val="auto"/>
            <w:sz w:val="24"/>
            <w:szCs w:val="24"/>
            <w:u w:val="none"/>
          </w:rPr>
          <w:t>PediatrSurg</w:t>
        </w:r>
        <w:proofErr w:type="spellEnd"/>
        <w:r w:rsidR="0083174C" w:rsidRPr="0083174C">
          <w:rPr>
            <w:rStyle w:val="Hipervnculo"/>
            <w:rFonts w:ascii="Arial" w:hAnsi="Arial" w:cs="Arial"/>
            <w:color w:val="auto"/>
            <w:sz w:val="24"/>
            <w:szCs w:val="24"/>
            <w:u w:val="none"/>
          </w:rPr>
          <w:t>.</w:t>
        </w:r>
      </w:hyperlink>
      <w:r w:rsidR="0083174C" w:rsidRPr="0083174C">
        <w:rPr>
          <w:rFonts w:ascii="Arial" w:hAnsi="Arial" w:cs="Arial"/>
          <w:sz w:val="24"/>
          <w:szCs w:val="24"/>
        </w:rPr>
        <w:t xml:space="preserve"> 2014 Jan</w:t>
      </w:r>
      <w:proofErr w:type="gramStart"/>
      <w:r w:rsidR="0083174C" w:rsidRPr="0083174C">
        <w:rPr>
          <w:rFonts w:ascii="Arial" w:hAnsi="Arial" w:cs="Arial"/>
          <w:sz w:val="24"/>
          <w:szCs w:val="24"/>
        </w:rPr>
        <w:t>;49</w:t>
      </w:r>
      <w:proofErr w:type="gramEnd"/>
      <w:r w:rsidR="0083174C" w:rsidRPr="0083174C">
        <w:rPr>
          <w:rFonts w:ascii="Arial" w:hAnsi="Arial" w:cs="Arial"/>
          <w:sz w:val="24"/>
          <w:szCs w:val="24"/>
        </w:rPr>
        <w:t>(1):91-4.</w:t>
      </w:r>
    </w:p>
    <w:p w:rsidR="005C42C1" w:rsidRDefault="00386527" w:rsidP="005C42C1">
      <w:pPr>
        <w:pStyle w:val="Prrafodelista"/>
        <w:numPr>
          <w:ilvl w:val="0"/>
          <w:numId w:val="2"/>
        </w:numPr>
        <w:spacing w:after="0" w:line="360" w:lineRule="auto"/>
        <w:ind w:right="-93"/>
        <w:jc w:val="both"/>
        <w:rPr>
          <w:rFonts w:ascii="Arial" w:hAnsi="Arial" w:cs="Arial"/>
          <w:bCs/>
          <w:sz w:val="24"/>
          <w:szCs w:val="24"/>
          <w:lang w:val="en-US"/>
        </w:rPr>
      </w:pPr>
      <w:proofErr w:type="spellStart"/>
      <w:r w:rsidRPr="00386527">
        <w:rPr>
          <w:rFonts w:ascii="Arial" w:hAnsi="Arial" w:cs="Arial"/>
          <w:sz w:val="24"/>
          <w:szCs w:val="24"/>
          <w:lang w:val="en-US"/>
        </w:rPr>
        <w:t>Barathi</w:t>
      </w:r>
      <w:proofErr w:type="spellEnd"/>
      <w:r w:rsidRPr="00386527">
        <w:rPr>
          <w:rFonts w:ascii="Arial" w:hAnsi="Arial" w:cs="Arial"/>
          <w:sz w:val="24"/>
          <w:szCs w:val="24"/>
          <w:lang w:val="en-US"/>
        </w:rPr>
        <w:t xml:space="preserve"> D, Gupta P, </w:t>
      </w:r>
      <w:proofErr w:type="spellStart"/>
      <w:r w:rsidRPr="00386527">
        <w:rPr>
          <w:rFonts w:ascii="Arial" w:hAnsi="Arial" w:cs="Arial"/>
          <w:sz w:val="24"/>
          <w:szCs w:val="24"/>
          <w:lang w:val="en-US"/>
        </w:rPr>
        <w:t>Mandal</w:t>
      </w:r>
      <w:r>
        <w:rPr>
          <w:rFonts w:ascii="Arial" w:hAnsi="Arial" w:cs="Arial"/>
          <w:sz w:val="24"/>
          <w:szCs w:val="24"/>
          <w:lang w:val="en-US"/>
        </w:rPr>
        <w:t>J.</w:t>
      </w:r>
      <w:r w:rsidRPr="00386527">
        <w:rPr>
          <w:rFonts w:ascii="Arial" w:hAnsi="Arial" w:cs="Arial"/>
          <w:bCs/>
          <w:sz w:val="24"/>
          <w:szCs w:val="24"/>
          <w:lang w:val="en-US"/>
        </w:rPr>
        <w:t>Profile</w:t>
      </w:r>
      <w:proofErr w:type="spellEnd"/>
      <w:r w:rsidRPr="00386527">
        <w:rPr>
          <w:rFonts w:ascii="Arial" w:hAnsi="Arial" w:cs="Arial"/>
          <w:bCs/>
          <w:sz w:val="24"/>
          <w:szCs w:val="24"/>
          <w:lang w:val="en-US"/>
        </w:rPr>
        <w:t xml:space="preserve"> of urinary tract infections in </w:t>
      </w:r>
      <w:proofErr w:type="spellStart"/>
      <w:r w:rsidRPr="00386527">
        <w:rPr>
          <w:rFonts w:ascii="Arial" w:hAnsi="Arial" w:cs="Arial"/>
          <w:bCs/>
          <w:sz w:val="24"/>
          <w:szCs w:val="24"/>
          <w:lang w:val="en-US"/>
        </w:rPr>
        <w:t>paediatricpatients</w:t>
      </w:r>
      <w:r>
        <w:rPr>
          <w:rFonts w:ascii="Arial" w:hAnsi="Arial" w:cs="Arial"/>
          <w:bCs/>
          <w:sz w:val="24"/>
          <w:szCs w:val="24"/>
          <w:lang w:val="en-US"/>
        </w:rPr>
        <w:t>.</w:t>
      </w:r>
      <w:r w:rsidRPr="00181748">
        <w:rPr>
          <w:rFonts w:ascii="Arial" w:hAnsi="Arial" w:cs="Arial"/>
          <w:bCs/>
          <w:sz w:val="24"/>
          <w:szCs w:val="24"/>
          <w:lang w:val="en-US"/>
        </w:rPr>
        <w:t>Indian</w:t>
      </w:r>
      <w:proofErr w:type="spellEnd"/>
      <w:r w:rsidRPr="00181748">
        <w:rPr>
          <w:rFonts w:ascii="Arial" w:hAnsi="Arial" w:cs="Arial"/>
          <w:bCs/>
          <w:sz w:val="24"/>
          <w:szCs w:val="24"/>
          <w:lang w:val="en-US"/>
        </w:rPr>
        <w:t xml:space="preserve"> J Med Res. 2015 Apr; 141(4): 473–477.</w:t>
      </w:r>
    </w:p>
    <w:p w:rsidR="00062CA0" w:rsidRPr="00062CA0" w:rsidRDefault="00062CA0" w:rsidP="005C42C1">
      <w:pPr>
        <w:pStyle w:val="Prrafodelista"/>
        <w:numPr>
          <w:ilvl w:val="0"/>
          <w:numId w:val="2"/>
        </w:numPr>
        <w:spacing w:after="0" w:line="360" w:lineRule="auto"/>
        <w:ind w:right="-93"/>
        <w:jc w:val="both"/>
        <w:rPr>
          <w:rFonts w:ascii="Arial" w:hAnsi="Arial" w:cs="Arial"/>
          <w:bCs/>
          <w:sz w:val="24"/>
          <w:szCs w:val="24"/>
          <w:lang w:val="es-ES"/>
        </w:rPr>
      </w:pPr>
      <w:r w:rsidRPr="00062CA0">
        <w:rPr>
          <w:rFonts w:ascii="Arial" w:hAnsi="Arial" w:cs="Arial"/>
          <w:bCs/>
          <w:sz w:val="24"/>
          <w:szCs w:val="24"/>
          <w:lang w:val="es-ES"/>
        </w:rPr>
        <w:t xml:space="preserve">Fraga F, </w:t>
      </w:r>
      <w:proofErr w:type="spellStart"/>
      <w:r w:rsidRPr="00062CA0">
        <w:rPr>
          <w:rFonts w:ascii="Arial" w:hAnsi="Arial" w:cs="Arial"/>
          <w:bCs/>
          <w:sz w:val="24"/>
          <w:szCs w:val="24"/>
          <w:lang w:val="es-ES"/>
        </w:rPr>
        <w:t>Garcia</w:t>
      </w:r>
      <w:proofErr w:type="spellEnd"/>
      <w:r w:rsidRPr="00062CA0">
        <w:rPr>
          <w:rFonts w:ascii="Arial" w:hAnsi="Arial" w:cs="Arial"/>
          <w:bCs/>
          <w:sz w:val="24"/>
          <w:szCs w:val="24"/>
          <w:lang w:val="es-ES"/>
        </w:rPr>
        <w:t xml:space="preserve"> V, </w:t>
      </w:r>
      <w:r>
        <w:rPr>
          <w:rFonts w:ascii="Arial" w:hAnsi="Arial" w:cs="Arial"/>
          <w:bCs/>
          <w:sz w:val="24"/>
          <w:szCs w:val="24"/>
          <w:lang w:val="es-ES"/>
        </w:rPr>
        <w:t xml:space="preserve">Yanes </w:t>
      </w:r>
      <w:r w:rsidR="00484C15">
        <w:rPr>
          <w:rFonts w:ascii="Arial" w:hAnsi="Arial" w:cs="Arial"/>
          <w:bCs/>
          <w:sz w:val="24"/>
          <w:szCs w:val="24"/>
          <w:lang w:val="es-ES"/>
        </w:rPr>
        <w:t xml:space="preserve">M. Litiasis renal. </w:t>
      </w:r>
      <w:r w:rsidR="00484C15" w:rsidRPr="00484C15">
        <w:rPr>
          <w:rFonts w:ascii="Arial" w:hAnsi="Arial" w:cs="Arial"/>
          <w:bCs/>
          <w:sz w:val="24"/>
          <w:szCs w:val="24"/>
        </w:rPr>
        <w:t xml:space="preserve">Nefrología al día 2012;7:0 | </w:t>
      </w:r>
      <w:proofErr w:type="spellStart"/>
      <w:r w:rsidR="00484C15" w:rsidRPr="00484C15">
        <w:rPr>
          <w:rFonts w:ascii="Arial" w:hAnsi="Arial" w:cs="Arial"/>
          <w:bCs/>
          <w:sz w:val="24"/>
          <w:szCs w:val="24"/>
        </w:rPr>
        <w:t>doi</w:t>
      </w:r>
      <w:proofErr w:type="spellEnd"/>
      <w:r w:rsidR="00484C15" w:rsidRPr="00484C15">
        <w:rPr>
          <w:rFonts w:ascii="Arial" w:hAnsi="Arial" w:cs="Arial"/>
          <w:bCs/>
          <w:sz w:val="24"/>
          <w:szCs w:val="24"/>
        </w:rPr>
        <w:t>: 10.3265/Nefrologia.2010.pub1.ed80.chapter1832</w:t>
      </w:r>
    </w:p>
    <w:p w:rsidR="00831526" w:rsidRDefault="00831526" w:rsidP="00831526">
      <w:pPr>
        <w:pStyle w:val="Default"/>
        <w:numPr>
          <w:ilvl w:val="0"/>
          <w:numId w:val="2"/>
        </w:numPr>
        <w:spacing w:line="360" w:lineRule="auto"/>
        <w:jc w:val="both"/>
      </w:pPr>
      <w:proofErr w:type="spellStart"/>
      <w:r w:rsidRPr="00831526">
        <w:rPr>
          <w:rFonts w:ascii="Arial" w:hAnsi="Arial" w:cs="Arial"/>
        </w:rPr>
        <w:t>Khamesipour</w:t>
      </w:r>
      <w:proofErr w:type="spellEnd"/>
      <w:r w:rsidRPr="00831526">
        <w:rPr>
          <w:rFonts w:ascii="Arial" w:hAnsi="Arial" w:cs="Arial"/>
        </w:rPr>
        <w:t xml:space="preserve"> F, </w:t>
      </w:r>
      <w:proofErr w:type="spellStart"/>
      <w:r w:rsidRPr="00831526">
        <w:rPr>
          <w:rFonts w:ascii="Arial" w:hAnsi="Arial" w:cs="Arial"/>
        </w:rPr>
        <w:t>Tajbakhsh</w:t>
      </w:r>
      <w:proofErr w:type="spellEnd"/>
      <w:r w:rsidRPr="00831526">
        <w:rPr>
          <w:rFonts w:ascii="Arial" w:hAnsi="Arial" w:cs="Arial"/>
        </w:rPr>
        <w:t xml:space="preserve"> E, </w:t>
      </w:r>
      <w:proofErr w:type="spellStart"/>
      <w:r w:rsidRPr="00831526">
        <w:rPr>
          <w:rFonts w:ascii="Arial" w:hAnsi="Arial" w:cs="Arial"/>
        </w:rPr>
        <w:t>Tajbakhsh</w:t>
      </w:r>
      <w:proofErr w:type="spellEnd"/>
      <w:r w:rsidRPr="00831526">
        <w:rPr>
          <w:rFonts w:ascii="Arial" w:hAnsi="Arial" w:cs="Arial"/>
        </w:rPr>
        <w:t xml:space="preserve"> S.</w:t>
      </w:r>
      <w:r>
        <w:rPr>
          <w:rFonts w:ascii="Arial" w:hAnsi="Arial" w:cs="Arial"/>
        </w:rPr>
        <w:t xml:space="preserve"> Isolation and molecular detection of gram negative bacteria causing Urinary Tract Infection in patients referred to </w:t>
      </w:r>
      <w:proofErr w:type="spellStart"/>
      <w:r>
        <w:rPr>
          <w:rFonts w:ascii="Arial" w:hAnsi="Arial" w:cs="Arial"/>
        </w:rPr>
        <w:t>Shahrekord</w:t>
      </w:r>
      <w:proofErr w:type="spellEnd"/>
      <w:r>
        <w:rPr>
          <w:rFonts w:ascii="Arial" w:hAnsi="Arial" w:cs="Arial"/>
        </w:rPr>
        <w:t xml:space="preserve"> Hospitals, </w:t>
      </w:r>
      <w:proofErr w:type="spellStart"/>
      <w:r>
        <w:rPr>
          <w:rFonts w:ascii="Arial" w:hAnsi="Arial" w:cs="Arial"/>
        </w:rPr>
        <w:t>Iran.</w:t>
      </w:r>
      <w:r w:rsidRPr="00831526">
        <w:rPr>
          <w:rFonts w:ascii="Arial" w:hAnsi="Arial" w:cs="Arial"/>
        </w:rPr>
        <w:t>Iran</w:t>
      </w:r>
      <w:proofErr w:type="spellEnd"/>
      <w:r w:rsidRPr="00831526">
        <w:rPr>
          <w:rFonts w:ascii="Arial" w:hAnsi="Arial" w:cs="Arial"/>
        </w:rPr>
        <w:t xml:space="preserve"> Red Crescent Med J. 2015 May; 17(5): e24779.</w:t>
      </w:r>
    </w:p>
    <w:p w:rsidR="00B21D7E" w:rsidRDefault="00DE287A" w:rsidP="00920C59">
      <w:pPr>
        <w:pStyle w:val="Prrafodelista"/>
        <w:numPr>
          <w:ilvl w:val="0"/>
          <w:numId w:val="2"/>
        </w:numPr>
        <w:spacing w:after="0" w:line="360" w:lineRule="auto"/>
        <w:ind w:right="-93"/>
        <w:jc w:val="both"/>
        <w:rPr>
          <w:rFonts w:ascii="Arial" w:hAnsi="Arial" w:cs="Arial"/>
          <w:bCs/>
          <w:sz w:val="24"/>
          <w:szCs w:val="24"/>
        </w:rPr>
      </w:pPr>
      <w:r w:rsidRPr="002068AD">
        <w:rPr>
          <w:rFonts w:ascii="Arial" w:hAnsi="Arial" w:cs="Arial"/>
          <w:bCs/>
          <w:sz w:val="24"/>
          <w:szCs w:val="24"/>
        </w:rPr>
        <w:t xml:space="preserve">Breton </w:t>
      </w:r>
      <w:r w:rsidR="002068AD" w:rsidRPr="002068AD">
        <w:rPr>
          <w:rFonts w:ascii="Arial" w:hAnsi="Arial" w:cs="Arial"/>
          <w:bCs/>
          <w:sz w:val="24"/>
          <w:szCs w:val="24"/>
        </w:rPr>
        <w:t xml:space="preserve">J, Casado B, </w:t>
      </w:r>
      <w:r w:rsidR="002068AD">
        <w:rPr>
          <w:rFonts w:ascii="Arial" w:hAnsi="Arial" w:cs="Arial"/>
          <w:bCs/>
          <w:sz w:val="24"/>
          <w:szCs w:val="24"/>
        </w:rPr>
        <w:t>Guillen</w:t>
      </w:r>
      <w:r w:rsidR="00B21D7E">
        <w:rPr>
          <w:rFonts w:ascii="Arial" w:hAnsi="Arial" w:cs="Arial"/>
          <w:bCs/>
          <w:sz w:val="24"/>
          <w:szCs w:val="24"/>
        </w:rPr>
        <w:t xml:space="preserve"> E. </w:t>
      </w:r>
      <w:r w:rsidR="00B21D7E" w:rsidRPr="00B21D7E">
        <w:rPr>
          <w:rFonts w:ascii="Arial" w:hAnsi="Arial" w:cs="Arial"/>
          <w:bCs/>
          <w:sz w:val="24"/>
          <w:szCs w:val="24"/>
        </w:rPr>
        <w:t xml:space="preserve">Infección urinaria febril adquirida en la comunidad por bacterias productoras de </w:t>
      </w:r>
      <w:proofErr w:type="spellStart"/>
      <w:r w:rsidR="00B21D7E" w:rsidRPr="00B21D7E">
        <w:rPr>
          <w:rFonts w:ascii="Arial" w:hAnsi="Arial" w:cs="Arial"/>
          <w:bCs/>
          <w:sz w:val="24"/>
          <w:szCs w:val="24"/>
        </w:rPr>
        <w:t>betalactamasas</w:t>
      </w:r>
      <w:proofErr w:type="spellEnd"/>
      <w:r w:rsidR="00B21D7E" w:rsidRPr="00B21D7E">
        <w:rPr>
          <w:rFonts w:ascii="Arial" w:hAnsi="Arial" w:cs="Arial"/>
          <w:bCs/>
          <w:sz w:val="24"/>
          <w:szCs w:val="24"/>
        </w:rPr>
        <w:t xml:space="preserve"> de espectro extendido en niños hospitalizados</w:t>
      </w:r>
      <w:r w:rsidR="00B21D7E">
        <w:rPr>
          <w:rFonts w:ascii="Arial" w:hAnsi="Arial" w:cs="Arial"/>
          <w:bCs/>
          <w:sz w:val="24"/>
          <w:szCs w:val="24"/>
        </w:rPr>
        <w:t>. Elsevier.2016.</w:t>
      </w:r>
      <w:hyperlink r:id="rId32" w:tgtFrame="doilink" w:history="1">
        <w:r w:rsidR="00B21D7E" w:rsidRPr="00B21D7E">
          <w:rPr>
            <w:rStyle w:val="Hipervnculo"/>
            <w:rFonts w:ascii="Arial" w:hAnsi="Arial" w:cs="Arial"/>
            <w:bCs/>
            <w:color w:val="auto"/>
            <w:sz w:val="24"/>
            <w:szCs w:val="24"/>
            <w:u w:val="none"/>
          </w:rPr>
          <w:t>doi:10.1016/j.eimc.2016.01.012</w:t>
        </w:r>
      </w:hyperlink>
      <w:r w:rsidR="00D95302">
        <w:rPr>
          <w:rFonts w:ascii="Arial" w:hAnsi="Arial" w:cs="Arial"/>
          <w:bCs/>
          <w:sz w:val="24"/>
          <w:szCs w:val="24"/>
        </w:rPr>
        <w:t>.</w:t>
      </w:r>
    </w:p>
    <w:p w:rsidR="00D95302" w:rsidRDefault="00D95302" w:rsidP="00920C59">
      <w:pPr>
        <w:pStyle w:val="Default"/>
        <w:numPr>
          <w:ilvl w:val="0"/>
          <w:numId w:val="2"/>
        </w:numPr>
        <w:spacing w:line="360" w:lineRule="auto"/>
        <w:jc w:val="both"/>
        <w:rPr>
          <w:rFonts w:ascii="Arial" w:hAnsi="Arial" w:cs="Arial"/>
        </w:rPr>
      </w:pPr>
      <w:proofErr w:type="spellStart"/>
      <w:r w:rsidRPr="00D95302">
        <w:rPr>
          <w:rFonts w:ascii="Arial" w:hAnsi="Arial" w:cs="Arial"/>
          <w:bCs/>
        </w:rPr>
        <w:t>Akel</w:t>
      </w:r>
      <w:proofErr w:type="spellEnd"/>
      <w:r w:rsidRPr="00D95302">
        <w:rPr>
          <w:rFonts w:ascii="Arial" w:hAnsi="Arial" w:cs="Arial"/>
          <w:bCs/>
        </w:rPr>
        <w:t xml:space="preserve"> I, </w:t>
      </w:r>
      <w:proofErr w:type="spellStart"/>
      <w:r w:rsidRPr="00D95302">
        <w:rPr>
          <w:rFonts w:ascii="Arial" w:hAnsi="Arial" w:cs="Arial"/>
          <w:bCs/>
        </w:rPr>
        <w:t>Bakhash</w:t>
      </w:r>
      <w:proofErr w:type="spellEnd"/>
      <w:r w:rsidRPr="00D95302">
        <w:rPr>
          <w:rFonts w:ascii="Arial" w:hAnsi="Arial" w:cs="Arial"/>
          <w:bCs/>
        </w:rPr>
        <w:t xml:space="preserve"> M, </w:t>
      </w:r>
      <w:proofErr w:type="spellStart"/>
      <w:r w:rsidRPr="00D95302">
        <w:rPr>
          <w:rFonts w:ascii="Arial" w:hAnsi="Arial" w:cs="Arial"/>
          <w:bCs/>
        </w:rPr>
        <w:t>Dbalbo</w:t>
      </w:r>
      <w:proofErr w:type="spellEnd"/>
      <w:r w:rsidRPr="00D95302">
        <w:rPr>
          <w:rFonts w:ascii="Arial" w:hAnsi="Arial" w:cs="Arial"/>
          <w:bCs/>
        </w:rPr>
        <w:t xml:space="preserve"> G.</w:t>
      </w:r>
      <w:r w:rsidRPr="00D95302">
        <w:rPr>
          <w:rFonts w:ascii="Arial" w:hAnsi="Arial" w:cs="Arial"/>
        </w:rPr>
        <w:t xml:space="preserve"> Epidemiology and characteristics </w:t>
      </w:r>
      <w:r>
        <w:rPr>
          <w:rFonts w:ascii="Arial" w:hAnsi="Arial" w:cs="Arial"/>
        </w:rPr>
        <w:t xml:space="preserve">of </w:t>
      </w:r>
      <w:proofErr w:type="spellStart"/>
      <w:r>
        <w:rPr>
          <w:rFonts w:ascii="Arial" w:hAnsi="Arial" w:cs="Arial"/>
        </w:rPr>
        <w:t>urinay</w:t>
      </w:r>
      <w:proofErr w:type="spellEnd"/>
      <w:r>
        <w:rPr>
          <w:rFonts w:ascii="Arial" w:hAnsi="Arial" w:cs="Arial"/>
        </w:rPr>
        <w:t xml:space="preserve"> tract infections in children and adolescents .Front. In cell</w:t>
      </w:r>
      <w:r w:rsidR="00920C59">
        <w:rPr>
          <w:rFonts w:ascii="Arial" w:hAnsi="Arial" w:cs="Arial"/>
        </w:rPr>
        <w:t xml:space="preserve">. </w:t>
      </w:r>
      <w:proofErr w:type="gramStart"/>
      <w:r w:rsidR="00920C59">
        <w:rPr>
          <w:rFonts w:ascii="Arial" w:hAnsi="Arial" w:cs="Arial"/>
        </w:rPr>
        <w:t>and</w:t>
      </w:r>
      <w:proofErr w:type="gramEnd"/>
      <w:r w:rsidR="00920C59">
        <w:rPr>
          <w:rFonts w:ascii="Arial" w:hAnsi="Arial" w:cs="Arial"/>
        </w:rPr>
        <w:t xml:space="preserve"> infect.Microbiology.2015.45(5)1-8.</w:t>
      </w:r>
    </w:p>
    <w:p w:rsidR="00920C59" w:rsidRDefault="000A2A65" w:rsidP="00920C59">
      <w:pPr>
        <w:pStyle w:val="Default"/>
        <w:numPr>
          <w:ilvl w:val="0"/>
          <w:numId w:val="2"/>
        </w:numPr>
        <w:spacing w:line="360" w:lineRule="auto"/>
        <w:jc w:val="both"/>
        <w:rPr>
          <w:rFonts w:ascii="Arial" w:hAnsi="Arial" w:cs="Arial"/>
          <w:lang w:val="es-VE"/>
        </w:rPr>
      </w:pPr>
      <w:r w:rsidRPr="000A2A65">
        <w:rPr>
          <w:rFonts w:ascii="Arial" w:hAnsi="Arial" w:cs="Arial"/>
          <w:lang w:val="es-VE"/>
        </w:rPr>
        <w:t xml:space="preserve">Herrera C, Navarro D, </w:t>
      </w:r>
      <w:proofErr w:type="spellStart"/>
      <w:r>
        <w:rPr>
          <w:rFonts w:ascii="Arial" w:hAnsi="Arial" w:cs="Arial"/>
          <w:lang w:val="es-VE"/>
        </w:rPr>
        <w:t>Tager</w:t>
      </w:r>
      <w:proofErr w:type="spellEnd"/>
      <w:r>
        <w:rPr>
          <w:rFonts w:ascii="Arial" w:hAnsi="Arial" w:cs="Arial"/>
          <w:lang w:val="es-VE"/>
        </w:rPr>
        <w:t xml:space="preserve"> M. Etiología y perfil de resistencia antimicrobiana en infección del tracto urinario en niños, Valdivia 2012.</w:t>
      </w:r>
      <w:r w:rsidRPr="000A2A65">
        <w:rPr>
          <w:rFonts w:ascii="Arial" w:hAnsi="Arial" w:cs="Arial"/>
          <w:lang w:val="es-VE"/>
        </w:rPr>
        <w:t xml:space="preserve">Rev Chilena </w:t>
      </w:r>
      <w:proofErr w:type="spellStart"/>
      <w:r w:rsidRPr="000A2A65">
        <w:rPr>
          <w:rFonts w:ascii="Arial" w:hAnsi="Arial" w:cs="Arial"/>
          <w:lang w:val="es-VE"/>
        </w:rPr>
        <w:t>Infectol</w:t>
      </w:r>
      <w:proofErr w:type="spellEnd"/>
      <w:r w:rsidRPr="000A2A65">
        <w:rPr>
          <w:rFonts w:ascii="Arial" w:hAnsi="Arial" w:cs="Arial"/>
          <w:lang w:val="es-VE"/>
        </w:rPr>
        <w:t xml:space="preserve"> 2014; 31 (6): 757-758</w:t>
      </w:r>
      <w:r>
        <w:rPr>
          <w:rFonts w:ascii="Arial" w:hAnsi="Arial" w:cs="Arial"/>
          <w:lang w:val="es-VE"/>
        </w:rPr>
        <w:t>.</w:t>
      </w:r>
    </w:p>
    <w:p w:rsidR="00E90014" w:rsidRPr="00F858C8" w:rsidRDefault="00E90014" w:rsidP="00E90014">
      <w:pPr>
        <w:pStyle w:val="Default"/>
        <w:spacing w:line="360" w:lineRule="auto"/>
        <w:ind w:left="142"/>
        <w:jc w:val="both"/>
        <w:rPr>
          <w:rFonts w:ascii="Arial" w:hAnsi="Arial" w:cs="Arial"/>
          <w:lang w:val="es-ES"/>
        </w:rPr>
      </w:pPr>
    </w:p>
    <w:p w:rsidR="00DA2A43" w:rsidRDefault="00DA2A43" w:rsidP="00E90014">
      <w:pPr>
        <w:pStyle w:val="Default"/>
        <w:spacing w:line="360" w:lineRule="auto"/>
        <w:ind w:left="502"/>
        <w:jc w:val="center"/>
        <w:rPr>
          <w:rFonts w:ascii="Arial" w:hAnsi="Arial" w:cs="Arial"/>
          <w:b/>
          <w:lang w:val="es-VE"/>
        </w:rPr>
      </w:pPr>
    </w:p>
    <w:p w:rsidR="00A21483" w:rsidRPr="00E90014" w:rsidRDefault="00A21483" w:rsidP="00E90014">
      <w:pPr>
        <w:pStyle w:val="Default"/>
        <w:spacing w:line="360" w:lineRule="auto"/>
        <w:ind w:left="502"/>
        <w:jc w:val="center"/>
        <w:rPr>
          <w:rFonts w:ascii="Arial" w:hAnsi="Arial" w:cs="Arial"/>
          <w:lang w:val="es-VE"/>
        </w:rPr>
      </w:pPr>
      <w:r w:rsidRPr="00E90014">
        <w:rPr>
          <w:rFonts w:ascii="Arial" w:hAnsi="Arial" w:cs="Arial"/>
          <w:b/>
          <w:lang w:val="es-VE"/>
        </w:rPr>
        <w:lastRenderedPageBreak/>
        <w:t>ANEXO1: FICHA DE RECOLECCION DE DATOS</w:t>
      </w:r>
    </w:p>
    <w:p w:rsidR="00A21483" w:rsidRPr="00A21483" w:rsidRDefault="00A21483" w:rsidP="00A21483">
      <w:pPr>
        <w:pStyle w:val="Prrafodelista"/>
        <w:numPr>
          <w:ilvl w:val="0"/>
          <w:numId w:val="9"/>
        </w:numPr>
        <w:autoSpaceDE w:val="0"/>
        <w:autoSpaceDN w:val="0"/>
        <w:adjustRightInd w:val="0"/>
        <w:spacing w:after="0" w:line="360" w:lineRule="auto"/>
        <w:jc w:val="both"/>
        <w:rPr>
          <w:rFonts w:ascii="Arial" w:hAnsi="Arial" w:cs="Arial"/>
          <w:color w:val="000000"/>
        </w:rPr>
      </w:pPr>
      <w:r w:rsidRPr="00A21483">
        <w:rPr>
          <w:rFonts w:ascii="Arial" w:hAnsi="Arial" w:cs="Arial"/>
          <w:color w:val="000000"/>
        </w:rPr>
        <w:t>Sexo:  M</w:t>
      </w:r>
      <w:r w:rsidR="007412E8">
        <w:rPr>
          <w:rFonts w:ascii="Arial" w:hAnsi="Arial" w:cs="Arial"/>
          <w:color w:val="000000"/>
        </w:rPr>
        <w:t>___</w:t>
      </w:r>
      <w:r w:rsidRPr="00A21483">
        <w:rPr>
          <w:rFonts w:ascii="Arial" w:hAnsi="Arial" w:cs="Arial"/>
          <w:color w:val="000000"/>
        </w:rPr>
        <w:t xml:space="preserve">    F</w:t>
      </w:r>
      <w:r w:rsidR="007412E8">
        <w:rPr>
          <w:rFonts w:ascii="Arial" w:hAnsi="Arial" w:cs="Arial"/>
          <w:color w:val="000000"/>
        </w:rPr>
        <w:t>___</w:t>
      </w:r>
    </w:p>
    <w:p w:rsidR="00A21483" w:rsidRPr="00A21483" w:rsidRDefault="00A21483" w:rsidP="00A21483">
      <w:pPr>
        <w:pStyle w:val="Prrafodelista"/>
        <w:numPr>
          <w:ilvl w:val="0"/>
          <w:numId w:val="9"/>
        </w:numPr>
        <w:autoSpaceDE w:val="0"/>
        <w:autoSpaceDN w:val="0"/>
        <w:adjustRightInd w:val="0"/>
        <w:spacing w:after="0" w:line="360" w:lineRule="auto"/>
        <w:jc w:val="both"/>
        <w:rPr>
          <w:rFonts w:ascii="Arial" w:hAnsi="Arial" w:cs="Arial"/>
          <w:color w:val="000000"/>
        </w:rPr>
      </w:pPr>
      <w:r w:rsidRPr="00A21483">
        <w:rPr>
          <w:rFonts w:ascii="Arial" w:hAnsi="Arial" w:cs="Arial"/>
          <w:color w:val="000000"/>
        </w:rPr>
        <w:t xml:space="preserve">Edad: </w:t>
      </w:r>
      <w:r w:rsidR="009F6FA2">
        <w:rPr>
          <w:rFonts w:ascii="Arial" w:hAnsi="Arial" w:cs="Arial"/>
          <w:color w:val="000000"/>
        </w:rPr>
        <w:t xml:space="preserve">____ </w:t>
      </w:r>
      <w:r w:rsidRPr="00A21483">
        <w:rPr>
          <w:rFonts w:ascii="Arial" w:hAnsi="Arial" w:cs="Arial"/>
          <w:color w:val="000000"/>
        </w:rPr>
        <w:t xml:space="preserve">años        </w:t>
      </w:r>
      <w:r w:rsidR="009F6FA2">
        <w:rPr>
          <w:rFonts w:ascii="Arial" w:hAnsi="Arial" w:cs="Arial"/>
          <w:color w:val="000000"/>
        </w:rPr>
        <w:t>____</w:t>
      </w:r>
      <w:r w:rsidRPr="00A21483">
        <w:rPr>
          <w:rFonts w:ascii="Arial" w:hAnsi="Arial" w:cs="Arial"/>
          <w:color w:val="000000"/>
        </w:rPr>
        <w:t>meses</w:t>
      </w:r>
    </w:p>
    <w:p w:rsidR="00A21483" w:rsidRPr="00A21483" w:rsidRDefault="00A21483" w:rsidP="00A21483">
      <w:pPr>
        <w:pStyle w:val="Prrafodelista"/>
        <w:numPr>
          <w:ilvl w:val="0"/>
          <w:numId w:val="9"/>
        </w:numPr>
        <w:autoSpaceDE w:val="0"/>
        <w:autoSpaceDN w:val="0"/>
        <w:adjustRightInd w:val="0"/>
        <w:spacing w:after="0" w:line="360" w:lineRule="auto"/>
        <w:jc w:val="both"/>
        <w:rPr>
          <w:rFonts w:ascii="Arial" w:hAnsi="Arial" w:cs="Arial"/>
          <w:color w:val="000000"/>
        </w:rPr>
      </w:pPr>
      <w:r w:rsidRPr="00A21483">
        <w:rPr>
          <w:rFonts w:ascii="Arial" w:hAnsi="Arial" w:cs="Arial"/>
          <w:color w:val="000000"/>
        </w:rPr>
        <w:t>Peso al nacer y al momento del diagn</w:t>
      </w:r>
      <w:r w:rsidR="004424B9">
        <w:rPr>
          <w:rFonts w:ascii="Arial" w:hAnsi="Arial" w:cs="Arial"/>
          <w:color w:val="000000"/>
        </w:rPr>
        <w:t>ó</w:t>
      </w:r>
      <w:r w:rsidRPr="00A21483">
        <w:rPr>
          <w:rFonts w:ascii="Arial" w:hAnsi="Arial" w:cs="Arial"/>
          <w:color w:val="000000"/>
        </w:rPr>
        <w:t>stico:</w:t>
      </w:r>
      <w:r w:rsidR="009F6FA2">
        <w:rPr>
          <w:rFonts w:ascii="Arial" w:hAnsi="Arial" w:cs="Arial"/>
          <w:color w:val="000000"/>
        </w:rPr>
        <w:t xml:space="preserve"> _____</w:t>
      </w:r>
    </w:p>
    <w:p w:rsidR="00A21483" w:rsidRPr="00A21483" w:rsidRDefault="00A21483" w:rsidP="00A21483">
      <w:pPr>
        <w:pStyle w:val="Prrafodelista"/>
        <w:numPr>
          <w:ilvl w:val="0"/>
          <w:numId w:val="9"/>
        </w:numPr>
        <w:autoSpaceDE w:val="0"/>
        <w:autoSpaceDN w:val="0"/>
        <w:adjustRightInd w:val="0"/>
        <w:spacing w:after="0" w:line="360" w:lineRule="auto"/>
        <w:jc w:val="both"/>
        <w:rPr>
          <w:rFonts w:ascii="Arial" w:hAnsi="Arial" w:cs="Arial"/>
          <w:color w:val="000000"/>
        </w:rPr>
      </w:pPr>
      <w:r w:rsidRPr="00A21483">
        <w:rPr>
          <w:rFonts w:ascii="Arial" w:hAnsi="Arial" w:cs="Arial"/>
          <w:color w:val="000000"/>
        </w:rPr>
        <w:t xml:space="preserve">Talla </w:t>
      </w:r>
      <w:r w:rsidR="004424B9">
        <w:rPr>
          <w:rFonts w:ascii="Arial" w:hAnsi="Arial" w:cs="Arial"/>
          <w:color w:val="000000"/>
        </w:rPr>
        <w:t>al nacer y al momento del diagnó</w:t>
      </w:r>
      <w:r w:rsidRPr="00A21483">
        <w:rPr>
          <w:rFonts w:ascii="Arial" w:hAnsi="Arial" w:cs="Arial"/>
          <w:color w:val="000000"/>
        </w:rPr>
        <w:t xml:space="preserve">stico: </w:t>
      </w:r>
      <w:r w:rsidR="009F6FA2">
        <w:rPr>
          <w:rFonts w:ascii="Arial" w:hAnsi="Arial" w:cs="Arial"/>
          <w:color w:val="000000"/>
        </w:rPr>
        <w:t>_____</w:t>
      </w:r>
    </w:p>
    <w:p w:rsidR="00A21483" w:rsidRPr="00A21483" w:rsidRDefault="00A21483" w:rsidP="00A21483">
      <w:pPr>
        <w:pStyle w:val="Prrafodelista"/>
        <w:numPr>
          <w:ilvl w:val="0"/>
          <w:numId w:val="9"/>
        </w:numPr>
        <w:autoSpaceDE w:val="0"/>
        <w:autoSpaceDN w:val="0"/>
        <w:adjustRightInd w:val="0"/>
        <w:spacing w:after="0" w:line="360" w:lineRule="auto"/>
        <w:jc w:val="both"/>
        <w:rPr>
          <w:rFonts w:ascii="Arial" w:hAnsi="Arial" w:cs="Arial"/>
          <w:color w:val="000000"/>
        </w:rPr>
      </w:pPr>
      <w:r w:rsidRPr="00A21483">
        <w:rPr>
          <w:rFonts w:ascii="Arial" w:hAnsi="Arial" w:cs="Arial"/>
          <w:color w:val="000000"/>
        </w:rPr>
        <w:t>Antecedentes prenatales:</w:t>
      </w:r>
    </w:p>
    <w:p w:rsidR="00A21483" w:rsidRPr="00A21483" w:rsidRDefault="00A21483" w:rsidP="00A21483">
      <w:pPr>
        <w:pStyle w:val="Prrafodelista"/>
        <w:numPr>
          <w:ilvl w:val="1"/>
          <w:numId w:val="9"/>
        </w:numPr>
        <w:autoSpaceDE w:val="0"/>
        <w:autoSpaceDN w:val="0"/>
        <w:adjustRightInd w:val="0"/>
        <w:spacing w:after="0" w:line="360" w:lineRule="auto"/>
        <w:jc w:val="both"/>
        <w:rPr>
          <w:rFonts w:ascii="Arial" w:hAnsi="Arial" w:cs="Arial"/>
          <w:color w:val="000000"/>
        </w:rPr>
      </w:pPr>
      <w:r w:rsidRPr="00A21483">
        <w:rPr>
          <w:rFonts w:ascii="Arial" w:hAnsi="Arial" w:cs="Arial"/>
          <w:color w:val="000000"/>
        </w:rPr>
        <w:t>Prematuridad:</w:t>
      </w:r>
      <w:r w:rsidR="009F6FA2">
        <w:rPr>
          <w:rFonts w:ascii="Arial" w:hAnsi="Arial" w:cs="Arial"/>
          <w:color w:val="000000"/>
        </w:rPr>
        <w:t xml:space="preserve"> ____</w:t>
      </w:r>
    </w:p>
    <w:p w:rsidR="00A21483" w:rsidRPr="00A21483" w:rsidRDefault="00A21483" w:rsidP="00A21483">
      <w:pPr>
        <w:pStyle w:val="Prrafodelista"/>
        <w:numPr>
          <w:ilvl w:val="1"/>
          <w:numId w:val="9"/>
        </w:numPr>
        <w:autoSpaceDE w:val="0"/>
        <w:autoSpaceDN w:val="0"/>
        <w:adjustRightInd w:val="0"/>
        <w:spacing w:after="0" w:line="360" w:lineRule="auto"/>
        <w:jc w:val="both"/>
        <w:rPr>
          <w:rFonts w:ascii="Arial" w:hAnsi="Arial" w:cs="Arial"/>
          <w:color w:val="000000"/>
        </w:rPr>
      </w:pPr>
      <w:r w:rsidRPr="00A21483">
        <w:rPr>
          <w:rFonts w:ascii="Arial" w:hAnsi="Arial" w:cs="Arial"/>
          <w:color w:val="000000"/>
        </w:rPr>
        <w:t xml:space="preserve">Infecciones: </w:t>
      </w:r>
      <w:r w:rsidR="009F6FA2">
        <w:rPr>
          <w:rFonts w:ascii="Arial" w:hAnsi="Arial" w:cs="Arial"/>
          <w:color w:val="000000"/>
        </w:rPr>
        <w:t>____</w:t>
      </w:r>
    </w:p>
    <w:p w:rsidR="00A21483" w:rsidRDefault="00A21483" w:rsidP="00A21483">
      <w:pPr>
        <w:pStyle w:val="Prrafodelista"/>
        <w:numPr>
          <w:ilvl w:val="1"/>
          <w:numId w:val="9"/>
        </w:numPr>
        <w:autoSpaceDE w:val="0"/>
        <w:autoSpaceDN w:val="0"/>
        <w:adjustRightInd w:val="0"/>
        <w:spacing w:after="0" w:line="360" w:lineRule="auto"/>
        <w:jc w:val="both"/>
        <w:rPr>
          <w:rFonts w:ascii="Arial" w:hAnsi="Arial" w:cs="Arial"/>
          <w:color w:val="000000"/>
        </w:rPr>
      </w:pPr>
      <w:r w:rsidRPr="00A21483">
        <w:rPr>
          <w:rFonts w:ascii="Arial" w:hAnsi="Arial" w:cs="Arial"/>
          <w:color w:val="000000"/>
        </w:rPr>
        <w:t>Bajo peso:</w:t>
      </w:r>
      <w:r w:rsidR="009F6FA2">
        <w:rPr>
          <w:rFonts w:ascii="Arial" w:hAnsi="Arial" w:cs="Arial"/>
          <w:color w:val="000000"/>
        </w:rPr>
        <w:t>____</w:t>
      </w:r>
    </w:p>
    <w:p w:rsidR="00774617" w:rsidRDefault="00774617" w:rsidP="00A21483">
      <w:pPr>
        <w:pStyle w:val="Prrafodelista"/>
        <w:numPr>
          <w:ilvl w:val="1"/>
          <w:numId w:val="9"/>
        </w:numPr>
        <w:autoSpaceDE w:val="0"/>
        <w:autoSpaceDN w:val="0"/>
        <w:adjustRightInd w:val="0"/>
        <w:spacing w:after="0" w:line="360" w:lineRule="auto"/>
        <w:jc w:val="both"/>
        <w:rPr>
          <w:rFonts w:ascii="Arial" w:hAnsi="Arial" w:cs="Arial"/>
          <w:color w:val="000000"/>
        </w:rPr>
      </w:pPr>
      <w:r>
        <w:rPr>
          <w:rFonts w:ascii="Arial" w:hAnsi="Arial" w:cs="Arial"/>
          <w:color w:val="000000"/>
        </w:rPr>
        <w:t>Hipertensión arterial:</w:t>
      </w:r>
      <w:r w:rsidR="009F6FA2">
        <w:rPr>
          <w:rFonts w:ascii="Arial" w:hAnsi="Arial" w:cs="Arial"/>
          <w:color w:val="000000"/>
        </w:rPr>
        <w:t>____</w:t>
      </w:r>
    </w:p>
    <w:p w:rsidR="00A21483" w:rsidRDefault="00A21483" w:rsidP="00A21483">
      <w:pPr>
        <w:pStyle w:val="Prrafodelista"/>
        <w:numPr>
          <w:ilvl w:val="1"/>
          <w:numId w:val="9"/>
        </w:numPr>
        <w:autoSpaceDE w:val="0"/>
        <w:autoSpaceDN w:val="0"/>
        <w:adjustRightInd w:val="0"/>
        <w:spacing w:after="0" w:line="360" w:lineRule="auto"/>
        <w:jc w:val="both"/>
        <w:rPr>
          <w:rFonts w:ascii="Arial" w:hAnsi="Arial" w:cs="Arial"/>
          <w:color w:val="000000"/>
        </w:rPr>
      </w:pPr>
      <w:r>
        <w:rPr>
          <w:rFonts w:ascii="Arial" w:hAnsi="Arial" w:cs="Arial"/>
          <w:color w:val="000000"/>
        </w:rPr>
        <w:t>Hidronefrosis.</w:t>
      </w:r>
      <w:r w:rsidR="009F6FA2">
        <w:rPr>
          <w:rFonts w:ascii="Arial" w:hAnsi="Arial" w:cs="Arial"/>
          <w:color w:val="000000"/>
        </w:rPr>
        <w:t>____</w:t>
      </w:r>
    </w:p>
    <w:p w:rsidR="00A21483" w:rsidRPr="00A21483" w:rsidRDefault="00A21483" w:rsidP="00A21483">
      <w:pPr>
        <w:pStyle w:val="Prrafodelista"/>
        <w:numPr>
          <w:ilvl w:val="1"/>
          <w:numId w:val="9"/>
        </w:numPr>
        <w:autoSpaceDE w:val="0"/>
        <w:autoSpaceDN w:val="0"/>
        <w:adjustRightInd w:val="0"/>
        <w:spacing w:after="0" w:line="360" w:lineRule="auto"/>
        <w:jc w:val="both"/>
        <w:rPr>
          <w:rFonts w:ascii="Arial" w:hAnsi="Arial" w:cs="Arial"/>
          <w:color w:val="000000"/>
        </w:rPr>
      </w:pPr>
      <w:proofErr w:type="spellStart"/>
      <w:r>
        <w:rPr>
          <w:rFonts w:ascii="Arial" w:hAnsi="Arial" w:cs="Arial"/>
          <w:color w:val="000000"/>
        </w:rPr>
        <w:t>Pieloectasia</w:t>
      </w:r>
      <w:proofErr w:type="spellEnd"/>
      <w:r>
        <w:rPr>
          <w:rFonts w:ascii="Arial" w:hAnsi="Arial" w:cs="Arial"/>
          <w:color w:val="000000"/>
        </w:rPr>
        <w:t>.</w:t>
      </w:r>
      <w:r w:rsidR="009F6FA2">
        <w:rPr>
          <w:rFonts w:ascii="Arial" w:hAnsi="Arial" w:cs="Arial"/>
          <w:color w:val="000000"/>
        </w:rPr>
        <w:t>____</w:t>
      </w:r>
    </w:p>
    <w:p w:rsidR="00A21483" w:rsidRPr="00A21483" w:rsidRDefault="00A21483" w:rsidP="00A21483">
      <w:pPr>
        <w:pStyle w:val="Prrafodelista"/>
        <w:numPr>
          <w:ilvl w:val="0"/>
          <w:numId w:val="9"/>
        </w:numPr>
        <w:autoSpaceDE w:val="0"/>
        <w:autoSpaceDN w:val="0"/>
        <w:adjustRightInd w:val="0"/>
        <w:spacing w:line="360" w:lineRule="auto"/>
        <w:rPr>
          <w:rFonts w:ascii="Arial" w:hAnsi="Arial" w:cs="Arial"/>
          <w:color w:val="000000"/>
        </w:rPr>
      </w:pPr>
      <w:r w:rsidRPr="00A21483">
        <w:rPr>
          <w:rFonts w:ascii="Arial" w:hAnsi="Arial" w:cs="Arial"/>
          <w:color w:val="000000"/>
        </w:rPr>
        <w:t>C</w:t>
      </w:r>
      <w:r w:rsidRPr="00F83751">
        <w:rPr>
          <w:rFonts w:ascii="Arial" w:hAnsi="Arial" w:cs="Arial"/>
        </w:rPr>
        <w:t>a</w:t>
      </w:r>
      <w:r w:rsidRPr="00A21483">
        <w:rPr>
          <w:rFonts w:ascii="Arial" w:hAnsi="Arial" w:cs="Arial"/>
          <w:color w:val="000000"/>
        </w:rPr>
        <w:t xml:space="preserve">usa de la ITU: </w:t>
      </w:r>
    </w:p>
    <w:p w:rsidR="00A21483" w:rsidRDefault="00A21483" w:rsidP="00A21483">
      <w:pPr>
        <w:pStyle w:val="Prrafodelista"/>
        <w:numPr>
          <w:ilvl w:val="1"/>
          <w:numId w:val="9"/>
        </w:numPr>
        <w:autoSpaceDE w:val="0"/>
        <w:autoSpaceDN w:val="0"/>
        <w:adjustRightInd w:val="0"/>
        <w:spacing w:line="360" w:lineRule="auto"/>
        <w:rPr>
          <w:rFonts w:ascii="Arial" w:hAnsi="Arial" w:cs="Arial"/>
        </w:rPr>
      </w:pPr>
      <w:r w:rsidRPr="00A21483">
        <w:rPr>
          <w:rFonts w:ascii="Arial" w:hAnsi="Arial" w:cs="Arial"/>
        </w:rPr>
        <w:t>Anatómicas</w:t>
      </w:r>
      <w:r w:rsidR="009F6FA2">
        <w:rPr>
          <w:rFonts w:ascii="Arial" w:hAnsi="Arial" w:cs="Arial"/>
        </w:rPr>
        <w:t xml:space="preserve"> ____</w:t>
      </w:r>
      <w:r w:rsidR="00774617">
        <w:rPr>
          <w:rFonts w:ascii="Arial" w:hAnsi="Arial" w:cs="Arial"/>
        </w:rPr>
        <w:tab/>
      </w:r>
      <w:r w:rsidR="00774617">
        <w:rPr>
          <w:rFonts w:ascii="Arial" w:hAnsi="Arial" w:cs="Arial"/>
        </w:rPr>
        <w:tab/>
        <w:t>Especifique:</w:t>
      </w:r>
      <w:r w:rsidR="007412E8">
        <w:rPr>
          <w:rFonts w:ascii="Arial" w:hAnsi="Arial" w:cs="Arial"/>
        </w:rPr>
        <w:t>_____________________</w:t>
      </w:r>
    </w:p>
    <w:p w:rsidR="00774617" w:rsidRDefault="00774617" w:rsidP="00774617">
      <w:pPr>
        <w:pStyle w:val="Prrafodelista"/>
        <w:numPr>
          <w:ilvl w:val="1"/>
          <w:numId w:val="9"/>
        </w:numPr>
        <w:autoSpaceDE w:val="0"/>
        <w:autoSpaceDN w:val="0"/>
        <w:adjustRightInd w:val="0"/>
        <w:spacing w:line="360" w:lineRule="auto"/>
        <w:rPr>
          <w:rFonts w:ascii="Arial" w:hAnsi="Arial" w:cs="Arial"/>
        </w:rPr>
      </w:pPr>
      <w:r>
        <w:rPr>
          <w:rFonts w:ascii="Arial" w:hAnsi="Arial" w:cs="Arial"/>
        </w:rPr>
        <w:t>Funcionales</w:t>
      </w:r>
      <w:r w:rsidR="009F6FA2">
        <w:rPr>
          <w:rFonts w:ascii="Arial" w:hAnsi="Arial" w:cs="Arial"/>
        </w:rPr>
        <w:t xml:space="preserve"> ____</w:t>
      </w:r>
      <w:r>
        <w:rPr>
          <w:rFonts w:ascii="Arial" w:hAnsi="Arial" w:cs="Arial"/>
        </w:rPr>
        <w:tab/>
      </w:r>
      <w:r>
        <w:rPr>
          <w:rFonts w:ascii="Arial" w:hAnsi="Arial" w:cs="Arial"/>
        </w:rPr>
        <w:tab/>
        <w:t xml:space="preserve"> Especifique:</w:t>
      </w:r>
      <w:r w:rsidR="007412E8">
        <w:rPr>
          <w:rFonts w:ascii="Arial" w:hAnsi="Arial" w:cs="Arial"/>
        </w:rPr>
        <w:t>_____________________</w:t>
      </w:r>
    </w:p>
    <w:p w:rsidR="00774617" w:rsidRDefault="00774617" w:rsidP="00774617">
      <w:pPr>
        <w:pStyle w:val="Prrafodelista"/>
        <w:numPr>
          <w:ilvl w:val="1"/>
          <w:numId w:val="9"/>
        </w:numPr>
        <w:autoSpaceDE w:val="0"/>
        <w:autoSpaceDN w:val="0"/>
        <w:adjustRightInd w:val="0"/>
        <w:spacing w:line="360" w:lineRule="auto"/>
        <w:rPr>
          <w:rFonts w:ascii="Arial" w:hAnsi="Arial" w:cs="Arial"/>
        </w:rPr>
      </w:pPr>
      <w:r>
        <w:rPr>
          <w:rFonts w:ascii="Arial" w:hAnsi="Arial" w:cs="Arial"/>
        </w:rPr>
        <w:t>Inmunosupresión</w:t>
      </w:r>
      <w:r w:rsidR="009F6FA2">
        <w:rPr>
          <w:rFonts w:ascii="Arial" w:hAnsi="Arial" w:cs="Arial"/>
        </w:rPr>
        <w:t>____</w:t>
      </w:r>
      <w:r>
        <w:rPr>
          <w:rFonts w:ascii="Arial" w:hAnsi="Arial" w:cs="Arial"/>
        </w:rPr>
        <w:tab/>
        <w:t xml:space="preserve"> Especifique:</w:t>
      </w:r>
      <w:r w:rsidR="007412E8">
        <w:rPr>
          <w:rFonts w:ascii="Arial" w:hAnsi="Arial" w:cs="Arial"/>
        </w:rPr>
        <w:t>_____________________</w:t>
      </w:r>
    </w:p>
    <w:p w:rsidR="00774617" w:rsidRDefault="00774617" w:rsidP="00774617">
      <w:pPr>
        <w:pStyle w:val="Prrafodelista"/>
        <w:numPr>
          <w:ilvl w:val="1"/>
          <w:numId w:val="9"/>
        </w:numPr>
        <w:autoSpaceDE w:val="0"/>
        <w:autoSpaceDN w:val="0"/>
        <w:adjustRightInd w:val="0"/>
        <w:spacing w:line="360" w:lineRule="auto"/>
        <w:rPr>
          <w:rFonts w:ascii="Arial" w:hAnsi="Arial" w:cs="Arial"/>
        </w:rPr>
      </w:pPr>
      <w:r>
        <w:rPr>
          <w:rFonts w:ascii="Arial" w:hAnsi="Arial" w:cs="Arial"/>
        </w:rPr>
        <w:t>Instrumentación</w:t>
      </w:r>
      <w:r w:rsidR="009F6FA2">
        <w:rPr>
          <w:rFonts w:ascii="Arial" w:hAnsi="Arial" w:cs="Arial"/>
        </w:rPr>
        <w:t xml:space="preserve"> ____</w:t>
      </w:r>
      <w:r>
        <w:rPr>
          <w:rFonts w:ascii="Arial" w:hAnsi="Arial" w:cs="Arial"/>
        </w:rPr>
        <w:tab/>
      </w:r>
      <w:r>
        <w:rPr>
          <w:rFonts w:ascii="Arial" w:hAnsi="Arial" w:cs="Arial"/>
        </w:rPr>
        <w:tab/>
        <w:t xml:space="preserve"> Especifique:</w:t>
      </w:r>
      <w:r w:rsidR="007412E8">
        <w:rPr>
          <w:rFonts w:ascii="Arial" w:hAnsi="Arial" w:cs="Arial"/>
        </w:rPr>
        <w:t>_____________________</w:t>
      </w:r>
    </w:p>
    <w:p w:rsidR="00774617" w:rsidRDefault="00774617" w:rsidP="00774617">
      <w:pPr>
        <w:pStyle w:val="Prrafodelista"/>
        <w:numPr>
          <w:ilvl w:val="1"/>
          <w:numId w:val="9"/>
        </w:numPr>
        <w:autoSpaceDE w:val="0"/>
        <w:autoSpaceDN w:val="0"/>
        <w:adjustRightInd w:val="0"/>
        <w:spacing w:line="360" w:lineRule="auto"/>
        <w:rPr>
          <w:rFonts w:ascii="Arial" w:hAnsi="Arial" w:cs="Arial"/>
        </w:rPr>
      </w:pPr>
      <w:r>
        <w:rPr>
          <w:rFonts w:ascii="Arial" w:hAnsi="Arial" w:cs="Arial"/>
        </w:rPr>
        <w:t>Otras</w:t>
      </w:r>
      <w:r w:rsidR="009F6FA2">
        <w:rPr>
          <w:rFonts w:ascii="Arial" w:hAnsi="Arial" w:cs="Arial"/>
        </w:rPr>
        <w:t>____</w:t>
      </w:r>
      <w:r>
        <w:rPr>
          <w:rFonts w:ascii="Arial" w:hAnsi="Arial" w:cs="Arial"/>
        </w:rPr>
        <w:tab/>
      </w:r>
      <w:r>
        <w:rPr>
          <w:rFonts w:ascii="Arial" w:hAnsi="Arial" w:cs="Arial"/>
        </w:rPr>
        <w:tab/>
      </w:r>
      <w:r>
        <w:rPr>
          <w:rFonts w:ascii="Arial" w:hAnsi="Arial" w:cs="Arial"/>
        </w:rPr>
        <w:tab/>
        <w:t xml:space="preserve"> Especifique:</w:t>
      </w:r>
      <w:r w:rsidR="009F6FA2">
        <w:rPr>
          <w:rFonts w:ascii="Arial" w:hAnsi="Arial" w:cs="Arial"/>
        </w:rPr>
        <w:t>_____________________</w:t>
      </w:r>
    </w:p>
    <w:p w:rsidR="00774617" w:rsidRPr="00774617" w:rsidRDefault="00A21483" w:rsidP="00A21483">
      <w:pPr>
        <w:pStyle w:val="Prrafodelista"/>
        <w:numPr>
          <w:ilvl w:val="0"/>
          <w:numId w:val="9"/>
        </w:numPr>
        <w:tabs>
          <w:tab w:val="left" w:pos="567"/>
        </w:tabs>
        <w:autoSpaceDE w:val="0"/>
        <w:autoSpaceDN w:val="0"/>
        <w:adjustRightInd w:val="0"/>
        <w:spacing w:after="0" w:line="360" w:lineRule="auto"/>
        <w:jc w:val="both"/>
        <w:rPr>
          <w:rFonts w:ascii="Arial" w:hAnsi="Arial" w:cs="Arial"/>
          <w:color w:val="000000"/>
        </w:rPr>
      </w:pPr>
      <w:r w:rsidRPr="00774617">
        <w:rPr>
          <w:rFonts w:ascii="Arial" w:hAnsi="Arial" w:cs="Arial"/>
        </w:rPr>
        <w:t>Manejo</w:t>
      </w:r>
    </w:p>
    <w:p w:rsidR="00774617" w:rsidRPr="00774617" w:rsidRDefault="00A21483" w:rsidP="00774617">
      <w:pPr>
        <w:pStyle w:val="Prrafodelista"/>
        <w:numPr>
          <w:ilvl w:val="1"/>
          <w:numId w:val="9"/>
        </w:numPr>
        <w:tabs>
          <w:tab w:val="left" w:pos="567"/>
        </w:tabs>
        <w:autoSpaceDE w:val="0"/>
        <w:autoSpaceDN w:val="0"/>
        <w:adjustRightInd w:val="0"/>
        <w:spacing w:after="0" w:line="360" w:lineRule="auto"/>
        <w:jc w:val="both"/>
        <w:rPr>
          <w:rFonts w:ascii="Arial" w:hAnsi="Arial" w:cs="Arial"/>
          <w:color w:val="000000"/>
        </w:rPr>
      </w:pPr>
      <w:r w:rsidRPr="00774617">
        <w:rPr>
          <w:rFonts w:ascii="Arial" w:hAnsi="Arial" w:cs="Arial"/>
        </w:rPr>
        <w:t>Antibióticos</w:t>
      </w:r>
      <w:r w:rsidR="00774617">
        <w:rPr>
          <w:rFonts w:ascii="Arial" w:hAnsi="Arial" w:cs="Arial"/>
        </w:rPr>
        <w:t>:_____________________________________________</w:t>
      </w:r>
    </w:p>
    <w:p w:rsidR="00A21483" w:rsidRPr="00774617" w:rsidRDefault="00A21483" w:rsidP="00774617">
      <w:pPr>
        <w:pStyle w:val="Prrafodelista"/>
        <w:numPr>
          <w:ilvl w:val="1"/>
          <w:numId w:val="9"/>
        </w:numPr>
        <w:autoSpaceDE w:val="0"/>
        <w:autoSpaceDN w:val="0"/>
        <w:adjustRightInd w:val="0"/>
        <w:spacing w:after="0" w:line="360" w:lineRule="auto"/>
        <w:jc w:val="both"/>
        <w:rPr>
          <w:rFonts w:ascii="Arial" w:hAnsi="Arial" w:cs="Arial"/>
          <w:color w:val="000000"/>
        </w:rPr>
      </w:pPr>
      <w:r w:rsidRPr="00774617">
        <w:rPr>
          <w:rFonts w:ascii="Arial" w:hAnsi="Arial" w:cs="Arial"/>
        </w:rPr>
        <w:t>Educación</w:t>
      </w:r>
      <w:r w:rsidR="00774617">
        <w:rPr>
          <w:rFonts w:ascii="Arial" w:hAnsi="Arial" w:cs="Arial"/>
        </w:rPr>
        <w:t>:______________________________________________</w:t>
      </w:r>
    </w:p>
    <w:p w:rsidR="00A21483" w:rsidRPr="00774617" w:rsidRDefault="00A21483" w:rsidP="00774617">
      <w:pPr>
        <w:pStyle w:val="Prrafodelista"/>
        <w:numPr>
          <w:ilvl w:val="1"/>
          <w:numId w:val="9"/>
        </w:numPr>
        <w:autoSpaceDE w:val="0"/>
        <w:autoSpaceDN w:val="0"/>
        <w:adjustRightInd w:val="0"/>
        <w:spacing w:after="0" w:line="360" w:lineRule="auto"/>
        <w:jc w:val="both"/>
        <w:rPr>
          <w:rFonts w:ascii="Arial" w:hAnsi="Arial" w:cs="Arial"/>
          <w:color w:val="000000"/>
        </w:rPr>
      </w:pPr>
      <w:r w:rsidRPr="00774617">
        <w:rPr>
          <w:rFonts w:ascii="Arial" w:hAnsi="Arial" w:cs="Arial"/>
        </w:rPr>
        <w:t>Profilaxis</w:t>
      </w:r>
      <w:r w:rsidR="00774617">
        <w:rPr>
          <w:rFonts w:ascii="Arial" w:hAnsi="Arial" w:cs="Arial"/>
        </w:rPr>
        <w:t>:_______________________________________________</w:t>
      </w:r>
    </w:p>
    <w:p w:rsidR="00A21483" w:rsidRPr="00774617" w:rsidRDefault="00A21483" w:rsidP="00774617">
      <w:pPr>
        <w:pStyle w:val="Prrafodelista"/>
        <w:numPr>
          <w:ilvl w:val="1"/>
          <w:numId w:val="9"/>
        </w:numPr>
        <w:autoSpaceDE w:val="0"/>
        <w:autoSpaceDN w:val="0"/>
        <w:adjustRightInd w:val="0"/>
        <w:spacing w:after="0" w:line="360" w:lineRule="auto"/>
        <w:jc w:val="both"/>
        <w:rPr>
          <w:rFonts w:ascii="Arial" w:hAnsi="Arial" w:cs="Arial"/>
          <w:color w:val="000000"/>
        </w:rPr>
      </w:pPr>
      <w:r w:rsidRPr="00774617">
        <w:rPr>
          <w:rFonts w:ascii="Arial" w:hAnsi="Arial" w:cs="Arial"/>
        </w:rPr>
        <w:t>Quirúrgico</w:t>
      </w:r>
      <w:r w:rsidR="00774617">
        <w:rPr>
          <w:rFonts w:ascii="Arial" w:hAnsi="Arial" w:cs="Arial"/>
        </w:rPr>
        <w:t>:______________________________________________</w:t>
      </w:r>
    </w:p>
    <w:p w:rsidR="00774617" w:rsidRDefault="00A21483" w:rsidP="00774617">
      <w:pPr>
        <w:pStyle w:val="Prrafodelista"/>
        <w:numPr>
          <w:ilvl w:val="0"/>
          <w:numId w:val="9"/>
        </w:numPr>
        <w:autoSpaceDE w:val="0"/>
        <w:autoSpaceDN w:val="0"/>
        <w:adjustRightInd w:val="0"/>
        <w:spacing w:line="360" w:lineRule="auto"/>
        <w:rPr>
          <w:rFonts w:ascii="Arial" w:hAnsi="Arial" w:cs="Arial"/>
          <w:color w:val="000000"/>
        </w:rPr>
      </w:pPr>
      <w:r w:rsidRPr="00774617">
        <w:rPr>
          <w:rFonts w:ascii="Arial" w:hAnsi="Arial" w:cs="Arial"/>
          <w:color w:val="000000"/>
        </w:rPr>
        <w:t xml:space="preserve">Imágenes realizadas </w:t>
      </w:r>
    </w:p>
    <w:p w:rsidR="00A21483" w:rsidRDefault="00A21483" w:rsidP="00774617">
      <w:pPr>
        <w:pStyle w:val="Prrafodelista"/>
        <w:numPr>
          <w:ilvl w:val="1"/>
          <w:numId w:val="9"/>
        </w:numPr>
        <w:autoSpaceDE w:val="0"/>
        <w:autoSpaceDN w:val="0"/>
        <w:adjustRightInd w:val="0"/>
        <w:spacing w:line="360" w:lineRule="auto"/>
        <w:rPr>
          <w:rFonts w:ascii="Arial" w:hAnsi="Arial" w:cs="Arial"/>
          <w:color w:val="000000"/>
        </w:rPr>
      </w:pPr>
      <w:r w:rsidRPr="00774617">
        <w:rPr>
          <w:rFonts w:ascii="Arial" w:hAnsi="Arial" w:cs="Arial"/>
          <w:color w:val="000000"/>
        </w:rPr>
        <w:t>Ecografí</w:t>
      </w:r>
      <w:r w:rsidR="00774617">
        <w:rPr>
          <w:rFonts w:ascii="Arial" w:hAnsi="Arial" w:cs="Arial"/>
          <w:color w:val="000000"/>
        </w:rPr>
        <w:t>a abdominal</w:t>
      </w:r>
      <w:r w:rsidR="00774617">
        <w:rPr>
          <w:rFonts w:ascii="Arial" w:hAnsi="Arial" w:cs="Arial"/>
          <w:color w:val="000000"/>
        </w:rPr>
        <w:tab/>
      </w:r>
      <w:r w:rsidR="00774617">
        <w:rPr>
          <w:rFonts w:ascii="Arial" w:hAnsi="Arial" w:cs="Arial"/>
          <w:color w:val="000000"/>
        </w:rPr>
        <w:tab/>
        <w:t>Descripción:_____________________</w:t>
      </w:r>
    </w:p>
    <w:p w:rsidR="00774617" w:rsidRDefault="00A21483" w:rsidP="00774617">
      <w:pPr>
        <w:pStyle w:val="Prrafodelista"/>
        <w:numPr>
          <w:ilvl w:val="1"/>
          <w:numId w:val="9"/>
        </w:numPr>
        <w:spacing w:after="0" w:line="360" w:lineRule="auto"/>
        <w:ind w:right="49"/>
        <w:jc w:val="both"/>
        <w:rPr>
          <w:rFonts w:ascii="Arial" w:hAnsi="Arial" w:cs="Arial"/>
        </w:rPr>
      </w:pPr>
      <w:r w:rsidRPr="00774617">
        <w:rPr>
          <w:rFonts w:ascii="Arial" w:hAnsi="Arial" w:cs="Arial"/>
        </w:rPr>
        <w:t>C</w:t>
      </w:r>
      <w:r w:rsidR="00774617">
        <w:rPr>
          <w:rFonts w:ascii="Arial" w:hAnsi="Arial" w:cs="Arial"/>
        </w:rPr>
        <w:t>UMS</w:t>
      </w:r>
      <w:r w:rsidR="00774617">
        <w:rPr>
          <w:rFonts w:ascii="Arial" w:hAnsi="Arial" w:cs="Arial"/>
          <w:color w:val="000000"/>
        </w:rPr>
        <w:tab/>
      </w:r>
      <w:r w:rsidR="00774617">
        <w:rPr>
          <w:rFonts w:ascii="Arial" w:hAnsi="Arial" w:cs="Arial"/>
          <w:color w:val="000000"/>
        </w:rPr>
        <w:tab/>
      </w:r>
      <w:r w:rsidR="00774617">
        <w:rPr>
          <w:rFonts w:ascii="Arial" w:hAnsi="Arial" w:cs="Arial"/>
          <w:color w:val="000000"/>
        </w:rPr>
        <w:tab/>
      </w:r>
      <w:r w:rsidR="00774617">
        <w:rPr>
          <w:rFonts w:ascii="Arial" w:hAnsi="Arial" w:cs="Arial"/>
          <w:color w:val="000000"/>
        </w:rPr>
        <w:tab/>
        <w:t>Descripción:_____________________</w:t>
      </w:r>
    </w:p>
    <w:p w:rsidR="00774617" w:rsidRDefault="00A21483" w:rsidP="00774617">
      <w:pPr>
        <w:pStyle w:val="Prrafodelista"/>
        <w:numPr>
          <w:ilvl w:val="1"/>
          <w:numId w:val="9"/>
        </w:numPr>
        <w:spacing w:after="0" w:line="360" w:lineRule="auto"/>
        <w:ind w:right="49"/>
        <w:jc w:val="both"/>
        <w:rPr>
          <w:rFonts w:ascii="Arial" w:hAnsi="Arial" w:cs="Arial"/>
        </w:rPr>
      </w:pPr>
      <w:r w:rsidRPr="00774617">
        <w:rPr>
          <w:rFonts w:ascii="Arial" w:hAnsi="Arial" w:cs="Arial"/>
        </w:rPr>
        <w:t>DMSA</w:t>
      </w:r>
      <w:r w:rsidR="00774617">
        <w:rPr>
          <w:rFonts w:ascii="Arial" w:hAnsi="Arial" w:cs="Arial"/>
          <w:color w:val="000000"/>
        </w:rPr>
        <w:tab/>
      </w:r>
      <w:r w:rsidR="00774617">
        <w:rPr>
          <w:rFonts w:ascii="Arial" w:hAnsi="Arial" w:cs="Arial"/>
          <w:color w:val="000000"/>
        </w:rPr>
        <w:tab/>
      </w:r>
      <w:r w:rsidR="00774617">
        <w:rPr>
          <w:rFonts w:ascii="Arial" w:hAnsi="Arial" w:cs="Arial"/>
          <w:color w:val="000000"/>
        </w:rPr>
        <w:tab/>
      </w:r>
      <w:r w:rsidR="00774617">
        <w:rPr>
          <w:rFonts w:ascii="Arial" w:hAnsi="Arial" w:cs="Arial"/>
          <w:color w:val="000000"/>
        </w:rPr>
        <w:tab/>
        <w:t>Descripción:_____________________</w:t>
      </w:r>
    </w:p>
    <w:p w:rsidR="00774617" w:rsidRPr="00774617" w:rsidRDefault="00774617" w:rsidP="00774617">
      <w:pPr>
        <w:pStyle w:val="Prrafodelista"/>
        <w:numPr>
          <w:ilvl w:val="1"/>
          <w:numId w:val="9"/>
        </w:numPr>
        <w:spacing w:after="0" w:line="360" w:lineRule="auto"/>
        <w:ind w:right="49"/>
        <w:jc w:val="both"/>
        <w:rPr>
          <w:rFonts w:ascii="Arial" w:hAnsi="Arial" w:cs="Arial"/>
        </w:rPr>
      </w:pPr>
      <w:r w:rsidRPr="00774617">
        <w:rPr>
          <w:rFonts w:ascii="Arial" w:hAnsi="Arial" w:cs="Arial"/>
        </w:rPr>
        <w:t>MAG3</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Descripción:_____________________</w:t>
      </w:r>
    </w:p>
    <w:p w:rsidR="00A21483" w:rsidRPr="00096223" w:rsidRDefault="004424B9" w:rsidP="00096223">
      <w:pPr>
        <w:pStyle w:val="Prrafodelista"/>
        <w:numPr>
          <w:ilvl w:val="0"/>
          <w:numId w:val="9"/>
        </w:numPr>
        <w:spacing w:after="0" w:line="360" w:lineRule="auto"/>
        <w:ind w:right="49"/>
        <w:jc w:val="both"/>
        <w:rPr>
          <w:rFonts w:ascii="Arial" w:hAnsi="Arial" w:cs="Arial"/>
        </w:rPr>
      </w:pPr>
      <w:proofErr w:type="spellStart"/>
      <w:r>
        <w:rPr>
          <w:rFonts w:ascii="Arial" w:hAnsi="Arial" w:cs="Arial"/>
        </w:rPr>
        <w:t>Urocultivo</w:t>
      </w:r>
      <w:proofErr w:type="spellEnd"/>
      <w:r>
        <w:rPr>
          <w:rFonts w:ascii="Arial" w:hAnsi="Arial" w:cs="Arial"/>
        </w:rPr>
        <w:t>:      Sí</w:t>
      </w:r>
      <w:r w:rsidR="00096223">
        <w:rPr>
          <w:rFonts w:ascii="Arial" w:hAnsi="Arial" w:cs="Arial"/>
        </w:rPr>
        <w:t xml:space="preserve">: _____ </w:t>
      </w:r>
      <w:r w:rsidR="00A21483" w:rsidRPr="00096223">
        <w:rPr>
          <w:rFonts w:ascii="Arial" w:hAnsi="Arial" w:cs="Arial"/>
        </w:rPr>
        <w:t xml:space="preserve"> No</w:t>
      </w:r>
      <w:r w:rsidR="00096223">
        <w:rPr>
          <w:rFonts w:ascii="Arial" w:hAnsi="Arial" w:cs="Arial"/>
        </w:rPr>
        <w:t>: ____</w:t>
      </w:r>
    </w:p>
    <w:p w:rsidR="00096223" w:rsidRDefault="00096223" w:rsidP="00096223">
      <w:pPr>
        <w:pStyle w:val="Prrafodelista"/>
        <w:spacing w:line="360" w:lineRule="auto"/>
        <w:ind w:right="49"/>
        <w:rPr>
          <w:rFonts w:ascii="Arial" w:hAnsi="Arial" w:cs="Arial"/>
        </w:rPr>
      </w:pPr>
      <w:r w:rsidRPr="00096223">
        <w:rPr>
          <w:rFonts w:ascii="Arial" w:hAnsi="Arial" w:cs="Arial"/>
        </w:rPr>
        <w:t>Resultado __</w:t>
      </w:r>
      <w:r>
        <w:rPr>
          <w:rFonts w:ascii="Arial" w:hAnsi="Arial" w:cs="Arial"/>
        </w:rPr>
        <w:t>____</w:t>
      </w:r>
      <w:r w:rsidRPr="00096223">
        <w:rPr>
          <w:rFonts w:ascii="Arial" w:hAnsi="Arial" w:cs="Arial"/>
        </w:rPr>
        <w:t>_</w:t>
      </w:r>
      <w:r>
        <w:rPr>
          <w:rFonts w:ascii="Arial" w:hAnsi="Arial" w:cs="Arial"/>
        </w:rPr>
        <w:t>_____</w:t>
      </w:r>
      <w:r w:rsidRPr="00096223">
        <w:rPr>
          <w:rFonts w:ascii="Arial" w:hAnsi="Arial" w:cs="Arial"/>
        </w:rPr>
        <w:t xml:space="preserve">  S</w:t>
      </w:r>
      <w:r w:rsidR="00A21483" w:rsidRPr="00096223">
        <w:rPr>
          <w:rFonts w:ascii="Arial" w:hAnsi="Arial" w:cs="Arial"/>
        </w:rPr>
        <w:t>ensibilidad y resistencia</w:t>
      </w:r>
      <w:r w:rsidRPr="00096223">
        <w:rPr>
          <w:rFonts w:ascii="Arial" w:hAnsi="Arial" w:cs="Arial"/>
        </w:rPr>
        <w:t>: ___</w:t>
      </w:r>
      <w:r>
        <w:rPr>
          <w:rFonts w:ascii="Arial" w:hAnsi="Arial" w:cs="Arial"/>
        </w:rPr>
        <w:t>____</w:t>
      </w:r>
      <w:r w:rsidRPr="00096223">
        <w:rPr>
          <w:rFonts w:ascii="Arial" w:hAnsi="Arial" w:cs="Arial"/>
        </w:rPr>
        <w:t>________</w:t>
      </w:r>
      <w:r>
        <w:rPr>
          <w:rFonts w:ascii="Arial" w:hAnsi="Arial" w:cs="Arial"/>
        </w:rPr>
        <w:t>___</w:t>
      </w:r>
    </w:p>
    <w:p w:rsidR="00096223" w:rsidRDefault="00096223" w:rsidP="00096223">
      <w:pPr>
        <w:pStyle w:val="Prrafodelista"/>
        <w:numPr>
          <w:ilvl w:val="0"/>
          <w:numId w:val="9"/>
        </w:numPr>
        <w:spacing w:line="360" w:lineRule="auto"/>
        <w:ind w:right="49"/>
        <w:rPr>
          <w:rFonts w:ascii="Arial" w:hAnsi="Arial" w:cs="Arial"/>
        </w:rPr>
      </w:pPr>
      <w:r>
        <w:rPr>
          <w:rFonts w:ascii="Arial" w:hAnsi="Arial" w:cs="Arial"/>
        </w:rPr>
        <w:t>Número de episodios de ITU: _________</w:t>
      </w:r>
    </w:p>
    <w:p w:rsidR="00096223" w:rsidRPr="00E90014" w:rsidRDefault="00096223" w:rsidP="00E90014">
      <w:pPr>
        <w:pStyle w:val="Prrafodelista"/>
        <w:spacing w:line="360" w:lineRule="auto"/>
        <w:ind w:right="49"/>
        <w:rPr>
          <w:rFonts w:ascii="Arial" w:hAnsi="Arial" w:cs="Arial"/>
        </w:rPr>
      </w:pPr>
      <w:r>
        <w:rPr>
          <w:rFonts w:ascii="Arial" w:hAnsi="Arial" w:cs="Arial"/>
        </w:rPr>
        <w:t xml:space="preserve">Tipo de </w:t>
      </w:r>
      <w:proofErr w:type="spellStart"/>
      <w:r>
        <w:rPr>
          <w:rFonts w:ascii="Arial" w:hAnsi="Arial" w:cs="Arial"/>
        </w:rPr>
        <w:t>ITU</w:t>
      </w:r>
      <w:proofErr w:type="gramStart"/>
      <w:r>
        <w:rPr>
          <w:rFonts w:ascii="Arial" w:hAnsi="Arial" w:cs="Arial"/>
        </w:rPr>
        <w:t>:</w:t>
      </w:r>
      <w:r w:rsidR="00CE794E">
        <w:rPr>
          <w:rFonts w:ascii="Arial" w:hAnsi="Arial" w:cs="Arial"/>
        </w:rPr>
        <w:t>Pielonefritis</w:t>
      </w:r>
      <w:proofErr w:type="spellEnd"/>
      <w:proofErr w:type="gramEnd"/>
      <w:r w:rsidR="00CE794E">
        <w:rPr>
          <w:rFonts w:ascii="Arial" w:hAnsi="Arial" w:cs="Arial"/>
        </w:rPr>
        <w:t>:______ Cistitis: _________</w:t>
      </w:r>
    </w:p>
    <w:sectPr w:rsidR="00096223" w:rsidRPr="00E90014" w:rsidSect="008912CC">
      <w:pgSz w:w="12240" w:h="15840" w:code="122"/>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7F" w:rsidRDefault="00D6527F" w:rsidP="00E06D69">
      <w:pPr>
        <w:spacing w:after="0" w:line="240" w:lineRule="auto"/>
      </w:pPr>
      <w:r>
        <w:separator/>
      </w:r>
    </w:p>
  </w:endnote>
  <w:endnote w:type="continuationSeparator" w:id="0">
    <w:p w:rsidR="00D6527F" w:rsidRDefault="00D6527F" w:rsidP="00E0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pitoliumNews">
    <w:altName w:val="CapitoliumNews"/>
    <w:panose1 w:val="00000000000000000000"/>
    <w:charset w:val="00"/>
    <w:family w:val="roman"/>
    <w:notTrueType/>
    <w:pitch w:val="default"/>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Palatino-Roman">
    <w:altName w:val="MS Mincho"/>
    <w:panose1 w:val="00000000000000000000"/>
    <w:charset w:val="80"/>
    <w:family w:val="roman"/>
    <w:notTrueType/>
    <w:pitch w:val="default"/>
    <w:sig w:usb0="00000003" w:usb1="08070000" w:usb2="00000010" w:usb3="00000000" w:csb0="00020001" w:csb1="00000000"/>
  </w:font>
  <w:font w:name="HelveticaNeue-Light">
    <w:altName w:val="MS Gothic"/>
    <w:panose1 w:val="00000000000000000000"/>
    <w:charset w:val="80"/>
    <w:family w:val="swiss"/>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Frutiger-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7F" w:rsidRDefault="00D6527F" w:rsidP="00E06D69">
      <w:pPr>
        <w:spacing w:after="0" w:line="240" w:lineRule="auto"/>
      </w:pPr>
      <w:r>
        <w:separator/>
      </w:r>
    </w:p>
  </w:footnote>
  <w:footnote w:type="continuationSeparator" w:id="0">
    <w:p w:rsidR="00D6527F" w:rsidRDefault="00D6527F" w:rsidP="00E06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143"/>
      <w:docPartObj>
        <w:docPartGallery w:val="Page Numbers (Top of Page)"/>
        <w:docPartUnique/>
      </w:docPartObj>
    </w:sdtPr>
    <w:sdtEndPr/>
    <w:sdtContent>
      <w:p w:rsidR="005A2CAF" w:rsidRDefault="00994F6F">
        <w:pPr>
          <w:pStyle w:val="Encabezado"/>
          <w:jc w:val="right"/>
        </w:pPr>
        <w:r>
          <w:fldChar w:fldCharType="begin"/>
        </w:r>
        <w:r>
          <w:instrText xml:space="preserve"> PAGE   \* MERGEFORMAT </w:instrText>
        </w:r>
        <w:r>
          <w:fldChar w:fldCharType="separate"/>
        </w:r>
        <w:r w:rsidR="0065560F">
          <w:rPr>
            <w:noProof/>
          </w:rPr>
          <w:t>ii</w:t>
        </w:r>
        <w:r>
          <w:rPr>
            <w:noProof/>
          </w:rPr>
          <w:fldChar w:fldCharType="end"/>
        </w:r>
      </w:p>
    </w:sdtContent>
  </w:sdt>
  <w:p w:rsidR="005A2CAF" w:rsidRDefault="005A2C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518084"/>
      <w:docPartObj>
        <w:docPartGallery w:val="Page Numbers (Top of Page)"/>
        <w:docPartUnique/>
      </w:docPartObj>
    </w:sdtPr>
    <w:sdtEndPr/>
    <w:sdtContent>
      <w:p w:rsidR="008912CC" w:rsidRDefault="008912CC">
        <w:pPr>
          <w:pStyle w:val="Encabezado"/>
          <w:jc w:val="right"/>
        </w:pPr>
        <w:r>
          <w:fldChar w:fldCharType="begin"/>
        </w:r>
        <w:r>
          <w:instrText>PAGE   \* MERGEFORMAT</w:instrText>
        </w:r>
        <w:r>
          <w:fldChar w:fldCharType="separate"/>
        </w:r>
        <w:r w:rsidR="0065560F" w:rsidRPr="0065560F">
          <w:rPr>
            <w:noProof/>
            <w:lang w:val="es-ES"/>
          </w:rPr>
          <w:t>i</w:t>
        </w:r>
        <w:r>
          <w:fldChar w:fldCharType="end"/>
        </w:r>
      </w:p>
    </w:sdtContent>
  </w:sdt>
  <w:p w:rsidR="008912CC" w:rsidRDefault="008912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902"/>
    <w:multiLevelType w:val="hybridMultilevel"/>
    <w:tmpl w:val="7100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A269D"/>
    <w:multiLevelType w:val="hybridMultilevel"/>
    <w:tmpl w:val="5D10C3E8"/>
    <w:lvl w:ilvl="0" w:tplc="251A9DFE">
      <w:start w:val="1"/>
      <w:numFmt w:val="decimal"/>
      <w:lvlText w:val="%1."/>
      <w:lvlJc w:val="left"/>
      <w:pPr>
        <w:ind w:left="502" w:hanging="360"/>
      </w:pPr>
      <w:rPr>
        <w:rFonts w:ascii="Arial" w:hAnsi="Arial" w:cs="Arial" w:hint="default"/>
        <w:b w:val="0"/>
        <w:color w:val="auto"/>
        <w:sz w:val="24"/>
        <w:szCs w:val="24"/>
      </w:rPr>
    </w:lvl>
    <w:lvl w:ilvl="1" w:tplc="200A0019" w:tentative="1">
      <w:start w:val="1"/>
      <w:numFmt w:val="lowerLetter"/>
      <w:lvlText w:val="%2."/>
      <w:lvlJc w:val="left"/>
      <w:pPr>
        <w:ind w:left="1304" w:hanging="360"/>
      </w:pPr>
    </w:lvl>
    <w:lvl w:ilvl="2" w:tplc="200A001B" w:tentative="1">
      <w:start w:val="1"/>
      <w:numFmt w:val="lowerRoman"/>
      <w:lvlText w:val="%3."/>
      <w:lvlJc w:val="right"/>
      <w:pPr>
        <w:ind w:left="2024" w:hanging="180"/>
      </w:pPr>
    </w:lvl>
    <w:lvl w:ilvl="3" w:tplc="200A000F" w:tentative="1">
      <w:start w:val="1"/>
      <w:numFmt w:val="decimal"/>
      <w:lvlText w:val="%4."/>
      <w:lvlJc w:val="left"/>
      <w:pPr>
        <w:ind w:left="2744" w:hanging="360"/>
      </w:pPr>
    </w:lvl>
    <w:lvl w:ilvl="4" w:tplc="200A0019" w:tentative="1">
      <w:start w:val="1"/>
      <w:numFmt w:val="lowerLetter"/>
      <w:lvlText w:val="%5."/>
      <w:lvlJc w:val="left"/>
      <w:pPr>
        <w:ind w:left="3464" w:hanging="360"/>
      </w:pPr>
    </w:lvl>
    <w:lvl w:ilvl="5" w:tplc="200A001B" w:tentative="1">
      <w:start w:val="1"/>
      <w:numFmt w:val="lowerRoman"/>
      <w:lvlText w:val="%6."/>
      <w:lvlJc w:val="right"/>
      <w:pPr>
        <w:ind w:left="4184" w:hanging="180"/>
      </w:pPr>
    </w:lvl>
    <w:lvl w:ilvl="6" w:tplc="200A000F" w:tentative="1">
      <w:start w:val="1"/>
      <w:numFmt w:val="decimal"/>
      <w:lvlText w:val="%7."/>
      <w:lvlJc w:val="left"/>
      <w:pPr>
        <w:ind w:left="4904" w:hanging="360"/>
      </w:pPr>
    </w:lvl>
    <w:lvl w:ilvl="7" w:tplc="200A0019" w:tentative="1">
      <w:start w:val="1"/>
      <w:numFmt w:val="lowerLetter"/>
      <w:lvlText w:val="%8."/>
      <w:lvlJc w:val="left"/>
      <w:pPr>
        <w:ind w:left="5624" w:hanging="360"/>
      </w:pPr>
    </w:lvl>
    <w:lvl w:ilvl="8" w:tplc="200A001B" w:tentative="1">
      <w:start w:val="1"/>
      <w:numFmt w:val="lowerRoman"/>
      <w:lvlText w:val="%9."/>
      <w:lvlJc w:val="right"/>
      <w:pPr>
        <w:ind w:left="6344" w:hanging="180"/>
      </w:pPr>
    </w:lvl>
  </w:abstractNum>
  <w:abstractNum w:abstractNumId="2">
    <w:nsid w:val="179A287A"/>
    <w:multiLevelType w:val="hybridMultilevel"/>
    <w:tmpl w:val="ECC25E8E"/>
    <w:lvl w:ilvl="0" w:tplc="E56027BA">
      <w:start w:val="1"/>
      <w:numFmt w:val="decimal"/>
      <w:lvlText w:val="%1."/>
      <w:lvlJc w:val="left"/>
      <w:pPr>
        <w:ind w:left="502" w:hanging="360"/>
      </w:pPr>
      <w:rPr>
        <w:b w:val="0"/>
        <w:color w:val="auto"/>
        <w:sz w:val="24"/>
        <w:szCs w:val="24"/>
      </w:rPr>
    </w:lvl>
    <w:lvl w:ilvl="1" w:tplc="200A0019" w:tentative="1">
      <w:start w:val="1"/>
      <w:numFmt w:val="lowerLetter"/>
      <w:lvlText w:val="%2."/>
      <w:lvlJc w:val="left"/>
      <w:pPr>
        <w:ind w:left="1304" w:hanging="360"/>
      </w:pPr>
    </w:lvl>
    <w:lvl w:ilvl="2" w:tplc="200A001B" w:tentative="1">
      <w:start w:val="1"/>
      <w:numFmt w:val="lowerRoman"/>
      <w:lvlText w:val="%3."/>
      <w:lvlJc w:val="right"/>
      <w:pPr>
        <w:ind w:left="2024" w:hanging="180"/>
      </w:pPr>
    </w:lvl>
    <w:lvl w:ilvl="3" w:tplc="200A000F" w:tentative="1">
      <w:start w:val="1"/>
      <w:numFmt w:val="decimal"/>
      <w:lvlText w:val="%4."/>
      <w:lvlJc w:val="left"/>
      <w:pPr>
        <w:ind w:left="2744" w:hanging="360"/>
      </w:pPr>
    </w:lvl>
    <w:lvl w:ilvl="4" w:tplc="200A0019" w:tentative="1">
      <w:start w:val="1"/>
      <w:numFmt w:val="lowerLetter"/>
      <w:lvlText w:val="%5."/>
      <w:lvlJc w:val="left"/>
      <w:pPr>
        <w:ind w:left="3464" w:hanging="360"/>
      </w:pPr>
    </w:lvl>
    <w:lvl w:ilvl="5" w:tplc="200A001B" w:tentative="1">
      <w:start w:val="1"/>
      <w:numFmt w:val="lowerRoman"/>
      <w:lvlText w:val="%6."/>
      <w:lvlJc w:val="right"/>
      <w:pPr>
        <w:ind w:left="4184" w:hanging="180"/>
      </w:pPr>
    </w:lvl>
    <w:lvl w:ilvl="6" w:tplc="200A000F" w:tentative="1">
      <w:start w:val="1"/>
      <w:numFmt w:val="decimal"/>
      <w:lvlText w:val="%7."/>
      <w:lvlJc w:val="left"/>
      <w:pPr>
        <w:ind w:left="4904" w:hanging="360"/>
      </w:pPr>
    </w:lvl>
    <w:lvl w:ilvl="7" w:tplc="200A0019" w:tentative="1">
      <w:start w:val="1"/>
      <w:numFmt w:val="lowerLetter"/>
      <w:lvlText w:val="%8."/>
      <w:lvlJc w:val="left"/>
      <w:pPr>
        <w:ind w:left="5624" w:hanging="360"/>
      </w:pPr>
    </w:lvl>
    <w:lvl w:ilvl="8" w:tplc="200A001B" w:tentative="1">
      <w:start w:val="1"/>
      <w:numFmt w:val="lowerRoman"/>
      <w:lvlText w:val="%9."/>
      <w:lvlJc w:val="right"/>
      <w:pPr>
        <w:ind w:left="6344" w:hanging="180"/>
      </w:pPr>
    </w:lvl>
  </w:abstractNum>
  <w:abstractNum w:abstractNumId="3">
    <w:nsid w:val="18692E4B"/>
    <w:multiLevelType w:val="hybridMultilevel"/>
    <w:tmpl w:val="4A00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D24E7"/>
    <w:multiLevelType w:val="hybridMultilevel"/>
    <w:tmpl w:val="DCD8F0BC"/>
    <w:lvl w:ilvl="0" w:tplc="200A0001">
      <w:start w:val="1"/>
      <w:numFmt w:val="bullet"/>
      <w:lvlText w:val=""/>
      <w:lvlJc w:val="left"/>
      <w:pPr>
        <w:ind w:left="1083" w:hanging="360"/>
      </w:pPr>
      <w:rPr>
        <w:rFonts w:ascii="Symbol" w:hAnsi="Symbol" w:hint="default"/>
      </w:rPr>
    </w:lvl>
    <w:lvl w:ilvl="1" w:tplc="200A0003" w:tentative="1">
      <w:start w:val="1"/>
      <w:numFmt w:val="bullet"/>
      <w:lvlText w:val="o"/>
      <w:lvlJc w:val="left"/>
      <w:pPr>
        <w:ind w:left="1803" w:hanging="360"/>
      </w:pPr>
      <w:rPr>
        <w:rFonts w:ascii="Courier New" w:hAnsi="Courier New" w:cs="Courier New" w:hint="default"/>
      </w:rPr>
    </w:lvl>
    <w:lvl w:ilvl="2" w:tplc="200A0005" w:tentative="1">
      <w:start w:val="1"/>
      <w:numFmt w:val="bullet"/>
      <w:lvlText w:val=""/>
      <w:lvlJc w:val="left"/>
      <w:pPr>
        <w:ind w:left="2523" w:hanging="360"/>
      </w:pPr>
      <w:rPr>
        <w:rFonts w:ascii="Wingdings" w:hAnsi="Wingdings" w:hint="default"/>
      </w:rPr>
    </w:lvl>
    <w:lvl w:ilvl="3" w:tplc="200A0001" w:tentative="1">
      <w:start w:val="1"/>
      <w:numFmt w:val="bullet"/>
      <w:lvlText w:val=""/>
      <w:lvlJc w:val="left"/>
      <w:pPr>
        <w:ind w:left="3243" w:hanging="360"/>
      </w:pPr>
      <w:rPr>
        <w:rFonts w:ascii="Symbol" w:hAnsi="Symbol" w:hint="default"/>
      </w:rPr>
    </w:lvl>
    <w:lvl w:ilvl="4" w:tplc="200A0003" w:tentative="1">
      <w:start w:val="1"/>
      <w:numFmt w:val="bullet"/>
      <w:lvlText w:val="o"/>
      <w:lvlJc w:val="left"/>
      <w:pPr>
        <w:ind w:left="3963" w:hanging="360"/>
      </w:pPr>
      <w:rPr>
        <w:rFonts w:ascii="Courier New" w:hAnsi="Courier New" w:cs="Courier New" w:hint="default"/>
      </w:rPr>
    </w:lvl>
    <w:lvl w:ilvl="5" w:tplc="200A0005" w:tentative="1">
      <w:start w:val="1"/>
      <w:numFmt w:val="bullet"/>
      <w:lvlText w:val=""/>
      <w:lvlJc w:val="left"/>
      <w:pPr>
        <w:ind w:left="4683" w:hanging="360"/>
      </w:pPr>
      <w:rPr>
        <w:rFonts w:ascii="Wingdings" w:hAnsi="Wingdings" w:hint="default"/>
      </w:rPr>
    </w:lvl>
    <w:lvl w:ilvl="6" w:tplc="200A0001" w:tentative="1">
      <w:start w:val="1"/>
      <w:numFmt w:val="bullet"/>
      <w:lvlText w:val=""/>
      <w:lvlJc w:val="left"/>
      <w:pPr>
        <w:ind w:left="5403" w:hanging="360"/>
      </w:pPr>
      <w:rPr>
        <w:rFonts w:ascii="Symbol" w:hAnsi="Symbol" w:hint="default"/>
      </w:rPr>
    </w:lvl>
    <w:lvl w:ilvl="7" w:tplc="200A0003" w:tentative="1">
      <w:start w:val="1"/>
      <w:numFmt w:val="bullet"/>
      <w:lvlText w:val="o"/>
      <w:lvlJc w:val="left"/>
      <w:pPr>
        <w:ind w:left="6123" w:hanging="360"/>
      </w:pPr>
      <w:rPr>
        <w:rFonts w:ascii="Courier New" w:hAnsi="Courier New" w:cs="Courier New" w:hint="default"/>
      </w:rPr>
    </w:lvl>
    <w:lvl w:ilvl="8" w:tplc="200A0005" w:tentative="1">
      <w:start w:val="1"/>
      <w:numFmt w:val="bullet"/>
      <w:lvlText w:val=""/>
      <w:lvlJc w:val="left"/>
      <w:pPr>
        <w:ind w:left="6843" w:hanging="360"/>
      </w:pPr>
      <w:rPr>
        <w:rFonts w:ascii="Wingdings" w:hAnsi="Wingdings" w:hint="default"/>
      </w:rPr>
    </w:lvl>
  </w:abstractNum>
  <w:abstractNum w:abstractNumId="5">
    <w:nsid w:val="23F93140"/>
    <w:multiLevelType w:val="hybridMultilevel"/>
    <w:tmpl w:val="ECC25E8E"/>
    <w:lvl w:ilvl="0" w:tplc="E56027BA">
      <w:start w:val="1"/>
      <w:numFmt w:val="decimal"/>
      <w:lvlText w:val="%1."/>
      <w:lvlJc w:val="left"/>
      <w:pPr>
        <w:ind w:left="502" w:hanging="360"/>
      </w:pPr>
      <w:rPr>
        <w:b w:val="0"/>
        <w:color w:val="auto"/>
        <w:sz w:val="24"/>
        <w:szCs w:val="24"/>
      </w:rPr>
    </w:lvl>
    <w:lvl w:ilvl="1" w:tplc="200A0019" w:tentative="1">
      <w:start w:val="1"/>
      <w:numFmt w:val="lowerLetter"/>
      <w:lvlText w:val="%2."/>
      <w:lvlJc w:val="left"/>
      <w:pPr>
        <w:ind w:left="1304" w:hanging="360"/>
      </w:pPr>
    </w:lvl>
    <w:lvl w:ilvl="2" w:tplc="200A001B" w:tentative="1">
      <w:start w:val="1"/>
      <w:numFmt w:val="lowerRoman"/>
      <w:lvlText w:val="%3."/>
      <w:lvlJc w:val="right"/>
      <w:pPr>
        <w:ind w:left="2024" w:hanging="180"/>
      </w:pPr>
    </w:lvl>
    <w:lvl w:ilvl="3" w:tplc="200A000F" w:tentative="1">
      <w:start w:val="1"/>
      <w:numFmt w:val="decimal"/>
      <w:lvlText w:val="%4."/>
      <w:lvlJc w:val="left"/>
      <w:pPr>
        <w:ind w:left="2744" w:hanging="360"/>
      </w:pPr>
    </w:lvl>
    <w:lvl w:ilvl="4" w:tplc="200A0019" w:tentative="1">
      <w:start w:val="1"/>
      <w:numFmt w:val="lowerLetter"/>
      <w:lvlText w:val="%5."/>
      <w:lvlJc w:val="left"/>
      <w:pPr>
        <w:ind w:left="3464" w:hanging="360"/>
      </w:pPr>
    </w:lvl>
    <w:lvl w:ilvl="5" w:tplc="200A001B" w:tentative="1">
      <w:start w:val="1"/>
      <w:numFmt w:val="lowerRoman"/>
      <w:lvlText w:val="%6."/>
      <w:lvlJc w:val="right"/>
      <w:pPr>
        <w:ind w:left="4184" w:hanging="180"/>
      </w:pPr>
    </w:lvl>
    <w:lvl w:ilvl="6" w:tplc="200A000F" w:tentative="1">
      <w:start w:val="1"/>
      <w:numFmt w:val="decimal"/>
      <w:lvlText w:val="%7."/>
      <w:lvlJc w:val="left"/>
      <w:pPr>
        <w:ind w:left="4904" w:hanging="360"/>
      </w:pPr>
    </w:lvl>
    <w:lvl w:ilvl="7" w:tplc="200A0019" w:tentative="1">
      <w:start w:val="1"/>
      <w:numFmt w:val="lowerLetter"/>
      <w:lvlText w:val="%8."/>
      <w:lvlJc w:val="left"/>
      <w:pPr>
        <w:ind w:left="5624" w:hanging="360"/>
      </w:pPr>
    </w:lvl>
    <w:lvl w:ilvl="8" w:tplc="200A001B" w:tentative="1">
      <w:start w:val="1"/>
      <w:numFmt w:val="lowerRoman"/>
      <w:lvlText w:val="%9."/>
      <w:lvlJc w:val="right"/>
      <w:pPr>
        <w:ind w:left="6344" w:hanging="180"/>
      </w:pPr>
    </w:lvl>
  </w:abstractNum>
  <w:abstractNum w:abstractNumId="6">
    <w:nsid w:val="2B297D46"/>
    <w:multiLevelType w:val="hybridMultilevel"/>
    <w:tmpl w:val="5D10C3E8"/>
    <w:lvl w:ilvl="0" w:tplc="251A9DFE">
      <w:start w:val="1"/>
      <w:numFmt w:val="decimal"/>
      <w:lvlText w:val="%1."/>
      <w:lvlJc w:val="left"/>
      <w:pPr>
        <w:ind w:left="502" w:hanging="360"/>
      </w:pPr>
      <w:rPr>
        <w:rFonts w:ascii="Arial" w:hAnsi="Arial" w:cs="Arial" w:hint="default"/>
        <w:b w:val="0"/>
        <w:color w:val="auto"/>
        <w:sz w:val="24"/>
        <w:szCs w:val="24"/>
      </w:rPr>
    </w:lvl>
    <w:lvl w:ilvl="1" w:tplc="200A0019" w:tentative="1">
      <w:start w:val="1"/>
      <w:numFmt w:val="lowerLetter"/>
      <w:lvlText w:val="%2."/>
      <w:lvlJc w:val="left"/>
      <w:pPr>
        <w:ind w:left="1304" w:hanging="360"/>
      </w:pPr>
    </w:lvl>
    <w:lvl w:ilvl="2" w:tplc="200A001B" w:tentative="1">
      <w:start w:val="1"/>
      <w:numFmt w:val="lowerRoman"/>
      <w:lvlText w:val="%3."/>
      <w:lvlJc w:val="right"/>
      <w:pPr>
        <w:ind w:left="2024" w:hanging="180"/>
      </w:pPr>
    </w:lvl>
    <w:lvl w:ilvl="3" w:tplc="200A000F" w:tentative="1">
      <w:start w:val="1"/>
      <w:numFmt w:val="decimal"/>
      <w:lvlText w:val="%4."/>
      <w:lvlJc w:val="left"/>
      <w:pPr>
        <w:ind w:left="2744" w:hanging="360"/>
      </w:pPr>
    </w:lvl>
    <w:lvl w:ilvl="4" w:tplc="200A0019" w:tentative="1">
      <w:start w:val="1"/>
      <w:numFmt w:val="lowerLetter"/>
      <w:lvlText w:val="%5."/>
      <w:lvlJc w:val="left"/>
      <w:pPr>
        <w:ind w:left="3464" w:hanging="360"/>
      </w:pPr>
    </w:lvl>
    <w:lvl w:ilvl="5" w:tplc="200A001B" w:tentative="1">
      <w:start w:val="1"/>
      <w:numFmt w:val="lowerRoman"/>
      <w:lvlText w:val="%6."/>
      <w:lvlJc w:val="right"/>
      <w:pPr>
        <w:ind w:left="4184" w:hanging="180"/>
      </w:pPr>
    </w:lvl>
    <w:lvl w:ilvl="6" w:tplc="200A000F" w:tentative="1">
      <w:start w:val="1"/>
      <w:numFmt w:val="decimal"/>
      <w:lvlText w:val="%7."/>
      <w:lvlJc w:val="left"/>
      <w:pPr>
        <w:ind w:left="4904" w:hanging="360"/>
      </w:pPr>
    </w:lvl>
    <w:lvl w:ilvl="7" w:tplc="200A0019" w:tentative="1">
      <w:start w:val="1"/>
      <w:numFmt w:val="lowerLetter"/>
      <w:lvlText w:val="%8."/>
      <w:lvlJc w:val="left"/>
      <w:pPr>
        <w:ind w:left="5624" w:hanging="360"/>
      </w:pPr>
    </w:lvl>
    <w:lvl w:ilvl="8" w:tplc="200A001B" w:tentative="1">
      <w:start w:val="1"/>
      <w:numFmt w:val="lowerRoman"/>
      <w:lvlText w:val="%9."/>
      <w:lvlJc w:val="right"/>
      <w:pPr>
        <w:ind w:left="6344" w:hanging="180"/>
      </w:pPr>
    </w:lvl>
  </w:abstractNum>
  <w:abstractNum w:abstractNumId="7">
    <w:nsid w:val="2BFE766B"/>
    <w:multiLevelType w:val="hybridMultilevel"/>
    <w:tmpl w:val="A8A417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D9606B"/>
    <w:multiLevelType w:val="hybridMultilevel"/>
    <w:tmpl w:val="80E68A10"/>
    <w:lvl w:ilvl="0" w:tplc="8A5C7262">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4F110E"/>
    <w:multiLevelType w:val="hybridMultilevel"/>
    <w:tmpl w:val="ECC25E8E"/>
    <w:lvl w:ilvl="0" w:tplc="E56027BA">
      <w:start w:val="1"/>
      <w:numFmt w:val="decimal"/>
      <w:lvlText w:val="%1."/>
      <w:lvlJc w:val="left"/>
      <w:pPr>
        <w:ind w:left="502" w:hanging="360"/>
      </w:pPr>
      <w:rPr>
        <w:b w:val="0"/>
        <w:color w:val="auto"/>
        <w:sz w:val="24"/>
        <w:szCs w:val="24"/>
      </w:rPr>
    </w:lvl>
    <w:lvl w:ilvl="1" w:tplc="200A0019" w:tentative="1">
      <w:start w:val="1"/>
      <w:numFmt w:val="lowerLetter"/>
      <w:lvlText w:val="%2."/>
      <w:lvlJc w:val="left"/>
      <w:pPr>
        <w:ind w:left="1304" w:hanging="360"/>
      </w:pPr>
    </w:lvl>
    <w:lvl w:ilvl="2" w:tplc="200A001B" w:tentative="1">
      <w:start w:val="1"/>
      <w:numFmt w:val="lowerRoman"/>
      <w:lvlText w:val="%3."/>
      <w:lvlJc w:val="right"/>
      <w:pPr>
        <w:ind w:left="2024" w:hanging="180"/>
      </w:pPr>
    </w:lvl>
    <w:lvl w:ilvl="3" w:tplc="200A000F" w:tentative="1">
      <w:start w:val="1"/>
      <w:numFmt w:val="decimal"/>
      <w:lvlText w:val="%4."/>
      <w:lvlJc w:val="left"/>
      <w:pPr>
        <w:ind w:left="2744" w:hanging="360"/>
      </w:pPr>
    </w:lvl>
    <w:lvl w:ilvl="4" w:tplc="200A0019" w:tentative="1">
      <w:start w:val="1"/>
      <w:numFmt w:val="lowerLetter"/>
      <w:lvlText w:val="%5."/>
      <w:lvlJc w:val="left"/>
      <w:pPr>
        <w:ind w:left="3464" w:hanging="360"/>
      </w:pPr>
    </w:lvl>
    <w:lvl w:ilvl="5" w:tplc="200A001B" w:tentative="1">
      <w:start w:val="1"/>
      <w:numFmt w:val="lowerRoman"/>
      <w:lvlText w:val="%6."/>
      <w:lvlJc w:val="right"/>
      <w:pPr>
        <w:ind w:left="4184" w:hanging="180"/>
      </w:pPr>
    </w:lvl>
    <w:lvl w:ilvl="6" w:tplc="200A000F" w:tentative="1">
      <w:start w:val="1"/>
      <w:numFmt w:val="decimal"/>
      <w:lvlText w:val="%7."/>
      <w:lvlJc w:val="left"/>
      <w:pPr>
        <w:ind w:left="4904" w:hanging="360"/>
      </w:pPr>
    </w:lvl>
    <w:lvl w:ilvl="7" w:tplc="200A0019" w:tentative="1">
      <w:start w:val="1"/>
      <w:numFmt w:val="lowerLetter"/>
      <w:lvlText w:val="%8."/>
      <w:lvlJc w:val="left"/>
      <w:pPr>
        <w:ind w:left="5624" w:hanging="360"/>
      </w:pPr>
    </w:lvl>
    <w:lvl w:ilvl="8" w:tplc="200A001B" w:tentative="1">
      <w:start w:val="1"/>
      <w:numFmt w:val="lowerRoman"/>
      <w:lvlText w:val="%9."/>
      <w:lvlJc w:val="right"/>
      <w:pPr>
        <w:ind w:left="6344" w:hanging="180"/>
      </w:pPr>
    </w:lvl>
  </w:abstractNum>
  <w:abstractNum w:abstractNumId="10">
    <w:nsid w:val="376F4955"/>
    <w:multiLevelType w:val="hybridMultilevel"/>
    <w:tmpl w:val="2C44757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4C0E68CB"/>
    <w:multiLevelType w:val="hybridMultilevel"/>
    <w:tmpl w:val="0C94E6E4"/>
    <w:lvl w:ilvl="0" w:tplc="133066DC">
      <w:start w:val="1"/>
      <w:numFmt w:val="decimal"/>
      <w:lvlText w:val="%1."/>
      <w:lvlJc w:val="left"/>
      <w:pPr>
        <w:ind w:left="865" w:hanging="360"/>
      </w:pPr>
      <w:rPr>
        <w:rFonts w:ascii="Arial" w:eastAsia="Calibri" w:hAnsi="Arial" w:cs="Arial"/>
      </w:rPr>
    </w:lvl>
    <w:lvl w:ilvl="1" w:tplc="200A0019" w:tentative="1">
      <w:start w:val="1"/>
      <w:numFmt w:val="lowerLetter"/>
      <w:lvlText w:val="%2."/>
      <w:lvlJc w:val="left"/>
      <w:pPr>
        <w:ind w:left="1803" w:hanging="360"/>
      </w:pPr>
    </w:lvl>
    <w:lvl w:ilvl="2" w:tplc="200A001B" w:tentative="1">
      <w:start w:val="1"/>
      <w:numFmt w:val="lowerRoman"/>
      <w:lvlText w:val="%3."/>
      <w:lvlJc w:val="right"/>
      <w:pPr>
        <w:ind w:left="2523" w:hanging="180"/>
      </w:pPr>
    </w:lvl>
    <w:lvl w:ilvl="3" w:tplc="200A000F" w:tentative="1">
      <w:start w:val="1"/>
      <w:numFmt w:val="decimal"/>
      <w:lvlText w:val="%4."/>
      <w:lvlJc w:val="left"/>
      <w:pPr>
        <w:ind w:left="3243" w:hanging="360"/>
      </w:pPr>
    </w:lvl>
    <w:lvl w:ilvl="4" w:tplc="200A0019" w:tentative="1">
      <w:start w:val="1"/>
      <w:numFmt w:val="lowerLetter"/>
      <w:lvlText w:val="%5."/>
      <w:lvlJc w:val="left"/>
      <w:pPr>
        <w:ind w:left="3963" w:hanging="360"/>
      </w:pPr>
    </w:lvl>
    <w:lvl w:ilvl="5" w:tplc="200A001B" w:tentative="1">
      <w:start w:val="1"/>
      <w:numFmt w:val="lowerRoman"/>
      <w:lvlText w:val="%6."/>
      <w:lvlJc w:val="right"/>
      <w:pPr>
        <w:ind w:left="4683" w:hanging="180"/>
      </w:pPr>
    </w:lvl>
    <w:lvl w:ilvl="6" w:tplc="200A000F" w:tentative="1">
      <w:start w:val="1"/>
      <w:numFmt w:val="decimal"/>
      <w:lvlText w:val="%7."/>
      <w:lvlJc w:val="left"/>
      <w:pPr>
        <w:ind w:left="5403" w:hanging="360"/>
      </w:pPr>
    </w:lvl>
    <w:lvl w:ilvl="7" w:tplc="200A0019" w:tentative="1">
      <w:start w:val="1"/>
      <w:numFmt w:val="lowerLetter"/>
      <w:lvlText w:val="%8."/>
      <w:lvlJc w:val="left"/>
      <w:pPr>
        <w:ind w:left="6123" w:hanging="360"/>
      </w:pPr>
    </w:lvl>
    <w:lvl w:ilvl="8" w:tplc="200A001B" w:tentative="1">
      <w:start w:val="1"/>
      <w:numFmt w:val="lowerRoman"/>
      <w:lvlText w:val="%9."/>
      <w:lvlJc w:val="right"/>
      <w:pPr>
        <w:ind w:left="6843" w:hanging="180"/>
      </w:pPr>
    </w:lvl>
  </w:abstractNum>
  <w:abstractNum w:abstractNumId="12">
    <w:nsid w:val="4CE536F3"/>
    <w:multiLevelType w:val="hybridMultilevel"/>
    <w:tmpl w:val="7046A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894E23"/>
    <w:multiLevelType w:val="hybridMultilevel"/>
    <w:tmpl w:val="F0BAD1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B1E54F3"/>
    <w:multiLevelType w:val="hybridMultilevel"/>
    <w:tmpl w:val="78F27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40F533C"/>
    <w:multiLevelType w:val="hybridMultilevel"/>
    <w:tmpl w:val="F4645A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6AB61D44"/>
    <w:multiLevelType w:val="hybridMultilevel"/>
    <w:tmpl w:val="1B304BDA"/>
    <w:lvl w:ilvl="0" w:tplc="200A0001">
      <w:start w:val="1"/>
      <w:numFmt w:val="bullet"/>
      <w:lvlText w:val=""/>
      <w:lvlJc w:val="left"/>
      <w:pPr>
        <w:ind w:left="1803" w:hanging="360"/>
      </w:pPr>
      <w:rPr>
        <w:rFonts w:ascii="Symbol" w:hAnsi="Symbol" w:hint="default"/>
      </w:rPr>
    </w:lvl>
    <w:lvl w:ilvl="1" w:tplc="200A0003" w:tentative="1">
      <w:start w:val="1"/>
      <w:numFmt w:val="bullet"/>
      <w:lvlText w:val="o"/>
      <w:lvlJc w:val="left"/>
      <w:pPr>
        <w:ind w:left="2523" w:hanging="360"/>
      </w:pPr>
      <w:rPr>
        <w:rFonts w:ascii="Courier New" w:hAnsi="Courier New" w:cs="Courier New" w:hint="default"/>
      </w:rPr>
    </w:lvl>
    <w:lvl w:ilvl="2" w:tplc="200A0005" w:tentative="1">
      <w:start w:val="1"/>
      <w:numFmt w:val="bullet"/>
      <w:lvlText w:val=""/>
      <w:lvlJc w:val="left"/>
      <w:pPr>
        <w:ind w:left="3243" w:hanging="360"/>
      </w:pPr>
      <w:rPr>
        <w:rFonts w:ascii="Wingdings" w:hAnsi="Wingdings" w:hint="default"/>
      </w:rPr>
    </w:lvl>
    <w:lvl w:ilvl="3" w:tplc="200A0001" w:tentative="1">
      <w:start w:val="1"/>
      <w:numFmt w:val="bullet"/>
      <w:lvlText w:val=""/>
      <w:lvlJc w:val="left"/>
      <w:pPr>
        <w:ind w:left="3963" w:hanging="360"/>
      </w:pPr>
      <w:rPr>
        <w:rFonts w:ascii="Symbol" w:hAnsi="Symbol" w:hint="default"/>
      </w:rPr>
    </w:lvl>
    <w:lvl w:ilvl="4" w:tplc="200A0003" w:tentative="1">
      <w:start w:val="1"/>
      <w:numFmt w:val="bullet"/>
      <w:lvlText w:val="o"/>
      <w:lvlJc w:val="left"/>
      <w:pPr>
        <w:ind w:left="4683" w:hanging="360"/>
      </w:pPr>
      <w:rPr>
        <w:rFonts w:ascii="Courier New" w:hAnsi="Courier New" w:cs="Courier New" w:hint="default"/>
      </w:rPr>
    </w:lvl>
    <w:lvl w:ilvl="5" w:tplc="200A0005" w:tentative="1">
      <w:start w:val="1"/>
      <w:numFmt w:val="bullet"/>
      <w:lvlText w:val=""/>
      <w:lvlJc w:val="left"/>
      <w:pPr>
        <w:ind w:left="5403" w:hanging="360"/>
      </w:pPr>
      <w:rPr>
        <w:rFonts w:ascii="Wingdings" w:hAnsi="Wingdings" w:hint="default"/>
      </w:rPr>
    </w:lvl>
    <w:lvl w:ilvl="6" w:tplc="200A0001" w:tentative="1">
      <w:start w:val="1"/>
      <w:numFmt w:val="bullet"/>
      <w:lvlText w:val=""/>
      <w:lvlJc w:val="left"/>
      <w:pPr>
        <w:ind w:left="6123" w:hanging="360"/>
      </w:pPr>
      <w:rPr>
        <w:rFonts w:ascii="Symbol" w:hAnsi="Symbol" w:hint="default"/>
      </w:rPr>
    </w:lvl>
    <w:lvl w:ilvl="7" w:tplc="200A0003" w:tentative="1">
      <w:start w:val="1"/>
      <w:numFmt w:val="bullet"/>
      <w:lvlText w:val="o"/>
      <w:lvlJc w:val="left"/>
      <w:pPr>
        <w:ind w:left="6843" w:hanging="360"/>
      </w:pPr>
      <w:rPr>
        <w:rFonts w:ascii="Courier New" w:hAnsi="Courier New" w:cs="Courier New" w:hint="default"/>
      </w:rPr>
    </w:lvl>
    <w:lvl w:ilvl="8" w:tplc="200A0005" w:tentative="1">
      <w:start w:val="1"/>
      <w:numFmt w:val="bullet"/>
      <w:lvlText w:val=""/>
      <w:lvlJc w:val="left"/>
      <w:pPr>
        <w:ind w:left="7563" w:hanging="360"/>
      </w:pPr>
      <w:rPr>
        <w:rFonts w:ascii="Wingdings" w:hAnsi="Wingdings" w:hint="default"/>
      </w:rPr>
    </w:lvl>
  </w:abstractNum>
  <w:abstractNum w:abstractNumId="17">
    <w:nsid w:val="70037597"/>
    <w:multiLevelType w:val="hybridMultilevel"/>
    <w:tmpl w:val="0B869012"/>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8">
    <w:nsid w:val="704B380D"/>
    <w:multiLevelType w:val="hybridMultilevel"/>
    <w:tmpl w:val="F47CDA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68947D0"/>
    <w:multiLevelType w:val="hybridMultilevel"/>
    <w:tmpl w:val="55AE6CA2"/>
    <w:lvl w:ilvl="0" w:tplc="200A0001">
      <w:start w:val="1"/>
      <w:numFmt w:val="bullet"/>
      <w:lvlText w:val=""/>
      <w:lvlJc w:val="left"/>
      <w:pPr>
        <w:ind w:left="1846" w:hanging="360"/>
      </w:pPr>
      <w:rPr>
        <w:rFonts w:ascii="Symbol" w:hAnsi="Symbol" w:hint="default"/>
      </w:rPr>
    </w:lvl>
    <w:lvl w:ilvl="1" w:tplc="200A0003" w:tentative="1">
      <w:start w:val="1"/>
      <w:numFmt w:val="bullet"/>
      <w:lvlText w:val="o"/>
      <w:lvlJc w:val="left"/>
      <w:pPr>
        <w:ind w:left="2566" w:hanging="360"/>
      </w:pPr>
      <w:rPr>
        <w:rFonts w:ascii="Courier New" w:hAnsi="Courier New" w:cs="Courier New" w:hint="default"/>
      </w:rPr>
    </w:lvl>
    <w:lvl w:ilvl="2" w:tplc="200A0005" w:tentative="1">
      <w:start w:val="1"/>
      <w:numFmt w:val="bullet"/>
      <w:lvlText w:val=""/>
      <w:lvlJc w:val="left"/>
      <w:pPr>
        <w:ind w:left="3286" w:hanging="360"/>
      </w:pPr>
      <w:rPr>
        <w:rFonts w:ascii="Wingdings" w:hAnsi="Wingdings" w:hint="default"/>
      </w:rPr>
    </w:lvl>
    <w:lvl w:ilvl="3" w:tplc="200A0001" w:tentative="1">
      <w:start w:val="1"/>
      <w:numFmt w:val="bullet"/>
      <w:lvlText w:val=""/>
      <w:lvlJc w:val="left"/>
      <w:pPr>
        <w:ind w:left="4006" w:hanging="360"/>
      </w:pPr>
      <w:rPr>
        <w:rFonts w:ascii="Symbol" w:hAnsi="Symbol" w:hint="default"/>
      </w:rPr>
    </w:lvl>
    <w:lvl w:ilvl="4" w:tplc="200A0003" w:tentative="1">
      <w:start w:val="1"/>
      <w:numFmt w:val="bullet"/>
      <w:lvlText w:val="o"/>
      <w:lvlJc w:val="left"/>
      <w:pPr>
        <w:ind w:left="4726" w:hanging="360"/>
      </w:pPr>
      <w:rPr>
        <w:rFonts w:ascii="Courier New" w:hAnsi="Courier New" w:cs="Courier New" w:hint="default"/>
      </w:rPr>
    </w:lvl>
    <w:lvl w:ilvl="5" w:tplc="200A0005" w:tentative="1">
      <w:start w:val="1"/>
      <w:numFmt w:val="bullet"/>
      <w:lvlText w:val=""/>
      <w:lvlJc w:val="left"/>
      <w:pPr>
        <w:ind w:left="5446" w:hanging="360"/>
      </w:pPr>
      <w:rPr>
        <w:rFonts w:ascii="Wingdings" w:hAnsi="Wingdings" w:hint="default"/>
      </w:rPr>
    </w:lvl>
    <w:lvl w:ilvl="6" w:tplc="200A0001" w:tentative="1">
      <w:start w:val="1"/>
      <w:numFmt w:val="bullet"/>
      <w:lvlText w:val=""/>
      <w:lvlJc w:val="left"/>
      <w:pPr>
        <w:ind w:left="6166" w:hanging="360"/>
      </w:pPr>
      <w:rPr>
        <w:rFonts w:ascii="Symbol" w:hAnsi="Symbol" w:hint="default"/>
      </w:rPr>
    </w:lvl>
    <w:lvl w:ilvl="7" w:tplc="200A0003" w:tentative="1">
      <w:start w:val="1"/>
      <w:numFmt w:val="bullet"/>
      <w:lvlText w:val="o"/>
      <w:lvlJc w:val="left"/>
      <w:pPr>
        <w:ind w:left="6886" w:hanging="360"/>
      </w:pPr>
      <w:rPr>
        <w:rFonts w:ascii="Courier New" w:hAnsi="Courier New" w:cs="Courier New" w:hint="default"/>
      </w:rPr>
    </w:lvl>
    <w:lvl w:ilvl="8" w:tplc="200A0005" w:tentative="1">
      <w:start w:val="1"/>
      <w:numFmt w:val="bullet"/>
      <w:lvlText w:val=""/>
      <w:lvlJc w:val="left"/>
      <w:pPr>
        <w:ind w:left="7606" w:hanging="360"/>
      </w:pPr>
      <w:rPr>
        <w:rFonts w:ascii="Wingdings" w:hAnsi="Wingdings" w:hint="default"/>
      </w:rPr>
    </w:lvl>
  </w:abstractNum>
  <w:abstractNum w:abstractNumId="20">
    <w:nsid w:val="79173E39"/>
    <w:multiLevelType w:val="hybridMultilevel"/>
    <w:tmpl w:val="2DBE4124"/>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12"/>
  </w:num>
  <w:num w:numId="4">
    <w:abstractNumId w:val="20"/>
  </w:num>
  <w:num w:numId="5">
    <w:abstractNumId w:val="11"/>
  </w:num>
  <w:num w:numId="6">
    <w:abstractNumId w:val="19"/>
  </w:num>
  <w:num w:numId="7">
    <w:abstractNumId w:val="4"/>
  </w:num>
  <w:num w:numId="8">
    <w:abstractNumId w:val="16"/>
  </w:num>
  <w:num w:numId="9">
    <w:abstractNumId w:val="13"/>
  </w:num>
  <w:num w:numId="10">
    <w:abstractNumId w:val="15"/>
  </w:num>
  <w:num w:numId="11">
    <w:abstractNumId w:val="10"/>
  </w:num>
  <w:num w:numId="12">
    <w:abstractNumId w:val="17"/>
  </w:num>
  <w:num w:numId="13">
    <w:abstractNumId w:val="18"/>
  </w:num>
  <w:num w:numId="14">
    <w:abstractNumId w:val="5"/>
  </w:num>
  <w:num w:numId="15">
    <w:abstractNumId w:val="9"/>
  </w:num>
  <w:num w:numId="16">
    <w:abstractNumId w:val="2"/>
  </w:num>
  <w:num w:numId="17">
    <w:abstractNumId w:val="6"/>
  </w:num>
  <w:num w:numId="18">
    <w:abstractNumId w:val="0"/>
  </w:num>
  <w:num w:numId="19">
    <w:abstractNumId w:val="14"/>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F9"/>
    <w:rsid w:val="0000742E"/>
    <w:rsid w:val="000113BD"/>
    <w:rsid w:val="00013875"/>
    <w:rsid w:val="00026D01"/>
    <w:rsid w:val="00032A71"/>
    <w:rsid w:val="00040D0E"/>
    <w:rsid w:val="00052FAB"/>
    <w:rsid w:val="00053110"/>
    <w:rsid w:val="0005576C"/>
    <w:rsid w:val="00062CA0"/>
    <w:rsid w:val="0007085B"/>
    <w:rsid w:val="000766FD"/>
    <w:rsid w:val="000902F9"/>
    <w:rsid w:val="00096223"/>
    <w:rsid w:val="000A244B"/>
    <w:rsid w:val="000A2A65"/>
    <w:rsid w:val="000B593A"/>
    <w:rsid w:val="000C44EB"/>
    <w:rsid w:val="000D2796"/>
    <w:rsid w:val="000D462E"/>
    <w:rsid w:val="000D6D0C"/>
    <w:rsid w:val="000E0BA5"/>
    <w:rsid w:val="000E201F"/>
    <w:rsid w:val="000F5777"/>
    <w:rsid w:val="00100622"/>
    <w:rsid w:val="00101892"/>
    <w:rsid w:val="00104C4A"/>
    <w:rsid w:val="001164AE"/>
    <w:rsid w:val="00117F47"/>
    <w:rsid w:val="00120EA5"/>
    <w:rsid w:val="0012382B"/>
    <w:rsid w:val="00125F27"/>
    <w:rsid w:val="001333D2"/>
    <w:rsid w:val="00146129"/>
    <w:rsid w:val="00147AB7"/>
    <w:rsid w:val="001512D6"/>
    <w:rsid w:val="00156D74"/>
    <w:rsid w:val="00160F0B"/>
    <w:rsid w:val="00164B93"/>
    <w:rsid w:val="0016613B"/>
    <w:rsid w:val="00172FE7"/>
    <w:rsid w:val="00174CD7"/>
    <w:rsid w:val="00177C21"/>
    <w:rsid w:val="00181748"/>
    <w:rsid w:val="0018197D"/>
    <w:rsid w:val="00183EB3"/>
    <w:rsid w:val="00186999"/>
    <w:rsid w:val="00192A49"/>
    <w:rsid w:val="00195891"/>
    <w:rsid w:val="001961C1"/>
    <w:rsid w:val="001A041E"/>
    <w:rsid w:val="001A1A99"/>
    <w:rsid w:val="001A32CA"/>
    <w:rsid w:val="001A5737"/>
    <w:rsid w:val="001A6452"/>
    <w:rsid w:val="001B01B3"/>
    <w:rsid w:val="001B37F5"/>
    <w:rsid w:val="001B4DAF"/>
    <w:rsid w:val="001C7E72"/>
    <w:rsid w:val="001C7FA9"/>
    <w:rsid w:val="001D17ED"/>
    <w:rsid w:val="001D44A1"/>
    <w:rsid w:val="001F22C3"/>
    <w:rsid w:val="001F31C4"/>
    <w:rsid w:val="002050FD"/>
    <w:rsid w:val="002068AD"/>
    <w:rsid w:val="0022016B"/>
    <w:rsid w:val="0022693A"/>
    <w:rsid w:val="002312A3"/>
    <w:rsid w:val="00232713"/>
    <w:rsid w:val="00233F80"/>
    <w:rsid w:val="00234745"/>
    <w:rsid w:val="00235B04"/>
    <w:rsid w:val="0024447C"/>
    <w:rsid w:val="00250DA8"/>
    <w:rsid w:val="00252175"/>
    <w:rsid w:val="002528BE"/>
    <w:rsid w:val="00253104"/>
    <w:rsid w:val="0026172C"/>
    <w:rsid w:val="002638E2"/>
    <w:rsid w:val="00280634"/>
    <w:rsid w:val="002959AE"/>
    <w:rsid w:val="002A4B9C"/>
    <w:rsid w:val="002A58D0"/>
    <w:rsid w:val="002C492F"/>
    <w:rsid w:val="002D0EAE"/>
    <w:rsid w:val="002D544A"/>
    <w:rsid w:val="002E3047"/>
    <w:rsid w:val="003038EE"/>
    <w:rsid w:val="00305D0D"/>
    <w:rsid w:val="00311314"/>
    <w:rsid w:val="00311C6A"/>
    <w:rsid w:val="00311C93"/>
    <w:rsid w:val="00320F2B"/>
    <w:rsid w:val="003362E1"/>
    <w:rsid w:val="0033656D"/>
    <w:rsid w:val="00345DD2"/>
    <w:rsid w:val="0034734F"/>
    <w:rsid w:val="003557D4"/>
    <w:rsid w:val="0036048E"/>
    <w:rsid w:val="00377610"/>
    <w:rsid w:val="00380997"/>
    <w:rsid w:val="00386527"/>
    <w:rsid w:val="0039075B"/>
    <w:rsid w:val="0039730F"/>
    <w:rsid w:val="003A1DE7"/>
    <w:rsid w:val="003A7FD3"/>
    <w:rsid w:val="003B4C49"/>
    <w:rsid w:val="003C0E9C"/>
    <w:rsid w:val="003C38CE"/>
    <w:rsid w:val="003C6CA6"/>
    <w:rsid w:val="003D275D"/>
    <w:rsid w:val="003D2B7F"/>
    <w:rsid w:val="003D64EE"/>
    <w:rsid w:val="003D6A57"/>
    <w:rsid w:val="003E1E20"/>
    <w:rsid w:val="003E30FE"/>
    <w:rsid w:val="003E764A"/>
    <w:rsid w:val="003F09B2"/>
    <w:rsid w:val="003F5F64"/>
    <w:rsid w:val="003F667F"/>
    <w:rsid w:val="003F72D3"/>
    <w:rsid w:val="0040215D"/>
    <w:rsid w:val="0040256A"/>
    <w:rsid w:val="004028FB"/>
    <w:rsid w:val="0040418B"/>
    <w:rsid w:val="004076ED"/>
    <w:rsid w:val="004257C6"/>
    <w:rsid w:val="00431678"/>
    <w:rsid w:val="00432D12"/>
    <w:rsid w:val="004424B9"/>
    <w:rsid w:val="0044596B"/>
    <w:rsid w:val="00445C66"/>
    <w:rsid w:val="0046405C"/>
    <w:rsid w:val="004808FE"/>
    <w:rsid w:val="00481CCF"/>
    <w:rsid w:val="00484C15"/>
    <w:rsid w:val="00487CCE"/>
    <w:rsid w:val="004A3E6C"/>
    <w:rsid w:val="004B6E2D"/>
    <w:rsid w:val="004C0F5D"/>
    <w:rsid w:val="004D2D47"/>
    <w:rsid w:val="004D3244"/>
    <w:rsid w:val="004D4C53"/>
    <w:rsid w:val="004D4D1F"/>
    <w:rsid w:val="004E5A04"/>
    <w:rsid w:val="00502F12"/>
    <w:rsid w:val="00504A33"/>
    <w:rsid w:val="00505AD4"/>
    <w:rsid w:val="00506808"/>
    <w:rsid w:val="005143BE"/>
    <w:rsid w:val="0051786C"/>
    <w:rsid w:val="0052016C"/>
    <w:rsid w:val="00525937"/>
    <w:rsid w:val="0054018B"/>
    <w:rsid w:val="00541461"/>
    <w:rsid w:val="005426E1"/>
    <w:rsid w:val="00543812"/>
    <w:rsid w:val="005439E3"/>
    <w:rsid w:val="0054495F"/>
    <w:rsid w:val="00556102"/>
    <w:rsid w:val="00556BC2"/>
    <w:rsid w:val="00565352"/>
    <w:rsid w:val="00573411"/>
    <w:rsid w:val="00581A78"/>
    <w:rsid w:val="00582111"/>
    <w:rsid w:val="00583FB7"/>
    <w:rsid w:val="00586B11"/>
    <w:rsid w:val="00590A64"/>
    <w:rsid w:val="00593CBC"/>
    <w:rsid w:val="00593D8F"/>
    <w:rsid w:val="005943B5"/>
    <w:rsid w:val="005A09B1"/>
    <w:rsid w:val="005A2627"/>
    <w:rsid w:val="005A2CAF"/>
    <w:rsid w:val="005B5C58"/>
    <w:rsid w:val="005B6CFE"/>
    <w:rsid w:val="005C094D"/>
    <w:rsid w:val="005C3CDB"/>
    <w:rsid w:val="005C42C1"/>
    <w:rsid w:val="005D6A6D"/>
    <w:rsid w:val="005E2187"/>
    <w:rsid w:val="005E38DB"/>
    <w:rsid w:val="005E6658"/>
    <w:rsid w:val="005F6F56"/>
    <w:rsid w:val="00603916"/>
    <w:rsid w:val="00605F92"/>
    <w:rsid w:val="00606884"/>
    <w:rsid w:val="00610C94"/>
    <w:rsid w:val="006144CD"/>
    <w:rsid w:val="00615E83"/>
    <w:rsid w:val="00621559"/>
    <w:rsid w:val="00625566"/>
    <w:rsid w:val="006255E1"/>
    <w:rsid w:val="00625ED4"/>
    <w:rsid w:val="006318D5"/>
    <w:rsid w:val="00631F22"/>
    <w:rsid w:val="0063276F"/>
    <w:rsid w:val="006344F0"/>
    <w:rsid w:val="0063642B"/>
    <w:rsid w:val="00642408"/>
    <w:rsid w:val="00645EBA"/>
    <w:rsid w:val="006520A1"/>
    <w:rsid w:val="00653373"/>
    <w:rsid w:val="0065454D"/>
    <w:rsid w:val="0065560F"/>
    <w:rsid w:val="00657B7C"/>
    <w:rsid w:val="0066206D"/>
    <w:rsid w:val="00665FB5"/>
    <w:rsid w:val="00667495"/>
    <w:rsid w:val="00667BB2"/>
    <w:rsid w:val="00670E48"/>
    <w:rsid w:val="00675CEE"/>
    <w:rsid w:val="00685E93"/>
    <w:rsid w:val="006921D4"/>
    <w:rsid w:val="0069232D"/>
    <w:rsid w:val="006A20AF"/>
    <w:rsid w:val="006A5B25"/>
    <w:rsid w:val="006B5B35"/>
    <w:rsid w:val="006C001A"/>
    <w:rsid w:val="006C3597"/>
    <w:rsid w:val="006D2C48"/>
    <w:rsid w:val="006D75ED"/>
    <w:rsid w:val="006E540F"/>
    <w:rsid w:val="00717719"/>
    <w:rsid w:val="00724857"/>
    <w:rsid w:val="00725125"/>
    <w:rsid w:val="00730B6F"/>
    <w:rsid w:val="007335E7"/>
    <w:rsid w:val="007412E8"/>
    <w:rsid w:val="007519B2"/>
    <w:rsid w:val="007550D9"/>
    <w:rsid w:val="007611A9"/>
    <w:rsid w:val="007670E6"/>
    <w:rsid w:val="00774617"/>
    <w:rsid w:val="00777BEE"/>
    <w:rsid w:val="007801EE"/>
    <w:rsid w:val="00782E0A"/>
    <w:rsid w:val="007875DC"/>
    <w:rsid w:val="00790194"/>
    <w:rsid w:val="007A0B71"/>
    <w:rsid w:val="007A7060"/>
    <w:rsid w:val="007B155A"/>
    <w:rsid w:val="007C155C"/>
    <w:rsid w:val="007C6BCC"/>
    <w:rsid w:val="007D00F6"/>
    <w:rsid w:val="007D1AF6"/>
    <w:rsid w:val="007D4CB8"/>
    <w:rsid w:val="007D50C2"/>
    <w:rsid w:val="007D7D8E"/>
    <w:rsid w:val="007F0E7C"/>
    <w:rsid w:val="007F4783"/>
    <w:rsid w:val="007F4D46"/>
    <w:rsid w:val="007F6E66"/>
    <w:rsid w:val="00800C7C"/>
    <w:rsid w:val="008018B1"/>
    <w:rsid w:val="0080250B"/>
    <w:rsid w:val="00803D5D"/>
    <w:rsid w:val="008043AC"/>
    <w:rsid w:val="008125FE"/>
    <w:rsid w:val="008133DC"/>
    <w:rsid w:val="00825C0A"/>
    <w:rsid w:val="00831526"/>
    <w:rsid w:val="0083174C"/>
    <w:rsid w:val="00833F41"/>
    <w:rsid w:val="0083741C"/>
    <w:rsid w:val="00840642"/>
    <w:rsid w:val="00840B85"/>
    <w:rsid w:val="0084282D"/>
    <w:rsid w:val="00860875"/>
    <w:rsid w:val="008624C1"/>
    <w:rsid w:val="00890DF5"/>
    <w:rsid w:val="008912CC"/>
    <w:rsid w:val="00891B5C"/>
    <w:rsid w:val="008A04B6"/>
    <w:rsid w:val="008B0A40"/>
    <w:rsid w:val="008B2EB1"/>
    <w:rsid w:val="008B349B"/>
    <w:rsid w:val="008C3070"/>
    <w:rsid w:val="008C708A"/>
    <w:rsid w:val="008C7762"/>
    <w:rsid w:val="008D0B43"/>
    <w:rsid w:val="008D48A8"/>
    <w:rsid w:val="008D53D4"/>
    <w:rsid w:val="008D763D"/>
    <w:rsid w:val="008E0573"/>
    <w:rsid w:val="008F365B"/>
    <w:rsid w:val="00916699"/>
    <w:rsid w:val="00920C59"/>
    <w:rsid w:val="00922339"/>
    <w:rsid w:val="00922F17"/>
    <w:rsid w:val="009322A9"/>
    <w:rsid w:val="00933B9B"/>
    <w:rsid w:val="00967E8D"/>
    <w:rsid w:val="009706DB"/>
    <w:rsid w:val="009707C4"/>
    <w:rsid w:val="009766FA"/>
    <w:rsid w:val="009802D1"/>
    <w:rsid w:val="00983FE2"/>
    <w:rsid w:val="00994881"/>
    <w:rsid w:val="00994F6F"/>
    <w:rsid w:val="009952FB"/>
    <w:rsid w:val="009979FA"/>
    <w:rsid w:val="009B300A"/>
    <w:rsid w:val="009B3AAB"/>
    <w:rsid w:val="009B41B0"/>
    <w:rsid w:val="009B682C"/>
    <w:rsid w:val="009C1AF4"/>
    <w:rsid w:val="009C5EB5"/>
    <w:rsid w:val="009C7E3C"/>
    <w:rsid w:val="009D0374"/>
    <w:rsid w:val="009D1577"/>
    <w:rsid w:val="009E6DF2"/>
    <w:rsid w:val="009F6FA2"/>
    <w:rsid w:val="009F7CB5"/>
    <w:rsid w:val="009F7E1F"/>
    <w:rsid w:val="00A035E3"/>
    <w:rsid w:val="00A11071"/>
    <w:rsid w:val="00A12D48"/>
    <w:rsid w:val="00A1415F"/>
    <w:rsid w:val="00A21483"/>
    <w:rsid w:val="00A275A3"/>
    <w:rsid w:val="00A320AC"/>
    <w:rsid w:val="00A335DD"/>
    <w:rsid w:val="00A42A72"/>
    <w:rsid w:val="00A506D7"/>
    <w:rsid w:val="00A61A01"/>
    <w:rsid w:val="00A731F3"/>
    <w:rsid w:val="00A83C16"/>
    <w:rsid w:val="00A84610"/>
    <w:rsid w:val="00AB6663"/>
    <w:rsid w:val="00AB702E"/>
    <w:rsid w:val="00AC2049"/>
    <w:rsid w:val="00AC7CEC"/>
    <w:rsid w:val="00AD1110"/>
    <w:rsid w:val="00AD1960"/>
    <w:rsid w:val="00AE32FE"/>
    <w:rsid w:val="00AE6585"/>
    <w:rsid w:val="00AE6AC8"/>
    <w:rsid w:val="00B02BCD"/>
    <w:rsid w:val="00B07CD5"/>
    <w:rsid w:val="00B12EE7"/>
    <w:rsid w:val="00B15EAD"/>
    <w:rsid w:val="00B21D7E"/>
    <w:rsid w:val="00B265B7"/>
    <w:rsid w:val="00B40924"/>
    <w:rsid w:val="00B452BE"/>
    <w:rsid w:val="00B45FF9"/>
    <w:rsid w:val="00B46B99"/>
    <w:rsid w:val="00B501BC"/>
    <w:rsid w:val="00B54019"/>
    <w:rsid w:val="00B55AE3"/>
    <w:rsid w:val="00B61A70"/>
    <w:rsid w:val="00B65C83"/>
    <w:rsid w:val="00B87CE2"/>
    <w:rsid w:val="00B90FB4"/>
    <w:rsid w:val="00BA1879"/>
    <w:rsid w:val="00BB0667"/>
    <w:rsid w:val="00BB171C"/>
    <w:rsid w:val="00BB2D85"/>
    <w:rsid w:val="00BB65D7"/>
    <w:rsid w:val="00BC2564"/>
    <w:rsid w:val="00BC3C13"/>
    <w:rsid w:val="00BE70F7"/>
    <w:rsid w:val="00BF1EF2"/>
    <w:rsid w:val="00BF2D73"/>
    <w:rsid w:val="00BF3514"/>
    <w:rsid w:val="00BF7C3F"/>
    <w:rsid w:val="00C03611"/>
    <w:rsid w:val="00C044DE"/>
    <w:rsid w:val="00C13D05"/>
    <w:rsid w:val="00C16E67"/>
    <w:rsid w:val="00C17DD2"/>
    <w:rsid w:val="00C22CD3"/>
    <w:rsid w:val="00C25A49"/>
    <w:rsid w:val="00C33F94"/>
    <w:rsid w:val="00C36981"/>
    <w:rsid w:val="00C407F4"/>
    <w:rsid w:val="00C43C80"/>
    <w:rsid w:val="00C55F84"/>
    <w:rsid w:val="00C641E2"/>
    <w:rsid w:val="00C64484"/>
    <w:rsid w:val="00C6475B"/>
    <w:rsid w:val="00C66A65"/>
    <w:rsid w:val="00C66F3B"/>
    <w:rsid w:val="00C71738"/>
    <w:rsid w:val="00C71FA2"/>
    <w:rsid w:val="00C7451A"/>
    <w:rsid w:val="00C81439"/>
    <w:rsid w:val="00C82B7B"/>
    <w:rsid w:val="00C84ED6"/>
    <w:rsid w:val="00C85A25"/>
    <w:rsid w:val="00C964DF"/>
    <w:rsid w:val="00CA2B8A"/>
    <w:rsid w:val="00CA2CCA"/>
    <w:rsid w:val="00CA2DEB"/>
    <w:rsid w:val="00CA4944"/>
    <w:rsid w:val="00CA4970"/>
    <w:rsid w:val="00CA6F80"/>
    <w:rsid w:val="00CB5551"/>
    <w:rsid w:val="00CB694B"/>
    <w:rsid w:val="00CB7113"/>
    <w:rsid w:val="00CC197D"/>
    <w:rsid w:val="00CC622E"/>
    <w:rsid w:val="00CD44D9"/>
    <w:rsid w:val="00CD6123"/>
    <w:rsid w:val="00CE4EBF"/>
    <w:rsid w:val="00CE794E"/>
    <w:rsid w:val="00CF0314"/>
    <w:rsid w:val="00D03419"/>
    <w:rsid w:val="00D04B77"/>
    <w:rsid w:val="00D071CF"/>
    <w:rsid w:val="00D1590C"/>
    <w:rsid w:val="00D17C52"/>
    <w:rsid w:val="00D2193E"/>
    <w:rsid w:val="00D3228C"/>
    <w:rsid w:val="00D40C2D"/>
    <w:rsid w:val="00D40FE1"/>
    <w:rsid w:val="00D45117"/>
    <w:rsid w:val="00D53092"/>
    <w:rsid w:val="00D57516"/>
    <w:rsid w:val="00D60C34"/>
    <w:rsid w:val="00D63351"/>
    <w:rsid w:val="00D65189"/>
    <w:rsid w:val="00D651A8"/>
    <w:rsid w:val="00D6527F"/>
    <w:rsid w:val="00D73AC9"/>
    <w:rsid w:val="00D758E9"/>
    <w:rsid w:val="00D76C85"/>
    <w:rsid w:val="00D810B5"/>
    <w:rsid w:val="00D8561C"/>
    <w:rsid w:val="00D95302"/>
    <w:rsid w:val="00D9675F"/>
    <w:rsid w:val="00DA0364"/>
    <w:rsid w:val="00DA2A43"/>
    <w:rsid w:val="00DA2A5A"/>
    <w:rsid w:val="00DA370F"/>
    <w:rsid w:val="00DA7ADB"/>
    <w:rsid w:val="00DC44C2"/>
    <w:rsid w:val="00DD2212"/>
    <w:rsid w:val="00DD5D45"/>
    <w:rsid w:val="00DE287A"/>
    <w:rsid w:val="00DF2EF7"/>
    <w:rsid w:val="00DF3C76"/>
    <w:rsid w:val="00E01183"/>
    <w:rsid w:val="00E0147F"/>
    <w:rsid w:val="00E04E9E"/>
    <w:rsid w:val="00E06D69"/>
    <w:rsid w:val="00E14349"/>
    <w:rsid w:val="00E22C6C"/>
    <w:rsid w:val="00E24058"/>
    <w:rsid w:val="00E32A60"/>
    <w:rsid w:val="00E330D0"/>
    <w:rsid w:val="00E3591B"/>
    <w:rsid w:val="00E35B2D"/>
    <w:rsid w:val="00E41D1C"/>
    <w:rsid w:val="00E51473"/>
    <w:rsid w:val="00E70A8C"/>
    <w:rsid w:val="00E71B67"/>
    <w:rsid w:val="00E84A86"/>
    <w:rsid w:val="00E85D3C"/>
    <w:rsid w:val="00E90014"/>
    <w:rsid w:val="00E9253A"/>
    <w:rsid w:val="00E96694"/>
    <w:rsid w:val="00EA00F9"/>
    <w:rsid w:val="00EA15A2"/>
    <w:rsid w:val="00EB6526"/>
    <w:rsid w:val="00EB67AC"/>
    <w:rsid w:val="00EC7BAF"/>
    <w:rsid w:val="00ED4BBE"/>
    <w:rsid w:val="00ED6BD1"/>
    <w:rsid w:val="00F06861"/>
    <w:rsid w:val="00F06B5E"/>
    <w:rsid w:val="00F07510"/>
    <w:rsid w:val="00F14334"/>
    <w:rsid w:val="00F16338"/>
    <w:rsid w:val="00F2092E"/>
    <w:rsid w:val="00F214DE"/>
    <w:rsid w:val="00F2428D"/>
    <w:rsid w:val="00F24993"/>
    <w:rsid w:val="00F25114"/>
    <w:rsid w:val="00F269C5"/>
    <w:rsid w:val="00F3000F"/>
    <w:rsid w:val="00F31E9A"/>
    <w:rsid w:val="00F35FC6"/>
    <w:rsid w:val="00F36C61"/>
    <w:rsid w:val="00F37F02"/>
    <w:rsid w:val="00F41243"/>
    <w:rsid w:val="00F4506F"/>
    <w:rsid w:val="00F514DE"/>
    <w:rsid w:val="00F539B2"/>
    <w:rsid w:val="00F56E6D"/>
    <w:rsid w:val="00F6055F"/>
    <w:rsid w:val="00F61659"/>
    <w:rsid w:val="00F64989"/>
    <w:rsid w:val="00F71023"/>
    <w:rsid w:val="00F83751"/>
    <w:rsid w:val="00F858C8"/>
    <w:rsid w:val="00F93BE0"/>
    <w:rsid w:val="00F9616A"/>
    <w:rsid w:val="00FA0567"/>
    <w:rsid w:val="00FA166C"/>
    <w:rsid w:val="00FA63CC"/>
    <w:rsid w:val="00FB2606"/>
    <w:rsid w:val="00FB4527"/>
    <w:rsid w:val="00FC2594"/>
    <w:rsid w:val="00FC2F5A"/>
    <w:rsid w:val="00FC622B"/>
    <w:rsid w:val="00FC64F2"/>
    <w:rsid w:val="00FD1B06"/>
    <w:rsid w:val="00FD2B66"/>
    <w:rsid w:val="00FF33D2"/>
    <w:rsid w:val="00FF4D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C3C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912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02F9"/>
    <w:pPr>
      <w:ind w:left="720"/>
      <w:contextualSpacing/>
    </w:pPr>
  </w:style>
  <w:style w:type="character" w:customStyle="1" w:styleId="sehl">
    <w:name w:val="sehl"/>
    <w:basedOn w:val="Fuentedeprrafopredeter"/>
    <w:rsid w:val="00EB67AC"/>
  </w:style>
  <w:style w:type="character" w:styleId="Hipervnculo">
    <w:name w:val="Hyperlink"/>
    <w:uiPriority w:val="99"/>
    <w:unhideWhenUsed/>
    <w:rsid w:val="00A61A01"/>
    <w:rPr>
      <w:color w:val="0000FF"/>
      <w:u w:val="single"/>
    </w:rPr>
  </w:style>
  <w:style w:type="character" w:customStyle="1" w:styleId="hps">
    <w:name w:val="hps"/>
    <w:basedOn w:val="Fuentedeprrafopredeter"/>
    <w:rsid w:val="00A61A01"/>
  </w:style>
  <w:style w:type="paragraph" w:styleId="NormalWeb">
    <w:name w:val="Normal (Web)"/>
    <w:basedOn w:val="Normal"/>
    <w:rsid w:val="00840642"/>
    <w:pPr>
      <w:spacing w:before="100" w:beforeAutospacing="1" w:after="100" w:afterAutospacing="1" w:line="240" w:lineRule="auto"/>
    </w:pPr>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1A6452"/>
    <w:rPr>
      <w:sz w:val="16"/>
      <w:szCs w:val="16"/>
    </w:rPr>
  </w:style>
  <w:style w:type="paragraph" w:styleId="Textocomentario">
    <w:name w:val="annotation text"/>
    <w:basedOn w:val="Normal"/>
    <w:link w:val="TextocomentarioCar"/>
    <w:uiPriority w:val="99"/>
    <w:semiHidden/>
    <w:unhideWhenUsed/>
    <w:rsid w:val="001A64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452"/>
    <w:rPr>
      <w:sz w:val="20"/>
      <w:szCs w:val="20"/>
      <w:lang w:val="es-VE"/>
    </w:rPr>
  </w:style>
  <w:style w:type="paragraph" w:styleId="Asuntodelcomentario">
    <w:name w:val="annotation subject"/>
    <w:basedOn w:val="Textocomentario"/>
    <w:next w:val="Textocomentario"/>
    <w:link w:val="AsuntodelcomentarioCar"/>
    <w:uiPriority w:val="99"/>
    <w:semiHidden/>
    <w:unhideWhenUsed/>
    <w:rsid w:val="001A6452"/>
    <w:rPr>
      <w:b/>
      <w:bCs/>
    </w:rPr>
  </w:style>
  <w:style w:type="character" w:customStyle="1" w:styleId="AsuntodelcomentarioCar">
    <w:name w:val="Asunto del comentario Car"/>
    <w:basedOn w:val="TextocomentarioCar"/>
    <w:link w:val="Asuntodelcomentario"/>
    <w:uiPriority w:val="99"/>
    <w:semiHidden/>
    <w:rsid w:val="001A6452"/>
    <w:rPr>
      <w:b/>
      <w:bCs/>
      <w:sz w:val="20"/>
      <w:szCs w:val="20"/>
      <w:lang w:val="es-VE"/>
    </w:rPr>
  </w:style>
  <w:style w:type="paragraph" w:styleId="Textodeglobo">
    <w:name w:val="Balloon Text"/>
    <w:basedOn w:val="Normal"/>
    <w:link w:val="TextodegloboCar"/>
    <w:uiPriority w:val="99"/>
    <w:semiHidden/>
    <w:unhideWhenUsed/>
    <w:rsid w:val="001A6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452"/>
    <w:rPr>
      <w:rFonts w:ascii="Tahoma" w:hAnsi="Tahoma" w:cs="Tahoma"/>
      <w:sz w:val="16"/>
      <w:szCs w:val="16"/>
      <w:lang w:val="es-VE"/>
    </w:rPr>
  </w:style>
  <w:style w:type="character" w:styleId="Hipervnculovisitado">
    <w:name w:val="FollowedHyperlink"/>
    <w:basedOn w:val="Fuentedeprrafopredeter"/>
    <w:uiPriority w:val="99"/>
    <w:semiHidden/>
    <w:unhideWhenUsed/>
    <w:rsid w:val="005D6A6D"/>
    <w:rPr>
      <w:color w:val="800080" w:themeColor="followedHyperlink"/>
      <w:u w:val="single"/>
    </w:rPr>
  </w:style>
  <w:style w:type="character" w:customStyle="1" w:styleId="Ttulo1Car">
    <w:name w:val="Título 1 Car"/>
    <w:basedOn w:val="Fuentedeprrafopredeter"/>
    <w:link w:val="Ttulo1"/>
    <w:uiPriority w:val="9"/>
    <w:rsid w:val="005C3CDB"/>
    <w:rPr>
      <w:rFonts w:asciiTheme="majorHAnsi" w:eastAsiaTheme="majorEastAsia" w:hAnsiTheme="majorHAnsi" w:cstheme="majorBidi"/>
      <w:b/>
      <w:bCs/>
      <w:color w:val="365F91" w:themeColor="accent1" w:themeShade="BF"/>
      <w:sz w:val="28"/>
      <w:szCs w:val="28"/>
      <w:lang w:val="es-VE"/>
    </w:rPr>
  </w:style>
  <w:style w:type="paragraph" w:styleId="Encabezado">
    <w:name w:val="header"/>
    <w:basedOn w:val="Normal"/>
    <w:link w:val="EncabezadoCar"/>
    <w:uiPriority w:val="99"/>
    <w:unhideWhenUsed/>
    <w:rsid w:val="00E06D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6D69"/>
  </w:style>
  <w:style w:type="paragraph" w:styleId="Piedepgina">
    <w:name w:val="footer"/>
    <w:basedOn w:val="Normal"/>
    <w:link w:val="PiedepginaCar"/>
    <w:uiPriority w:val="99"/>
    <w:unhideWhenUsed/>
    <w:rsid w:val="00E06D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6D69"/>
  </w:style>
  <w:style w:type="character" w:customStyle="1" w:styleId="apple-converted-space">
    <w:name w:val="apple-converted-space"/>
    <w:basedOn w:val="Fuentedeprrafopredeter"/>
    <w:rsid w:val="00032A71"/>
  </w:style>
  <w:style w:type="paragraph" w:customStyle="1" w:styleId="Default">
    <w:name w:val="Default"/>
    <w:rsid w:val="005C42C1"/>
    <w:pPr>
      <w:autoSpaceDE w:val="0"/>
      <w:autoSpaceDN w:val="0"/>
      <w:adjustRightInd w:val="0"/>
      <w:spacing w:after="0" w:line="240" w:lineRule="auto"/>
    </w:pPr>
    <w:rPr>
      <w:rFonts w:ascii="CapitoliumNews" w:hAnsi="CapitoliumNews" w:cs="CapitoliumNews"/>
      <w:color w:val="000000"/>
      <w:sz w:val="24"/>
      <w:szCs w:val="24"/>
      <w:lang w:val="en-US"/>
    </w:rPr>
  </w:style>
  <w:style w:type="character" w:customStyle="1" w:styleId="A3">
    <w:name w:val="A3"/>
    <w:uiPriority w:val="99"/>
    <w:rsid w:val="005C42C1"/>
    <w:rPr>
      <w:rFonts w:cs="CapitoliumNews"/>
      <w:color w:val="000000"/>
      <w:sz w:val="14"/>
      <w:szCs w:val="14"/>
    </w:rPr>
  </w:style>
  <w:style w:type="paragraph" w:styleId="Textonotaalfinal">
    <w:name w:val="endnote text"/>
    <w:basedOn w:val="Normal"/>
    <w:link w:val="TextonotaalfinalCar"/>
    <w:uiPriority w:val="99"/>
    <w:semiHidden/>
    <w:unhideWhenUsed/>
    <w:rsid w:val="00F163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6338"/>
    <w:rPr>
      <w:sz w:val="20"/>
      <w:szCs w:val="20"/>
    </w:rPr>
  </w:style>
  <w:style w:type="character" w:styleId="Refdenotaalfinal">
    <w:name w:val="endnote reference"/>
    <w:basedOn w:val="Fuentedeprrafopredeter"/>
    <w:uiPriority w:val="99"/>
    <w:semiHidden/>
    <w:unhideWhenUsed/>
    <w:rsid w:val="00F16338"/>
    <w:rPr>
      <w:vertAlign w:val="superscript"/>
    </w:rPr>
  </w:style>
  <w:style w:type="character" w:customStyle="1" w:styleId="Ttulo2Car">
    <w:name w:val="Título 2 Car"/>
    <w:basedOn w:val="Fuentedeprrafopredeter"/>
    <w:link w:val="Ttulo2"/>
    <w:uiPriority w:val="9"/>
    <w:semiHidden/>
    <w:rsid w:val="008912C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C3C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912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02F9"/>
    <w:pPr>
      <w:ind w:left="720"/>
      <w:contextualSpacing/>
    </w:pPr>
  </w:style>
  <w:style w:type="character" w:customStyle="1" w:styleId="sehl">
    <w:name w:val="sehl"/>
    <w:basedOn w:val="Fuentedeprrafopredeter"/>
    <w:rsid w:val="00EB67AC"/>
  </w:style>
  <w:style w:type="character" w:styleId="Hipervnculo">
    <w:name w:val="Hyperlink"/>
    <w:uiPriority w:val="99"/>
    <w:unhideWhenUsed/>
    <w:rsid w:val="00A61A01"/>
    <w:rPr>
      <w:color w:val="0000FF"/>
      <w:u w:val="single"/>
    </w:rPr>
  </w:style>
  <w:style w:type="character" w:customStyle="1" w:styleId="hps">
    <w:name w:val="hps"/>
    <w:basedOn w:val="Fuentedeprrafopredeter"/>
    <w:rsid w:val="00A61A01"/>
  </w:style>
  <w:style w:type="paragraph" w:styleId="NormalWeb">
    <w:name w:val="Normal (Web)"/>
    <w:basedOn w:val="Normal"/>
    <w:rsid w:val="00840642"/>
    <w:pPr>
      <w:spacing w:before="100" w:beforeAutospacing="1" w:after="100" w:afterAutospacing="1" w:line="240" w:lineRule="auto"/>
    </w:pPr>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1A6452"/>
    <w:rPr>
      <w:sz w:val="16"/>
      <w:szCs w:val="16"/>
    </w:rPr>
  </w:style>
  <w:style w:type="paragraph" w:styleId="Textocomentario">
    <w:name w:val="annotation text"/>
    <w:basedOn w:val="Normal"/>
    <w:link w:val="TextocomentarioCar"/>
    <w:uiPriority w:val="99"/>
    <w:semiHidden/>
    <w:unhideWhenUsed/>
    <w:rsid w:val="001A64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452"/>
    <w:rPr>
      <w:sz w:val="20"/>
      <w:szCs w:val="20"/>
      <w:lang w:val="es-VE"/>
    </w:rPr>
  </w:style>
  <w:style w:type="paragraph" w:styleId="Asuntodelcomentario">
    <w:name w:val="annotation subject"/>
    <w:basedOn w:val="Textocomentario"/>
    <w:next w:val="Textocomentario"/>
    <w:link w:val="AsuntodelcomentarioCar"/>
    <w:uiPriority w:val="99"/>
    <w:semiHidden/>
    <w:unhideWhenUsed/>
    <w:rsid w:val="001A6452"/>
    <w:rPr>
      <w:b/>
      <w:bCs/>
    </w:rPr>
  </w:style>
  <w:style w:type="character" w:customStyle="1" w:styleId="AsuntodelcomentarioCar">
    <w:name w:val="Asunto del comentario Car"/>
    <w:basedOn w:val="TextocomentarioCar"/>
    <w:link w:val="Asuntodelcomentario"/>
    <w:uiPriority w:val="99"/>
    <w:semiHidden/>
    <w:rsid w:val="001A6452"/>
    <w:rPr>
      <w:b/>
      <w:bCs/>
      <w:sz w:val="20"/>
      <w:szCs w:val="20"/>
      <w:lang w:val="es-VE"/>
    </w:rPr>
  </w:style>
  <w:style w:type="paragraph" w:styleId="Textodeglobo">
    <w:name w:val="Balloon Text"/>
    <w:basedOn w:val="Normal"/>
    <w:link w:val="TextodegloboCar"/>
    <w:uiPriority w:val="99"/>
    <w:semiHidden/>
    <w:unhideWhenUsed/>
    <w:rsid w:val="001A6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452"/>
    <w:rPr>
      <w:rFonts w:ascii="Tahoma" w:hAnsi="Tahoma" w:cs="Tahoma"/>
      <w:sz w:val="16"/>
      <w:szCs w:val="16"/>
      <w:lang w:val="es-VE"/>
    </w:rPr>
  </w:style>
  <w:style w:type="character" w:styleId="Hipervnculovisitado">
    <w:name w:val="FollowedHyperlink"/>
    <w:basedOn w:val="Fuentedeprrafopredeter"/>
    <w:uiPriority w:val="99"/>
    <w:semiHidden/>
    <w:unhideWhenUsed/>
    <w:rsid w:val="005D6A6D"/>
    <w:rPr>
      <w:color w:val="800080" w:themeColor="followedHyperlink"/>
      <w:u w:val="single"/>
    </w:rPr>
  </w:style>
  <w:style w:type="character" w:customStyle="1" w:styleId="Ttulo1Car">
    <w:name w:val="Título 1 Car"/>
    <w:basedOn w:val="Fuentedeprrafopredeter"/>
    <w:link w:val="Ttulo1"/>
    <w:uiPriority w:val="9"/>
    <w:rsid w:val="005C3CDB"/>
    <w:rPr>
      <w:rFonts w:asciiTheme="majorHAnsi" w:eastAsiaTheme="majorEastAsia" w:hAnsiTheme="majorHAnsi" w:cstheme="majorBidi"/>
      <w:b/>
      <w:bCs/>
      <w:color w:val="365F91" w:themeColor="accent1" w:themeShade="BF"/>
      <w:sz w:val="28"/>
      <w:szCs w:val="28"/>
      <w:lang w:val="es-VE"/>
    </w:rPr>
  </w:style>
  <w:style w:type="paragraph" w:styleId="Encabezado">
    <w:name w:val="header"/>
    <w:basedOn w:val="Normal"/>
    <w:link w:val="EncabezadoCar"/>
    <w:uiPriority w:val="99"/>
    <w:unhideWhenUsed/>
    <w:rsid w:val="00E06D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6D69"/>
  </w:style>
  <w:style w:type="paragraph" w:styleId="Piedepgina">
    <w:name w:val="footer"/>
    <w:basedOn w:val="Normal"/>
    <w:link w:val="PiedepginaCar"/>
    <w:uiPriority w:val="99"/>
    <w:unhideWhenUsed/>
    <w:rsid w:val="00E06D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6D69"/>
  </w:style>
  <w:style w:type="character" w:customStyle="1" w:styleId="apple-converted-space">
    <w:name w:val="apple-converted-space"/>
    <w:basedOn w:val="Fuentedeprrafopredeter"/>
    <w:rsid w:val="00032A71"/>
  </w:style>
  <w:style w:type="paragraph" w:customStyle="1" w:styleId="Default">
    <w:name w:val="Default"/>
    <w:rsid w:val="005C42C1"/>
    <w:pPr>
      <w:autoSpaceDE w:val="0"/>
      <w:autoSpaceDN w:val="0"/>
      <w:adjustRightInd w:val="0"/>
      <w:spacing w:after="0" w:line="240" w:lineRule="auto"/>
    </w:pPr>
    <w:rPr>
      <w:rFonts w:ascii="CapitoliumNews" w:hAnsi="CapitoliumNews" w:cs="CapitoliumNews"/>
      <w:color w:val="000000"/>
      <w:sz w:val="24"/>
      <w:szCs w:val="24"/>
      <w:lang w:val="en-US"/>
    </w:rPr>
  </w:style>
  <w:style w:type="character" w:customStyle="1" w:styleId="A3">
    <w:name w:val="A3"/>
    <w:uiPriority w:val="99"/>
    <w:rsid w:val="005C42C1"/>
    <w:rPr>
      <w:rFonts w:cs="CapitoliumNews"/>
      <w:color w:val="000000"/>
      <w:sz w:val="14"/>
      <w:szCs w:val="14"/>
    </w:rPr>
  </w:style>
  <w:style w:type="paragraph" w:styleId="Textonotaalfinal">
    <w:name w:val="endnote text"/>
    <w:basedOn w:val="Normal"/>
    <w:link w:val="TextonotaalfinalCar"/>
    <w:uiPriority w:val="99"/>
    <w:semiHidden/>
    <w:unhideWhenUsed/>
    <w:rsid w:val="00F163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6338"/>
    <w:rPr>
      <w:sz w:val="20"/>
      <w:szCs w:val="20"/>
    </w:rPr>
  </w:style>
  <w:style w:type="character" w:styleId="Refdenotaalfinal">
    <w:name w:val="endnote reference"/>
    <w:basedOn w:val="Fuentedeprrafopredeter"/>
    <w:uiPriority w:val="99"/>
    <w:semiHidden/>
    <w:unhideWhenUsed/>
    <w:rsid w:val="00F16338"/>
    <w:rPr>
      <w:vertAlign w:val="superscript"/>
    </w:rPr>
  </w:style>
  <w:style w:type="character" w:customStyle="1" w:styleId="Ttulo2Car">
    <w:name w:val="Título 2 Car"/>
    <w:basedOn w:val="Fuentedeprrafopredeter"/>
    <w:link w:val="Ttulo2"/>
    <w:uiPriority w:val="9"/>
    <w:semiHidden/>
    <w:rsid w:val="008912C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20">
      <w:bodyDiv w:val="1"/>
      <w:marLeft w:val="0"/>
      <w:marRight w:val="0"/>
      <w:marTop w:val="0"/>
      <w:marBottom w:val="0"/>
      <w:divBdr>
        <w:top w:val="none" w:sz="0" w:space="0" w:color="auto"/>
        <w:left w:val="none" w:sz="0" w:space="0" w:color="auto"/>
        <w:bottom w:val="none" w:sz="0" w:space="0" w:color="auto"/>
        <w:right w:val="none" w:sz="0" w:space="0" w:color="auto"/>
      </w:divBdr>
    </w:div>
    <w:div w:id="48312217">
      <w:bodyDiv w:val="1"/>
      <w:marLeft w:val="0"/>
      <w:marRight w:val="0"/>
      <w:marTop w:val="0"/>
      <w:marBottom w:val="0"/>
      <w:divBdr>
        <w:top w:val="none" w:sz="0" w:space="0" w:color="auto"/>
        <w:left w:val="none" w:sz="0" w:space="0" w:color="auto"/>
        <w:bottom w:val="none" w:sz="0" w:space="0" w:color="auto"/>
        <w:right w:val="none" w:sz="0" w:space="0" w:color="auto"/>
      </w:divBdr>
    </w:div>
    <w:div w:id="60324826">
      <w:bodyDiv w:val="1"/>
      <w:marLeft w:val="0"/>
      <w:marRight w:val="0"/>
      <w:marTop w:val="0"/>
      <w:marBottom w:val="0"/>
      <w:divBdr>
        <w:top w:val="none" w:sz="0" w:space="0" w:color="auto"/>
        <w:left w:val="none" w:sz="0" w:space="0" w:color="auto"/>
        <w:bottom w:val="none" w:sz="0" w:space="0" w:color="auto"/>
        <w:right w:val="none" w:sz="0" w:space="0" w:color="auto"/>
      </w:divBdr>
    </w:div>
    <w:div w:id="81148514">
      <w:bodyDiv w:val="1"/>
      <w:marLeft w:val="0"/>
      <w:marRight w:val="0"/>
      <w:marTop w:val="0"/>
      <w:marBottom w:val="0"/>
      <w:divBdr>
        <w:top w:val="none" w:sz="0" w:space="0" w:color="auto"/>
        <w:left w:val="none" w:sz="0" w:space="0" w:color="auto"/>
        <w:bottom w:val="none" w:sz="0" w:space="0" w:color="auto"/>
        <w:right w:val="none" w:sz="0" w:space="0" w:color="auto"/>
      </w:divBdr>
    </w:div>
    <w:div w:id="103311578">
      <w:bodyDiv w:val="1"/>
      <w:marLeft w:val="0"/>
      <w:marRight w:val="0"/>
      <w:marTop w:val="0"/>
      <w:marBottom w:val="0"/>
      <w:divBdr>
        <w:top w:val="none" w:sz="0" w:space="0" w:color="auto"/>
        <w:left w:val="none" w:sz="0" w:space="0" w:color="auto"/>
        <w:bottom w:val="none" w:sz="0" w:space="0" w:color="auto"/>
        <w:right w:val="none" w:sz="0" w:space="0" w:color="auto"/>
      </w:divBdr>
    </w:div>
    <w:div w:id="103427271">
      <w:bodyDiv w:val="1"/>
      <w:marLeft w:val="0"/>
      <w:marRight w:val="0"/>
      <w:marTop w:val="0"/>
      <w:marBottom w:val="0"/>
      <w:divBdr>
        <w:top w:val="none" w:sz="0" w:space="0" w:color="auto"/>
        <w:left w:val="none" w:sz="0" w:space="0" w:color="auto"/>
        <w:bottom w:val="none" w:sz="0" w:space="0" w:color="auto"/>
        <w:right w:val="none" w:sz="0" w:space="0" w:color="auto"/>
      </w:divBdr>
    </w:div>
    <w:div w:id="141966356">
      <w:bodyDiv w:val="1"/>
      <w:marLeft w:val="0"/>
      <w:marRight w:val="0"/>
      <w:marTop w:val="0"/>
      <w:marBottom w:val="0"/>
      <w:divBdr>
        <w:top w:val="none" w:sz="0" w:space="0" w:color="auto"/>
        <w:left w:val="none" w:sz="0" w:space="0" w:color="auto"/>
        <w:bottom w:val="none" w:sz="0" w:space="0" w:color="auto"/>
        <w:right w:val="none" w:sz="0" w:space="0" w:color="auto"/>
      </w:divBdr>
    </w:div>
    <w:div w:id="146359655">
      <w:bodyDiv w:val="1"/>
      <w:marLeft w:val="0"/>
      <w:marRight w:val="0"/>
      <w:marTop w:val="0"/>
      <w:marBottom w:val="0"/>
      <w:divBdr>
        <w:top w:val="none" w:sz="0" w:space="0" w:color="auto"/>
        <w:left w:val="none" w:sz="0" w:space="0" w:color="auto"/>
        <w:bottom w:val="none" w:sz="0" w:space="0" w:color="auto"/>
        <w:right w:val="none" w:sz="0" w:space="0" w:color="auto"/>
      </w:divBdr>
    </w:div>
    <w:div w:id="155462333">
      <w:bodyDiv w:val="1"/>
      <w:marLeft w:val="0"/>
      <w:marRight w:val="0"/>
      <w:marTop w:val="0"/>
      <w:marBottom w:val="0"/>
      <w:divBdr>
        <w:top w:val="none" w:sz="0" w:space="0" w:color="auto"/>
        <w:left w:val="none" w:sz="0" w:space="0" w:color="auto"/>
        <w:bottom w:val="none" w:sz="0" w:space="0" w:color="auto"/>
        <w:right w:val="none" w:sz="0" w:space="0" w:color="auto"/>
      </w:divBdr>
    </w:div>
    <w:div w:id="162012925">
      <w:bodyDiv w:val="1"/>
      <w:marLeft w:val="0"/>
      <w:marRight w:val="0"/>
      <w:marTop w:val="0"/>
      <w:marBottom w:val="0"/>
      <w:divBdr>
        <w:top w:val="none" w:sz="0" w:space="0" w:color="auto"/>
        <w:left w:val="none" w:sz="0" w:space="0" w:color="auto"/>
        <w:bottom w:val="none" w:sz="0" w:space="0" w:color="auto"/>
        <w:right w:val="none" w:sz="0" w:space="0" w:color="auto"/>
      </w:divBdr>
    </w:div>
    <w:div w:id="177278400">
      <w:bodyDiv w:val="1"/>
      <w:marLeft w:val="0"/>
      <w:marRight w:val="0"/>
      <w:marTop w:val="0"/>
      <w:marBottom w:val="0"/>
      <w:divBdr>
        <w:top w:val="none" w:sz="0" w:space="0" w:color="auto"/>
        <w:left w:val="none" w:sz="0" w:space="0" w:color="auto"/>
        <w:bottom w:val="none" w:sz="0" w:space="0" w:color="auto"/>
        <w:right w:val="none" w:sz="0" w:space="0" w:color="auto"/>
      </w:divBdr>
    </w:div>
    <w:div w:id="182286020">
      <w:bodyDiv w:val="1"/>
      <w:marLeft w:val="0"/>
      <w:marRight w:val="0"/>
      <w:marTop w:val="0"/>
      <w:marBottom w:val="0"/>
      <w:divBdr>
        <w:top w:val="none" w:sz="0" w:space="0" w:color="auto"/>
        <w:left w:val="none" w:sz="0" w:space="0" w:color="auto"/>
        <w:bottom w:val="none" w:sz="0" w:space="0" w:color="auto"/>
        <w:right w:val="none" w:sz="0" w:space="0" w:color="auto"/>
      </w:divBdr>
    </w:div>
    <w:div w:id="241112611">
      <w:bodyDiv w:val="1"/>
      <w:marLeft w:val="0"/>
      <w:marRight w:val="0"/>
      <w:marTop w:val="0"/>
      <w:marBottom w:val="0"/>
      <w:divBdr>
        <w:top w:val="none" w:sz="0" w:space="0" w:color="auto"/>
        <w:left w:val="none" w:sz="0" w:space="0" w:color="auto"/>
        <w:bottom w:val="none" w:sz="0" w:space="0" w:color="auto"/>
        <w:right w:val="none" w:sz="0" w:space="0" w:color="auto"/>
      </w:divBdr>
    </w:div>
    <w:div w:id="253439249">
      <w:bodyDiv w:val="1"/>
      <w:marLeft w:val="0"/>
      <w:marRight w:val="0"/>
      <w:marTop w:val="0"/>
      <w:marBottom w:val="0"/>
      <w:divBdr>
        <w:top w:val="none" w:sz="0" w:space="0" w:color="auto"/>
        <w:left w:val="none" w:sz="0" w:space="0" w:color="auto"/>
        <w:bottom w:val="none" w:sz="0" w:space="0" w:color="auto"/>
        <w:right w:val="none" w:sz="0" w:space="0" w:color="auto"/>
      </w:divBdr>
    </w:div>
    <w:div w:id="265962248">
      <w:bodyDiv w:val="1"/>
      <w:marLeft w:val="0"/>
      <w:marRight w:val="0"/>
      <w:marTop w:val="0"/>
      <w:marBottom w:val="0"/>
      <w:divBdr>
        <w:top w:val="none" w:sz="0" w:space="0" w:color="auto"/>
        <w:left w:val="none" w:sz="0" w:space="0" w:color="auto"/>
        <w:bottom w:val="none" w:sz="0" w:space="0" w:color="auto"/>
        <w:right w:val="none" w:sz="0" w:space="0" w:color="auto"/>
      </w:divBdr>
    </w:div>
    <w:div w:id="324280170">
      <w:bodyDiv w:val="1"/>
      <w:marLeft w:val="0"/>
      <w:marRight w:val="0"/>
      <w:marTop w:val="0"/>
      <w:marBottom w:val="0"/>
      <w:divBdr>
        <w:top w:val="none" w:sz="0" w:space="0" w:color="auto"/>
        <w:left w:val="none" w:sz="0" w:space="0" w:color="auto"/>
        <w:bottom w:val="none" w:sz="0" w:space="0" w:color="auto"/>
        <w:right w:val="none" w:sz="0" w:space="0" w:color="auto"/>
      </w:divBdr>
    </w:div>
    <w:div w:id="331028789">
      <w:bodyDiv w:val="1"/>
      <w:marLeft w:val="0"/>
      <w:marRight w:val="0"/>
      <w:marTop w:val="0"/>
      <w:marBottom w:val="0"/>
      <w:divBdr>
        <w:top w:val="none" w:sz="0" w:space="0" w:color="auto"/>
        <w:left w:val="none" w:sz="0" w:space="0" w:color="auto"/>
        <w:bottom w:val="none" w:sz="0" w:space="0" w:color="auto"/>
        <w:right w:val="none" w:sz="0" w:space="0" w:color="auto"/>
      </w:divBdr>
    </w:div>
    <w:div w:id="336004628">
      <w:bodyDiv w:val="1"/>
      <w:marLeft w:val="0"/>
      <w:marRight w:val="0"/>
      <w:marTop w:val="0"/>
      <w:marBottom w:val="0"/>
      <w:divBdr>
        <w:top w:val="none" w:sz="0" w:space="0" w:color="auto"/>
        <w:left w:val="none" w:sz="0" w:space="0" w:color="auto"/>
        <w:bottom w:val="none" w:sz="0" w:space="0" w:color="auto"/>
        <w:right w:val="none" w:sz="0" w:space="0" w:color="auto"/>
      </w:divBdr>
    </w:div>
    <w:div w:id="374041270">
      <w:bodyDiv w:val="1"/>
      <w:marLeft w:val="0"/>
      <w:marRight w:val="0"/>
      <w:marTop w:val="0"/>
      <w:marBottom w:val="0"/>
      <w:divBdr>
        <w:top w:val="none" w:sz="0" w:space="0" w:color="auto"/>
        <w:left w:val="none" w:sz="0" w:space="0" w:color="auto"/>
        <w:bottom w:val="none" w:sz="0" w:space="0" w:color="auto"/>
        <w:right w:val="none" w:sz="0" w:space="0" w:color="auto"/>
      </w:divBdr>
    </w:div>
    <w:div w:id="379791310">
      <w:bodyDiv w:val="1"/>
      <w:marLeft w:val="0"/>
      <w:marRight w:val="0"/>
      <w:marTop w:val="0"/>
      <w:marBottom w:val="0"/>
      <w:divBdr>
        <w:top w:val="none" w:sz="0" w:space="0" w:color="auto"/>
        <w:left w:val="none" w:sz="0" w:space="0" w:color="auto"/>
        <w:bottom w:val="none" w:sz="0" w:space="0" w:color="auto"/>
        <w:right w:val="none" w:sz="0" w:space="0" w:color="auto"/>
      </w:divBdr>
    </w:div>
    <w:div w:id="405879478">
      <w:bodyDiv w:val="1"/>
      <w:marLeft w:val="0"/>
      <w:marRight w:val="0"/>
      <w:marTop w:val="0"/>
      <w:marBottom w:val="0"/>
      <w:divBdr>
        <w:top w:val="none" w:sz="0" w:space="0" w:color="auto"/>
        <w:left w:val="none" w:sz="0" w:space="0" w:color="auto"/>
        <w:bottom w:val="none" w:sz="0" w:space="0" w:color="auto"/>
        <w:right w:val="none" w:sz="0" w:space="0" w:color="auto"/>
      </w:divBdr>
    </w:div>
    <w:div w:id="454520602">
      <w:bodyDiv w:val="1"/>
      <w:marLeft w:val="0"/>
      <w:marRight w:val="0"/>
      <w:marTop w:val="0"/>
      <w:marBottom w:val="0"/>
      <w:divBdr>
        <w:top w:val="none" w:sz="0" w:space="0" w:color="auto"/>
        <w:left w:val="none" w:sz="0" w:space="0" w:color="auto"/>
        <w:bottom w:val="none" w:sz="0" w:space="0" w:color="auto"/>
        <w:right w:val="none" w:sz="0" w:space="0" w:color="auto"/>
      </w:divBdr>
    </w:div>
    <w:div w:id="469135716">
      <w:bodyDiv w:val="1"/>
      <w:marLeft w:val="0"/>
      <w:marRight w:val="0"/>
      <w:marTop w:val="0"/>
      <w:marBottom w:val="0"/>
      <w:divBdr>
        <w:top w:val="none" w:sz="0" w:space="0" w:color="auto"/>
        <w:left w:val="none" w:sz="0" w:space="0" w:color="auto"/>
        <w:bottom w:val="none" w:sz="0" w:space="0" w:color="auto"/>
        <w:right w:val="none" w:sz="0" w:space="0" w:color="auto"/>
      </w:divBdr>
    </w:div>
    <w:div w:id="489323931">
      <w:bodyDiv w:val="1"/>
      <w:marLeft w:val="0"/>
      <w:marRight w:val="0"/>
      <w:marTop w:val="0"/>
      <w:marBottom w:val="0"/>
      <w:divBdr>
        <w:top w:val="none" w:sz="0" w:space="0" w:color="auto"/>
        <w:left w:val="none" w:sz="0" w:space="0" w:color="auto"/>
        <w:bottom w:val="none" w:sz="0" w:space="0" w:color="auto"/>
        <w:right w:val="none" w:sz="0" w:space="0" w:color="auto"/>
      </w:divBdr>
    </w:div>
    <w:div w:id="568079063">
      <w:bodyDiv w:val="1"/>
      <w:marLeft w:val="0"/>
      <w:marRight w:val="0"/>
      <w:marTop w:val="0"/>
      <w:marBottom w:val="0"/>
      <w:divBdr>
        <w:top w:val="none" w:sz="0" w:space="0" w:color="auto"/>
        <w:left w:val="none" w:sz="0" w:space="0" w:color="auto"/>
        <w:bottom w:val="none" w:sz="0" w:space="0" w:color="auto"/>
        <w:right w:val="none" w:sz="0" w:space="0" w:color="auto"/>
      </w:divBdr>
    </w:div>
    <w:div w:id="591933966">
      <w:bodyDiv w:val="1"/>
      <w:marLeft w:val="0"/>
      <w:marRight w:val="0"/>
      <w:marTop w:val="0"/>
      <w:marBottom w:val="0"/>
      <w:divBdr>
        <w:top w:val="none" w:sz="0" w:space="0" w:color="auto"/>
        <w:left w:val="none" w:sz="0" w:space="0" w:color="auto"/>
        <w:bottom w:val="none" w:sz="0" w:space="0" w:color="auto"/>
        <w:right w:val="none" w:sz="0" w:space="0" w:color="auto"/>
      </w:divBdr>
    </w:div>
    <w:div w:id="637033645">
      <w:bodyDiv w:val="1"/>
      <w:marLeft w:val="0"/>
      <w:marRight w:val="0"/>
      <w:marTop w:val="0"/>
      <w:marBottom w:val="0"/>
      <w:divBdr>
        <w:top w:val="none" w:sz="0" w:space="0" w:color="auto"/>
        <w:left w:val="none" w:sz="0" w:space="0" w:color="auto"/>
        <w:bottom w:val="none" w:sz="0" w:space="0" w:color="auto"/>
        <w:right w:val="none" w:sz="0" w:space="0" w:color="auto"/>
      </w:divBdr>
    </w:div>
    <w:div w:id="676931666">
      <w:bodyDiv w:val="1"/>
      <w:marLeft w:val="0"/>
      <w:marRight w:val="0"/>
      <w:marTop w:val="0"/>
      <w:marBottom w:val="0"/>
      <w:divBdr>
        <w:top w:val="none" w:sz="0" w:space="0" w:color="auto"/>
        <w:left w:val="none" w:sz="0" w:space="0" w:color="auto"/>
        <w:bottom w:val="none" w:sz="0" w:space="0" w:color="auto"/>
        <w:right w:val="none" w:sz="0" w:space="0" w:color="auto"/>
      </w:divBdr>
    </w:div>
    <w:div w:id="807892642">
      <w:bodyDiv w:val="1"/>
      <w:marLeft w:val="0"/>
      <w:marRight w:val="0"/>
      <w:marTop w:val="0"/>
      <w:marBottom w:val="0"/>
      <w:divBdr>
        <w:top w:val="none" w:sz="0" w:space="0" w:color="auto"/>
        <w:left w:val="none" w:sz="0" w:space="0" w:color="auto"/>
        <w:bottom w:val="none" w:sz="0" w:space="0" w:color="auto"/>
        <w:right w:val="none" w:sz="0" w:space="0" w:color="auto"/>
      </w:divBdr>
    </w:div>
    <w:div w:id="810635068">
      <w:bodyDiv w:val="1"/>
      <w:marLeft w:val="0"/>
      <w:marRight w:val="0"/>
      <w:marTop w:val="0"/>
      <w:marBottom w:val="0"/>
      <w:divBdr>
        <w:top w:val="none" w:sz="0" w:space="0" w:color="auto"/>
        <w:left w:val="none" w:sz="0" w:space="0" w:color="auto"/>
        <w:bottom w:val="none" w:sz="0" w:space="0" w:color="auto"/>
        <w:right w:val="none" w:sz="0" w:space="0" w:color="auto"/>
      </w:divBdr>
    </w:div>
    <w:div w:id="902788993">
      <w:bodyDiv w:val="1"/>
      <w:marLeft w:val="0"/>
      <w:marRight w:val="0"/>
      <w:marTop w:val="0"/>
      <w:marBottom w:val="0"/>
      <w:divBdr>
        <w:top w:val="none" w:sz="0" w:space="0" w:color="auto"/>
        <w:left w:val="none" w:sz="0" w:space="0" w:color="auto"/>
        <w:bottom w:val="none" w:sz="0" w:space="0" w:color="auto"/>
        <w:right w:val="none" w:sz="0" w:space="0" w:color="auto"/>
      </w:divBdr>
    </w:div>
    <w:div w:id="906577578">
      <w:bodyDiv w:val="1"/>
      <w:marLeft w:val="0"/>
      <w:marRight w:val="0"/>
      <w:marTop w:val="0"/>
      <w:marBottom w:val="0"/>
      <w:divBdr>
        <w:top w:val="none" w:sz="0" w:space="0" w:color="auto"/>
        <w:left w:val="none" w:sz="0" w:space="0" w:color="auto"/>
        <w:bottom w:val="none" w:sz="0" w:space="0" w:color="auto"/>
        <w:right w:val="none" w:sz="0" w:space="0" w:color="auto"/>
      </w:divBdr>
    </w:div>
    <w:div w:id="974138693">
      <w:bodyDiv w:val="1"/>
      <w:marLeft w:val="0"/>
      <w:marRight w:val="0"/>
      <w:marTop w:val="0"/>
      <w:marBottom w:val="0"/>
      <w:divBdr>
        <w:top w:val="none" w:sz="0" w:space="0" w:color="auto"/>
        <w:left w:val="none" w:sz="0" w:space="0" w:color="auto"/>
        <w:bottom w:val="none" w:sz="0" w:space="0" w:color="auto"/>
        <w:right w:val="none" w:sz="0" w:space="0" w:color="auto"/>
      </w:divBdr>
    </w:div>
    <w:div w:id="984091664">
      <w:bodyDiv w:val="1"/>
      <w:marLeft w:val="0"/>
      <w:marRight w:val="0"/>
      <w:marTop w:val="0"/>
      <w:marBottom w:val="0"/>
      <w:divBdr>
        <w:top w:val="none" w:sz="0" w:space="0" w:color="auto"/>
        <w:left w:val="none" w:sz="0" w:space="0" w:color="auto"/>
        <w:bottom w:val="none" w:sz="0" w:space="0" w:color="auto"/>
        <w:right w:val="none" w:sz="0" w:space="0" w:color="auto"/>
      </w:divBdr>
    </w:div>
    <w:div w:id="989213344">
      <w:bodyDiv w:val="1"/>
      <w:marLeft w:val="0"/>
      <w:marRight w:val="0"/>
      <w:marTop w:val="0"/>
      <w:marBottom w:val="0"/>
      <w:divBdr>
        <w:top w:val="none" w:sz="0" w:space="0" w:color="auto"/>
        <w:left w:val="none" w:sz="0" w:space="0" w:color="auto"/>
        <w:bottom w:val="none" w:sz="0" w:space="0" w:color="auto"/>
        <w:right w:val="none" w:sz="0" w:space="0" w:color="auto"/>
      </w:divBdr>
    </w:div>
    <w:div w:id="1034236806">
      <w:bodyDiv w:val="1"/>
      <w:marLeft w:val="0"/>
      <w:marRight w:val="0"/>
      <w:marTop w:val="0"/>
      <w:marBottom w:val="0"/>
      <w:divBdr>
        <w:top w:val="none" w:sz="0" w:space="0" w:color="auto"/>
        <w:left w:val="none" w:sz="0" w:space="0" w:color="auto"/>
        <w:bottom w:val="none" w:sz="0" w:space="0" w:color="auto"/>
        <w:right w:val="none" w:sz="0" w:space="0" w:color="auto"/>
      </w:divBdr>
    </w:div>
    <w:div w:id="1064139368">
      <w:bodyDiv w:val="1"/>
      <w:marLeft w:val="0"/>
      <w:marRight w:val="0"/>
      <w:marTop w:val="0"/>
      <w:marBottom w:val="0"/>
      <w:divBdr>
        <w:top w:val="none" w:sz="0" w:space="0" w:color="auto"/>
        <w:left w:val="none" w:sz="0" w:space="0" w:color="auto"/>
        <w:bottom w:val="none" w:sz="0" w:space="0" w:color="auto"/>
        <w:right w:val="none" w:sz="0" w:space="0" w:color="auto"/>
      </w:divBdr>
    </w:div>
    <w:div w:id="1130978462">
      <w:bodyDiv w:val="1"/>
      <w:marLeft w:val="0"/>
      <w:marRight w:val="0"/>
      <w:marTop w:val="0"/>
      <w:marBottom w:val="0"/>
      <w:divBdr>
        <w:top w:val="none" w:sz="0" w:space="0" w:color="auto"/>
        <w:left w:val="none" w:sz="0" w:space="0" w:color="auto"/>
        <w:bottom w:val="none" w:sz="0" w:space="0" w:color="auto"/>
        <w:right w:val="none" w:sz="0" w:space="0" w:color="auto"/>
      </w:divBdr>
    </w:div>
    <w:div w:id="1207985459">
      <w:bodyDiv w:val="1"/>
      <w:marLeft w:val="0"/>
      <w:marRight w:val="0"/>
      <w:marTop w:val="0"/>
      <w:marBottom w:val="0"/>
      <w:divBdr>
        <w:top w:val="none" w:sz="0" w:space="0" w:color="auto"/>
        <w:left w:val="none" w:sz="0" w:space="0" w:color="auto"/>
        <w:bottom w:val="none" w:sz="0" w:space="0" w:color="auto"/>
        <w:right w:val="none" w:sz="0" w:space="0" w:color="auto"/>
      </w:divBdr>
    </w:div>
    <w:div w:id="1261914206">
      <w:bodyDiv w:val="1"/>
      <w:marLeft w:val="0"/>
      <w:marRight w:val="0"/>
      <w:marTop w:val="0"/>
      <w:marBottom w:val="0"/>
      <w:divBdr>
        <w:top w:val="none" w:sz="0" w:space="0" w:color="auto"/>
        <w:left w:val="none" w:sz="0" w:space="0" w:color="auto"/>
        <w:bottom w:val="none" w:sz="0" w:space="0" w:color="auto"/>
        <w:right w:val="none" w:sz="0" w:space="0" w:color="auto"/>
      </w:divBdr>
    </w:div>
    <w:div w:id="1271472485">
      <w:bodyDiv w:val="1"/>
      <w:marLeft w:val="0"/>
      <w:marRight w:val="0"/>
      <w:marTop w:val="0"/>
      <w:marBottom w:val="0"/>
      <w:divBdr>
        <w:top w:val="none" w:sz="0" w:space="0" w:color="auto"/>
        <w:left w:val="none" w:sz="0" w:space="0" w:color="auto"/>
        <w:bottom w:val="none" w:sz="0" w:space="0" w:color="auto"/>
        <w:right w:val="none" w:sz="0" w:space="0" w:color="auto"/>
      </w:divBdr>
    </w:div>
    <w:div w:id="1301348480">
      <w:bodyDiv w:val="1"/>
      <w:marLeft w:val="0"/>
      <w:marRight w:val="0"/>
      <w:marTop w:val="0"/>
      <w:marBottom w:val="0"/>
      <w:divBdr>
        <w:top w:val="none" w:sz="0" w:space="0" w:color="auto"/>
        <w:left w:val="none" w:sz="0" w:space="0" w:color="auto"/>
        <w:bottom w:val="none" w:sz="0" w:space="0" w:color="auto"/>
        <w:right w:val="none" w:sz="0" w:space="0" w:color="auto"/>
      </w:divBdr>
    </w:div>
    <w:div w:id="1346252406">
      <w:bodyDiv w:val="1"/>
      <w:marLeft w:val="0"/>
      <w:marRight w:val="0"/>
      <w:marTop w:val="0"/>
      <w:marBottom w:val="0"/>
      <w:divBdr>
        <w:top w:val="none" w:sz="0" w:space="0" w:color="auto"/>
        <w:left w:val="none" w:sz="0" w:space="0" w:color="auto"/>
        <w:bottom w:val="none" w:sz="0" w:space="0" w:color="auto"/>
        <w:right w:val="none" w:sz="0" w:space="0" w:color="auto"/>
      </w:divBdr>
    </w:div>
    <w:div w:id="1353648082">
      <w:bodyDiv w:val="1"/>
      <w:marLeft w:val="0"/>
      <w:marRight w:val="0"/>
      <w:marTop w:val="0"/>
      <w:marBottom w:val="0"/>
      <w:divBdr>
        <w:top w:val="none" w:sz="0" w:space="0" w:color="auto"/>
        <w:left w:val="none" w:sz="0" w:space="0" w:color="auto"/>
        <w:bottom w:val="none" w:sz="0" w:space="0" w:color="auto"/>
        <w:right w:val="none" w:sz="0" w:space="0" w:color="auto"/>
      </w:divBdr>
    </w:div>
    <w:div w:id="1392533562">
      <w:bodyDiv w:val="1"/>
      <w:marLeft w:val="0"/>
      <w:marRight w:val="0"/>
      <w:marTop w:val="0"/>
      <w:marBottom w:val="0"/>
      <w:divBdr>
        <w:top w:val="none" w:sz="0" w:space="0" w:color="auto"/>
        <w:left w:val="none" w:sz="0" w:space="0" w:color="auto"/>
        <w:bottom w:val="none" w:sz="0" w:space="0" w:color="auto"/>
        <w:right w:val="none" w:sz="0" w:space="0" w:color="auto"/>
      </w:divBdr>
    </w:div>
    <w:div w:id="1397968686">
      <w:bodyDiv w:val="1"/>
      <w:marLeft w:val="0"/>
      <w:marRight w:val="0"/>
      <w:marTop w:val="0"/>
      <w:marBottom w:val="0"/>
      <w:divBdr>
        <w:top w:val="none" w:sz="0" w:space="0" w:color="auto"/>
        <w:left w:val="none" w:sz="0" w:space="0" w:color="auto"/>
        <w:bottom w:val="none" w:sz="0" w:space="0" w:color="auto"/>
        <w:right w:val="none" w:sz="0" w:space="0" w:color="auto"/>
      </w:divBdr>
    </w:div>
    <w:div w:id="1434861839">
      <w:bodyDiv w:val="1"/>
      <w:marLeft w:val="0"/>
      <w:marRight w:val="0"/>
      <w:marTop w:val="0"/>
      <w:marBottom w:val="0"/>
      <w:divBdr>
        <w:top w:val="none" w:sz="0" w:space="0" w:color="auto"/>
        <w:left w:val="none" w:sz="0" w:space="0" w:color="auto"/>
        <w:bottom w:val="none" w:sz="0" w:space="0" w:color="auto"/>
        <w:right w:val="none" w:sz="0" w:space="0" w:color="auto"/>
      </w:divBdr>
    </w:div>
    <w:div w:id="1482580218">
      <w:bodyDiv w:val="1"/>
      <w:marLeft w:val="0"/>
      <w:marRight w:val="0"/>
      <w:marTop w:val="0"/>
      <w:marBottom w:val="0"/>
      <w:divBdr>
        <w:top w:val="none" w:sz="0" w:space="0" w:color="auto"/>
        <w:left w:val="none" w:sz="0" w:space="0" w:color="auto"/>
        <w:bottom w:val="none" w:sz="0" w:space="0" w:color="auto"/>
        <w:right w:val="none" w:sz="0" w:space="0" w:color="auto"/>
      </w:divBdr>
    </w:div>
    <w:div w:id="1502545607">
      <w:bodyDiv w:val="1"/>
      <w:marLeft w:val="0"/>
      <w:marRight w:val="0"/>
      <w:marTop w:val="0"/>
      <w:marBottom w:val="0"/>
      <w:divBdr>
        <w:top w:val="none" w:sz="0" w:space="0" w:color="auto"/>
        <w:left w:val="none" w:sz="0" w:space="0" w:color="auto"/>
        <w:bottom w:val="none" w:sz="0" w:space="0" w:color="auto"/>
        <w:right w:val="none" w:sz="0" w:space="0" w:color="auto"/>
      </w:divBdr>
    </w:div>
    <w:div w:id="1566791893">
      <w:bodyDiv w:val="1"/>
      <w:marLeft w:val="0"/>
      <w:marRight w:val="0"/>
      <w:marTop w:val="0"/>
      <w:marBottom w:val="0"/>
      <w:divBdr>
        <w:top w:val="none" w:sz="0" w:space="0" w:color="auto"/>
        <w:left w:val="none" w:sz="0" w:space="0" w:color="auto"/>
        <w:bottom w:val="none" w:sz="0" w:space="0" w:color="auto"/>
        <w:right w:val="none" w:sz="0" w:space="0" w:color="auto"/>
      </w:divBdr>
    </w:div>
    <w:div w:id="1605531132">
      <w:bodyDiv w:val="1"/>
      <w:marLeft w:val="0"/>
      <w:marRight w:val="0"/>
      <w:marTop w:val="0"/>
      <w:marBottom w:val="0"/>
      <w:divBdr>
        <w:top w:val="none" w:sz="0" w:space="0" w:color="auto"/>
        <w:left w:val="none" w:sz="0" w:space="0" w:color="auto"/>
        <w:bottom w:val="none" w:sz="0" w:space="0" w:color="auto"/>
        <w:right w:val="none" w:sz="0" w:space="0" w:color="auto"/>
      </w:divBdr>
    </w:div>
    <w:div w:id="1645308746">
      <w:bodyDiv w:val="1"/>
      <w:marLeft w:val="0"/>
      <w:marRight w:val="0"/>
      <w:marTop w:val="0"/>
      <w:marBottom w:val="0"/>
      <w:divBdr>
        <w:top w:val="none" w:sz="0" w:space="0" w:color="auto"/>
        <w:left w:val="none" w:sz="0" w:space="0" w:color="auto"/>
        <w:bottom w:val="none" w:sz="0" w:space="0" w:color="auto"/>
        <w:right w:val="none" w:sz="0" w:space="0" w:color="auto"/>
      </w:divBdr>
    </w:div>
    <w:div w:id="1659840681">
      <w:bodyDiv w:val="1"/>
      <w:marLeft w:val="0"/>
      <w:marRight w:val="0"/>
      <w:marTop w:val="0"/>
      <w:marBottom w:val="0"/>
      <w:divBdr>
        <w:top w:val="none" w:sz="0" w:space="0" w:color="auto"/>
        <w:left w:val="none" w:sz="0" w:space="0" w:color="auto"/>
        <w:bottom w:val="none" w:sz="0" w:space="0" w:color="auto"/>
        <w:right w:val="none" w:sz="0" w:space="0" w:color="auto"/>
      </w:divBdr>
    </w:div>
    <w:div w:id="1663268573">
      <w:bodyDiv w:val="1"/>
      <w:marLeft w:val="0"/>
      <w:marRight w:val="0"/>
      <w:marTop w:val="0"/>
      <w:marBottom w:val="0"/>
      <w:divBdr>
        <w:top w:val="none" w:sz="0" w:space="0" w:color="auto"/>
        <w:left w:val="none" w:sz="0" w:space="0" w:color="auto"/>
        <w:bottom w:val="none" w:sz="0" w:space="0" w:color="auto"/>
        <w:right w:val="none" w:sz="0" w:space="0" w:color="auto"/>
      </w:divBdr>
    </w:div>
    <w:div w:id="1698236506">
      <w:bodyDiv w:val="1"/>
      <w:marLeft w:val="0"/>
      <w:marRight w:val="0"/>
      <w:marTop w:val="0"/>
      <w:marBottom w:val="0"/>
      <w:divBdr>
        <w:top w:val="none" w:sz="0" w:space="0" w:color="auto"/>
        <w:left w:val="none" w:sz="0" w:space="0" w:color="auto"/>
        <w:bottom w:val="none" w:sz="0" w:space="0" w:color="auto"/>
        <w:right w:val="none" w:sz="0" w:space="0" w:color="auto"/>
      </w:divBdr>
    </w:div>
    <w:div w:id="1716660290">
      <w:bodyDiv w:val="1"/>
      <w:marLeft w:val="0"/>
      <w:marRight w:val="0"/>
      <w:marTop w:val="0"/>
      <w:marBottom w:val="0"/>
      <w:divBdr>
        <w:top w:val="none" w:sz="0" w:space="0" w:color="auto"/>
        <w:left w:val="none" w:sz="0" w:space="0" w:color="auto"/>
        <w:bottom w:val="none" w:sz="0" w:space="0" w:color="auto"/>
        <w:right w:val="none" w:sz="0" w:space="0" w:color="auto"/>
      </w:divBdr>
    </w:div>
    <w:div w:id="1782987356">
      <w:bodyDiv w:val="1"/>
      <w:marLeft w:val="0"/>
      <w:marRight w:val="0"/>
      <w:marTop w:val="0"/>
      <w:marBottom w:val="0"/>
      <w:divBdr>
        <w:top w:val="none" w:sz="0" w:space="0" w:color="auto"/>
        <w:left w:val="none" w:sz="0" w:space="0" w:color="auto"/>
        <w:bottom w:val="none" w:sz="0" w:space="0" w:color="auto"/>
        <w:right w:val="none" w:sz="0" w:space="0" w:color="auto"/>
      </w:divBdr>
    </w:div>
    <w:div w:id="1789542759">
      <w:bodyDiv w:val="1"/>
      <w:marLeft w:val="0"/>
      <w:marRight w:val="0"/>
      <w:marTop w:val="0"/>
      <w:marBottom w:val="0"/>
      <w:divBdr>
        <w:top w:val="none" w:sz="0" w:space="0" w:color="auto"/>
        <w:left w:val="none" w:sz="0" w:space="0" w:color="auto"/>
        <w:bottom w:val="none" w:sz="0" w:space="0" w:color="auto"/>
        <w:right w:val="none" w:sz="0" w:space="0" w:color="auto"/>
      </w:divBdr>
    </w:div>
    <w:div w:id="1790926239">
      <w:bodyDiv w:val="1"/>
      <w:marLeft w:val="0"/>
      <w:marRight w:val="0"/>
      <w:marTop w:val="0"/>
      <w:marBottom w:val="0"/>
      <w:divBdr>
        <w:top w:val="none" w:sz="0" w:space="0" w:color="auto"/>
        <w:left w:val="none" w:sz="0" w:space="0" w:color="auto"/>
        <w:bottom w:val="none" w:sz="0" w:space="0" w:color="auto"/>
        <w:right w:val="none" w:sz="0" w:space="0" w:color="auto"/>
      </w:divBdr>
    </w:div>
    <w:div w:id="1825465499">
      <w:bodyDiv w:val="1"/>
      <w:marLeft w:val="0"/>
      <w:marRight w:val="0"/>
      <w:marTop w:val="0"/>
      <w:marBottom w:val="0"/>
      <w:divBdr>
        <w:top w:val="none" w:sz="0" w:space="0" w:color="auto"/>
        <w:left w:val="none" w:sz="0" w:space="0" w:color="auto"/>
        <w:bottom w:val="none" w:sz="0" w:space="0" w:color="auto"/>
        <w:right w:val="none" w:sz="0" w:space="0" w:color="auto"/>
      </w:divBdr>
    </w:div>
    <w:div w:id="1844012511">
      <w:bodyDiv w:val="1"/>
      <w:marLeft w:val="0"/>
      <w:marRight w:val="0"/>
      <w:marTop w:val="0"/>
      <w:marBottom w:val="0"/>
      <w:divBdr>
        <w:top w:val="none" w:sz="0" w:space="0" w:color="auto"/>
        <w:left w:val="none" w:sz="0" w:space="0" w:color="auto"/>
        <w:bottom w:val="none" w:sz="0" w:space="0" w:color="auto"/>
        <w:right w:val="none" w:sz="0" w:space="0" w:color="auto"/>
      </w:divBdr>
    </w:div>
    <w:div w:id="1880125382">
      <w:bodyDiv w:val="1"/>
      <w:marLeft w:val="0"/>
      <w:marRight w:val="0"/>
      <w:marTop w:val="0"/>
      <w:marBottom w:val="0"/>
      <w:divBdr>
        <w:top w:val="none" w:sz="0" w:space="0" w:color="auto"/>
        <w:left w:val="none" w:sz="0" w:space="0" w:color="auto"/>
        <w:bottom w:val="none" w:sz="0" w:space="0" w:color="auto"/>
        <w:right w:val="none" w:sz="0" w:space="0" w:color="auto"/>
      </w:divBdr>
    </w:div>
    <w:div w:id="1883249592">
      <w:bodyDiv w:val="1"/>
      <w:marLeft w:val="0"/>
      <w:marRight w:val="0"/>
      <w:marTop w:val="0"/>
      <w:marBottom w:val="0"/>
      <w:divBdr>
        <w:top w:val="none" w:sz="0" w:space="0" w:color="auto"/>
        <w:left w:val="none" w:sz="0" w:space="0" w:color="auto"/>
        <w:bottom w:val="none" w:sz="0" w:space="0" w:color="auto"/>
        <w:right w:val="none" w:sz="0" w:space="0" w:color="auto"/>
      </w:divBdr>
    </w:div>
    <w:div w:id="1921400870">
      <w:bodyDiv w:val="1"/>
      <w:marLeft w:val="0"/>
      <w:marRight w:val="0"/>
      <w:marTop w:val="0"/>
      <w:marBottom w:val="0"/>
      <w:divBdr>
        <w:top w:val="none" w:sz="0" w:space="0" w:color="auto"/>
        <w:left w:val="none" w:sz="0" w:space="0" w:color="auto"/>
        <w:bottom w:val="none" w:sz="0" w:space="0" w:color="auto"/>
        <w:right w:val="none" w:sz="0" w:space="0" w:color="auto"/>
      </w:divBdr>
    </w:div>
    <w:div w:id="1928685984">
      <w:bodyDiv w:val="1"/>
      <w:marLeft w:val="0"/>
      <w:marRight w:val="0"/>
      <w:marTop w:val="0"/>
      <w:marBottom w:val="0"/>
      <w:divBdr>
        <w:top w:val="none" w:sz="0" w:space="0" w:color="auto"/>
        <w:left w:val="none" w:sz="0" w:space="0" w:color="auto"/>
        <w:bottom w:val="none" w:sz="0" w:space="0" w:color="auto"/>
        <w:right w:val="none" w:sz="0" w:space="0" w:color="auto"/>
      </w:divBdr>
    </w:div>
    <w:div w:id="1936401612">
      <w:bodyDiv w:val="1"/>
      <w:marLeft w:val="0"/>
      <w:marRight w:val="0"/>
      <w:marTop w:val="0"/>
      <w:marBottom w:val="0"/>
      <w:divBdr>
        <w:top w:val="none" w:sz="0" w:space="0" w:color="auto"/>
        <w:left w:val="none" w:sz="0" w:space="0" w:color="auto"/>
        <w:bottom w:val="none" w:sz="0" w:space="0" w:color="auto"/>
        <w:right w:val="none" w:sz="0" w:space="0" w:color="auto"/>
      </w:divBdr>
    </w:div>
    <w:div w:id="1961912218">
      <w:bodyDiv w:val="1"/>
      <w:marLeft w:val="0"/>
      <w:marRight w:val="0"/>
      <w:marTop w:val="0"/>
      <w:marBottom w:val="0"/>
      <w:divBdr>
        <w:top w:val="none" w:sz="0" w:space="0" w:color="auto"/>
        <w:left w:val="none" w:sz="0" w:space="0" w:color="auto"/>
        <w:bottom w:val="none" w:sz="0" w:space="0" w:color="auto"/>
        <w:right w:val="none" w:sz="0" w:space="0" w:color="auto"/>
      </w:divBdr>
    </w:div>
    <w:div w:id="1974362384">
      <w:bodyDiv w:val="1"/>
      <w:marLeft w:val="0"/>
      <w:marRight w:val="0"/>
      <w:marTop w:val="0"/>
      <w:marBottom w:val="0"/>
      <w:divBdr>
        <w:top w:val="none" w:sz="0" w:space="0" w:color="auto"/>
        <w:left w:val="none" w:sz="0" w:space="0" w:color="auto"/>
        <w:bottom w:val="none" w:sz="0" w:space="0" w:color="auto"/>
        <w:right w:val="none" w:sz="0" w:space="0" w:color="auto"/>
      </w:divBdr>
    </w:div>
    <w:div w:id="2022779168">
      <w:bodyDiv w:val="1"/>
      <w:marLeft w:val="0"/>
      <w:marRight w:val="0"/>
      <w:marTop w:val="0"/>
      <w:marBottom w:val="0"/>
      <w:divBdr>
        <w:top w:val="none" w:sz="0" w:space="0" w:color="auto"/>
        <w:left w:val="none" w:sz="0" w:space="0" w:color="auto"/>
        <w:bottom w:val="none" w:sz="0" w:space="0" w:color="auto"/>
        <w:right w:val="none" w:sz="0" w:space="0" w:color="auto"/>
      </w:divBdr>
    </w:div>
    <w:div w:id="2044940542">
      <w:bodyDiv w:val="1"/>
      <w:marLeft w:val="0"/>
      <w:marRight w:val="0"/>
      <w:marTop w:val="0"/>
      <w:marBottom w:val="0"/>
      <w:divBdr>
        <w:top w:val="none" w:sz="0" w:space="0" w:color="auto"/>
        <w:left w:val="none" w:sz="0" w:space="0" w:color="auto"/>
        <w:bottom w:val="none" w:sz="0" w:space="0" w:color="auto"/>
        <w:right w:val="none" w:sz="0" w:space="0" w:color="auto"/>
      </w:divBdr>
    </w:div>
    <w:div w:id="2065717290">
      <w:bodyDiv w:val="1"/>
      <w:marLeft w:val="0"/>
      <w:marRight w:val="0"/>
      <w:marTop w:val="0"/>
      <w:marBottom w:val="0"/>
      <w:divBdr>
        <w:top w:val="none" w:sz="0" w:space="0" w:color="auto"/>
        <w:left w:val="none" w:sz="0" w:space="0" w:color="auto"/>
        <w:bottom w:val="none" w:sz="0" w:space="0" w:color="auto"/>
        <w:right w:val="none" w:sz="0" w:space="0" w:color="auto"/>
      </w:divBdr>
    </w:div>
    <w:div w:id="2082217456">
      <w:bodyDiv w:val="1"/>
      <w:marLeft w:val="0"/>
      <w:marRight w:val="0"/>
      <w:marTop w:val="0"/>
      <w:marBottom w:val="0"/>
      <w:divBdr>
        <w:top w:val="none" w:sz="0" w:space="0" w:color="auto"/>
        <w:left w:val="none" w:sz="0" w:space="0" w:color="auto"/>
        <w:bottom w:val="none" w:sz="0" w:space="0" w:color="auto"/>
        <w:right w:val="none" w:sz="0" w:space="0" w:color="auto"/>
      </w:divBdr>
    </w:div>
    <w:div w:id="2104451492">
      <w:bodyDiv w:val="1"/>
      <w:marLeft w:val="0"/>
      <w:marRight w:val="0"/>
      <w:marTop w:val="0"/>
      <w:marBottom w:val="0"/>
      <w:divBdr>
        <w:top w:val="none" w:sz="0" w:space="0" w:color="auto"/>
        <w:left w:val="none" w:sz="0" w:space="0" w:color="auto"/>
        <w:bottom w:val="none" w:sz="0" w:space="0" w:color="auto"/>
        <w:right w:val="none" w:sz="0" w:space="0" w:color="auto"/>
      </w:divBdr>
    </w:div>
    <w:div w:id="2107728925">
      <w:bodyDiv w:val="1"/>
      <w:marLeft w:val="0"/>
      <w:marRight w:val="0"/>
      <w:marTop w:val="0"/>
      <w:marBottom w:val="0"/>
      <w:divBdr>
        <w:top w:val="none" w:sz="0" w:space="0" w:color="auto"/>
        <w:left w:val="none" w:sz="0" w:space="0" w:color="auto"/>
        <w:bottom w:val="none" w:sz="0" w:space="0" w:color="auto"/>
        <w:right w:val="none" w:sz="0" w:space="0" w:color="auto"/>
      </w:divBdr>
    </w:div>
    <w:div w:id="2115468305">
      <w:bodyDiv w:val="1"/>
      <w:marLeft w:val="0"/>
      <w:marRight w:val="0"/>
      <w:marTop w:val="0"/>
      <w:marBottom w:val="0"/>
      <w:divBdr>
        <w:top w:val="none" w:sz="0" w:space="0" w:color="auto"/>
        <w:left w:val="none" w:sz="0" w:space="0" w:color="auto"/>
        <w:bottom w:val="none" w:sz="0" w:space="0" w:color="auto"/>
        <w:right w:val="none" w:sz="0" w:space="0" w:color="auto"/>
      </w:divBdr>
    </w:div>
    <w:div w:id="2117098452">
      <w:bodyDiv w:val="1"/>
      <w:marLeft w:val="0"/>
      <w:marRight w:val="0"/>
      <w:marTop w:val="0"/>
      <w:marBottom w:val="0"/>
      <w:divBdr>
        <w:top w:val="none" w:sz="0" w:space="0" w:color="auto"/>
        <w:left w:val="none" w:sz="0" w:space="0" w:color="auto"/>
        <w:bottom w:val="none" w:sz="0" w:space="0" w:color="auto"/>
        <w:right w:val="none" w:sz="0" w:space="0" w:color="auto"/>
      </w:divBdr>
    </w:div>
    <w:div w:id="21445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docplayer.es/253356-Enfoque-diagnostico-y-terapeutico-del-primer-episodio-de-infeccion-del-tracto-urinario-en-pediatria.html" TargetMode="External"/><Relationship Id="rId26" Type="http://schemas.openxmlformats.org/officeDocument/2006/relationships/hyperlink" Target="http://dx.doi.org/10.4321/S1139-76322013000300008" TargetMode="External"/><Relationship Id="rId3" Type="http://schemas.openxmlformats.org/officeDocument/2006/relationships/styles" Target="styles.xml"/><Relationship Id="rId21" Type="http://schemas.openxmlformats.org/officeDocument/2006/relationships/hyperlink" Target="http://www.ncbi.nlm.nih.gov/pubmed?term=Awais%20M%5BAuthor%5D&amp;cauthor=true&amp;cauthor_uid=2499324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hyperlink" Target="http://www.ncbi.nlm.nih.gov/pubmed?term=Mehtarpoor%20M%5BAuthor%5D&amp;cauthor=true&amp;cauthor_uid=2495918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ncbi.nlm.nih.gov/pubmed?term=Blakey%20K%5BAuthor%5D&amp;cauthor=true&amp;cauthor_uid=19620025" TargetMode="External"/><Relationship Id="rId29" Type="http://schemas.openxmlformats.org/officeDocument/2006/relationships/hyperlink" Target="https://cid.oxfordjournals.org/content/early/2014/10/03/cid.ciu634.full.pd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ncbi.nlm.nih.gov/pubmed/24993242" TargetMode="External"/><Relationship Id="rId32" Type="http://schemas.openxmlformats.org/officeDocument/2006/relationships/hyperlink" Target="http://dx.doi.org/10.1016/j.eimc.2016.01.012"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ncbi.nlm.nih.gov/pubmed?term=Rehman%20A%5BAuthor%5D&amp;cauthor=true&amp;cauthor_uid=24993242" TargetMode="External"/><Relationship Id="rId28" Type="http://schemas.openxmlformats.org/officeDocument/2006/relationships/hyperlink" Target="http://dx.doi.org/10.4067/S0716-10182013000500002" TargetMode="External"/><Relationship Id="rId10" Type="http://schemas.openxmlformats.org/officeDocument/2006/relationships/image" Target="media/image2.jpeg"/><Relationship Id="rId19" Type="http://schemas.openxmlformats.org/officeDocument/2006/relationships/hyperlink" Target="http://uroweb.org/wp-content/uploads/18_Urological%20infections_LR.pdf" TargetMode="External"/><Relationship Id="rId31" Type="http://schemas.openxmlformats.org/officeDocument/2006/relationships/hyperlink" Target="http://www.ncbi.nlm.nih.gov/pubmed/2443958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yperlink" Target="http://www.ncbi.nlm.nih.gov/pubmed?term=Nadeem%20N%5BAuthor%5D&amp;cauthor=true&amp;cauthor_uid=24993242" TargetMode="External"/><Relationship Id="rId27" Type="http://schemas.openxmlformats.org/officeDocument/2006/relationships/hyperlink" Target="http://www.ncbi.nlm.nih.gov/pubmed/20826328" TargetMode="External"/><Relationship Id="rId30" Type="http://schemas.openxmlformats.org/officeDocument/2006/relationships/hyperlink" Target="http://www.ncbi.nlm.nih.gov/pubmed?term=Joyner%20B%5BAuthor%5D&amp;cauthor=true&amp;cauthor_uid=2443958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dows\Google%20Drive\Personal\Tesis%20Egi\BASE%20DE%20DATOS%20TESIS%20NEFRO%20nuev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dows\Google%20Drive\Personal\Tesis%20Egi\BASE%20DE%20DATOS%20TESIS%20NEFRO%20nuev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s-ES"/>
          </a:pPr>
          <a:endParaRPr lang="es-ES"/>
        </a:p>
      </c:txPr>
    </c:title>
    <c:autoTitleDeleted val="0"/>
    <c:plotArea>
      <c:layout>
        <c:manualLayout>
          <c:layoutTarget val="inner"/>
          <c:xMode val="edge"/>
          <c:yMode val="edge"/>
          <c:x val="7.7611639585514439E-2"/>
          <c:y val="0.25147512630285468"/>
          <c:w val="0.27431128912354275"/>
          <c:h val="0.68577822280885714"/>
        </c:manualLayout>
      </c:layout>
      <c:pieChart>
        <c:varyColors val="1"/>
        <c:ser>
          <c:idx val="0"/>
          <c:order val="0"/>
          <c:tx>
            <c:strRef>
              <c:f>Hoja4!$D$3</c:f>
              <c:strCache>
                <c:ptCount val="1"/>
                <c:pt idx="0">
                  <c:v>Porcentaje</c:v>
                </c:pt>
              </c:strCache>
            </c:strRef>
          </c:tx>
          <c:cat>
            <c:strRef>
              <c:f>Hoja4!$B$4:$B$6</c:f>
              <c:strCache>
                <c:ptCount val="3"/>
                <c:pt idx="0">
                  <c:v>Gram Negativos</c:v>
                </c:pt>
                <c:pt idx="1">
                  <c:v>Gram Positivos</c:v>
                </c:pt>
                <c:pt idx="2">
                  <c:v>Hongos</c:v>
                </c:pt>
              </c:strCache>
            </c:strRef>
          </c:cat>
          <c:val>
            <c:numRef>
              <c:f>Hoja4!$D$4:$D$6</c:f>
              <c:numCache>
                <c:formatCode>General</c:formatCode>
                <c:ptCount val="3"/>
                <c:pt idx="0">
                  <c:v>22.66</c:v>
                </c:pt>
                <c:pt idx="1">
                  <c:v>0.60000000000000064</c:v>
                </c:pt>
                <c:pt idx="2">
                  <c:v>1.51</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lang="es-ES"/>
          </a:pPr>
          <a:endParaRPr lang="es-E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7"/>
          <c:order val="0"/>
          <c:tx>
            <c:strRef>
              <c:f>'Cuadri Final'!$D$78</c:f>
              <c:strCache>
                <c:ptCount val="1"/>
                <c:pt idx="0">
                  <c:v>Aminog.</c:v>
                </c:pt>
              </c:strCache>
            </c:strRef>
          </c:tx>
          <c:invertIfNegative val="0"/>
          <c:dLbls>
            <c:dLbl>
              <c:idx val="2"/>
              <c:delete val="1"/>
            </c:dLbl>
            <c:dLbl>
              <c:idx val="3"/>
              <c:delete val="1"/>
            </c:dLbl>
            <c:dLbl>
              <c:idx val="4"/>
              <c:delete val="1"/>
            </c:dLbl>
            <c:dLbl>
              <c:idx val="6"/>
              <c:delete val="1"/>
            </c:dLbl>
            <c:dLbl>
              <c:idx val="7"/>
              <c:delete val="1"/>
            </c:dLbl>
            <c:dLblPos val="ctr"/>
            <c:showLegendKey val="0"/>
            <c:showVal val="1"/>
            <c:showCatName val="0"/>
            <c:showSerName val="0"/>
            <c:showPercent val="0"/>
            <c:showBubbleSize val="0"/>
            <c:showLeaderLines val="0"/>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Final'!$D$79:$D$86</c:f>
              <c:numCache>
                <c:formatCode>General</c:formatCode>
                <c:ptCount val="8"/>
                <c:pt idx="0">
                  <c:v>23</c:v>
                </c:pt>
                <c:pt idx="1">
                  <c:v>12</c:v>
                </c:pt>
                <c:pt idx="2">
                  <c:v>7</c:v>
                </c:pt>
                <c:pt idx="3">
                  <c:v>0</c:v>
                </c:pt>
                <c:pt idx="4">
                  <c:v>0</c:v>
                </c:pt>
                <c:pt idx="5">
                  <c:v>8</c:v>
                </c:pt>
                <c:pt idx="6">
                  <c:v>0</c:v>
                </c:pt>
                <c:pt idx="7">
                  <c:v>3</c:v>
                </c:pt>
              </c:numCache>
            </c:numRef>
          </c:val>
        </c:ser>
        <c:ser>
          <c:idx val="0"/>
          <c:order val="1"/>
          <c:tx>
            <c:strRef>
              <c:f>'Cuadri Final'!$E$78</c:f>
              <c:strCache>
                <c:ptCount val="1"/>
                <c:pt idx="0">
                  <c:v>Aminop.</c:v>
                </c:pt>
              </c:strCache>
            </c:strRef>
          </c:tx>
          <c:invertIfNegative val="0"/>
          <c:dLbls>
            <c:dLbl>
              <c:idx val="1"/>
              <c:dLblPos val="ctr"/>
              <c:showLegendKey val="0"/>
              <c:showVal val="1"/>
              <c:showCatName val="0"/>
              <c:showSerName val="0"/>
              <c:showPercent val="0"/>
              <c:showBubbleSize val="0"/>
            </c:dLbl>
            <c:showLegendKey val="0"/>
            <c:showVal val="0"/>
            <c:showCatName val="0"/>
            <c:showSerName val="0"/>
            <c:showPercent val="0"/>
            <c:showBubbleSize val="0"/>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Final'!$E$79:$E$86</c:f>
              <c:numCache>
                <c:formatCode>General</c:formatCode>
                <c:ptCount val="8"/>
                <c:pt idx="0">
                  <c:v>3</c:v>
                </c:pt>
                <c:pt idx="1">
                  <c:v>27</c:v>
                </c:pt>
                <c:pt idx="2">
                  <c:v>0</c:v>
                </c:pt>
                <c:pt idx="3">
                  <c:v>7</c:v>
                </c:pt>
                <c:pt idx="4">
                  <c:v>0</c:v>
                </c:pt>
                <c:pt idx="5">
                  <c:v>1</c:v>
                </c:pt>
                <c:pt idx="6">
                  <c:v>0</c:v>
                </c:pt>
                <c:pt idx="7">
                  <c:v>4</c:v>
                </c:pt>
              </c:numCache>
            </c:numRef>
          </c:val>
        </c:ser>
        <c:ser>
          <c:idx val="1"/>
          <c:order val="2"/>
          <c:tx>
            <c:strRef>
              <c:f>'Cuadri Final'!$F$78</c:f>
              <c:strCache>
                <c:ptCount val="1"/>
                <c:pt idx="0">
                  <c:v>Aminop/In.</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Final'!$F$79:$F$86</c:f>
              <c:numCache>
                <c:formatCode>General</c:formatCode>
                <c:ptCount val="8"/>
                <c:pt idx="0">
                  <c:v>1</c:v>
                </c:pt>
                <c:pt idx="1">
                  <c:v>0</c:v>
                </c:pt>
                <c:pt idx="2">
                  <c:v>0</c:v>
                </c:pt>
                <c:pt idx="3">
                  <c:v>4</c:v>
                </c:pt>
                <c:pt idx="4">
                  <c:v>1</c:v>
                </c:pt>
                <c:pt idx="5">
                  <c:v>3</c:v>
                </c:pt>
                <c:pt idx="6">
                  <c:v>0</c:v>
                </c:pt>
                <c:pt idx="7">
                  <c:v>2</c:v>
                </c:pt>
              </c:numCache>
            </c:numRef>
          </c:val>
        </c:ser>
        <c:ser>
          <c:idx val="2"/>
          <c:order val="3"/>
          <c:tx>
            <c:strRef>
              <c:f>'Cuadri Final'!$G$78</c:f>
              <c:strCache>
                <c:ptCount val="1"/>
                <c:pt idx="0">
                  <c:v>Cef. 1</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Final'!$G$79:$G$86</c:f>
              <c:numCache>
                <c:formatCode>General</c:formatCode>
                <c:ptCount val="8"/>
                <c:pt idx="0">
                  <c:v>2</c:v>
                </c:pt>
                <c:pt idx="1">
                  <c:v>1</c:v>
                </c:pt>
                <c:pt idx="2">
                  <c:v>0</c:v>
                </c:pt>
                <c:pt idx="3">
                  <c:v>7</c:v>
                </c:pt>
                <c:pt idx="4">
                  <c:v>0</c:v>
                </c:pt>
                <c:pt idx="5">
                  <c:v>0</c:v>
                </c:pt>
                <c:pt idx="6">
                  <c:v>0</c:v>
                </c:pt>
                <c:pt idx="7">
                  <c:v>4</c:v>
                </c:pt>
              </c:numCache>
            </c:numRef>
          </c:val>
        </c:ser>
        <c:ser>
          <c:idx val="3"/>
          <c:order val="4"/>
          <c:tx>
            <c:strRef>
              <c:f>'Cuadri Final'!$H$78</c:f>
              <c:strCache>
                <c:ptCount val="1"/>
                <c:pt idx="0">
                  <c:v>Cef. 2</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Final'!$H$79:$H$86</c:f>
              <c:numCache>
                <c:formatCode>General</c:formatCode>
                <c:ptCount val="8"/>
                <c:pt idx="0">
                  <c:v>5</c:v>
                </c:pt>
                <c:pt idx="1">
                  <c:v>3</c:v>
                </c:pt>
                <c:pt idx="2">
                  <c:v>0</c:v>
                </c:pt>
                <c:pt idx="3">
                  <c:v>0</c:v>
                </c:pt>
                <c:pt idx="4">
                  <c:v>0</c:v>
                </c:pt>
                <c:pt idx="5">
                  <c:v>1</c:v>
                </c:pt>
                <c:pt idx="6">
                  <c:v>0</c:v>
                </c:pt>
                <c:pt idx="7">
                  <c:v>4</c:v>
                </c:pt>
              </c:numCache>
            </c:numRef>
          </c:val>
        </c:ser>
        <c:ser>
          <c:idx val="4"/>
          <c:order val="5"/>
          <c:tx>
            <c:strRef>
              <c:f>'Cuadri Final'!$I$78</c:f>
              <c:strCache>
                <c:ptCount val="1"/>
                <c:pt idx="0">
                  <c:v>Cef. 3</c:v>
                </c:pt>
              </c:strCache>
            </c:strRef>
          </c:tx>
          <c:invertIfNegative val="0"/>
          <c:dLbls>
            <c:dLbl>
              <c:idx val="1"/>
              <c:delete val="1"/>
            </c:dLbl>
            <c:dLbl>
              <c:idx val="2"/>
              <c:delete val="1"/>
            </c:dLbl>
            <c:dLbl>
              <c:idx val="4"/>
              <c:delete val="1"/>
            </c:dLbl>
            <c:dLbl>
              <c:idx val="5"/>
              <c:delete val="1"/>
            </c:dLbl>
            <c:dLbl>
              <c:idx val="6"/>
              <c:delete val="1"/>
            </c:dLbl>
            <c:dLbl>
              <c:idx val="7"/>
              <c:delete val="1"/>
            </c:dLbl>
            <c:dLblPos val="ctr"/>
            <c:showLegendKey val="0"/>
            <c:showVal val="1"/>
            <c:showCatName val="0"/>
            <c:showSerName val="0"/>
            <c:showPercent val="0"/>
            <c:showBubbleSize val="0"/>
            <c:showLeaderLines val="0"/>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Final'!$I$79:$I$86</c:f>
              <c:numCache>
                <c:formatCode>General</c:formatCode>
                <c:ptCount val="8"/>
                <c:pt idx="0">
                  <c:v>27</c:v>
                </c:pt>
                <c:pt idx="1">
                  <c:v>6</c:v>
                </c:pt>
                <c:pt idx="2">
                  <c:v>4</c:v>
                </c:pt>
                <c:pt idx="3">
                  <c:v>7</c:v>
                </c:pt>
                <c:pt idx="4">
                  <c:v>1</c:v>
                </c:pt>
                <c:pt idx="5">
                  <c:v>2</c:v>
                </c:pt>
                <c:pt idx="6">
                  <c:v>1</c:v>
                </c:pt>
                <c:pt idx="7">
                  <c:v>1</c:v>
                </c:pt>
              </c:numCache>
            </c:numRef>
          </c:val>
        </c:ser>
        <c:ser>
          <c:idx val="5"/>
          <c:order val="6"/>
          <c:tx>
            <c:strRef>
              <c:f>'Cuadri Final'!$J$78</c:f>
              <c:strCache>
                <c:ptCount val="1"/>
                <c:pt idx="0">
                  <c:v>Cef. 4</c:v>
                </c:pt>
              </c:strCache>
            </c:strRef>
          </c:tx>
          <c:invertIfNegative val="0"/>
          <c:dLbls>
            <c:dLbl>
              <c:idx val="7"/>
              <c:showLegendKey val="0"/>
              <c:showVal val="1"/>
              <c:showCatName val="0"/>
              <c:showSerName val="0"/>
              <c:showPercent val="0"/>
              <c:showBubbleSize val="0"/>
            </c:dLbl>
            <c:showLegendKey val="0"/>
            <c:showVal val="0"/>
            <c:showCatName val="0"/>
            <c:showSerName val="0"/>
            <c:showPercent val="0"/>
            <c:showBubbleSize val="0"/>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Final'!$J$79:$J$86</c:f>
              <c:numCache>
                <c:formatCode>General</c:formatCode>
                <c:ptCount val="8"/>
                <c:pt idx="0">
                  <c:v>3</c:v>
                </c:pt>
                <c:pt idx="1">
                  <c:v>0</c:v>
                </c:pt>
                <c:pt idx="2">
                  <c:v>0</c:v>
                </c:pt>
                <c:pt idx="3">
                  <c:v>0</c:v>
                </c:pt>
                <c:pt idx="4">
                  <c:v>0</c:v>
                </c:pt>
                <c:pt idx="5">
                  <c:v>0</c:v>
                </c:pt>
                <c:pt idx="6">
                  <c:v>1</c:v>
                </c:pt>
                <c:pt idx="7">
                  <c:v>5</c:v>
                </c:pt>
              </c:numCache>
            </c:numRef>
          </c:val>
        </c:ser>
        <c:ser>
          <c:idx val="6"/>
          <c:order val="7"/>
          <c:tx>
            <c:strRef>
              <c:f>'Cuadri Final'!$K$78</c:f>
              <c:strCache>
                <c:ptCount val="1"/>
                <c:pt idx="0">
                  <c:v>Cipro.</c:v>
                </c:pt>
              </c:strCache>
            </c:strRef>
          </c:tx>
          <c:invertIfNegative val="0"/>
          <c:dLbls>
            <c:dLbl>
              <c:idx val="0"/>
              <c:delete val="1"/>
            </c:dLbl>
            <c:dLbl>
              <c:idx val="1"/>
              <c:delete val="1"/>
            </c:dLbl>
            <c:dLbl>
              <c:idx val="2"/>
              <c:delete val="1"/>
            </c:dLbl>
            <c:dLbl>
              <c:idx val="3"/>
              <c:delete val="1"/>
            </c:dLbl>
            <c:dLbl>
              <c:idx val="5"/>
              <c:delete val="1"/>
            </c:dLbl>
            <c:dLbl>
              <c:idx val="6"/>
              <c:delete val="1"/>
            </c:dLbl>
            <c:dLbl>
              <c:idx val="7"/>
              <c:delete val="1"/>
            </c:dLbl>
            <c:dLblPos val="ctr"/>
            <c:showLegendKey val="0"/>
            <c:showVal val="1"/>
            <c:showCatName val="0"/>
            <c:showSerName val="0"/>
            <c:showPercent val="0"/>
            <c:showBubbleSize val="0"/>
            <c:showLeaderLines val="0"/>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Final'!$K$79:$K$86</c:f>
              <c:numCache>
                <c:formatCode>General</c:formatCode>
                <c:ptCount val="8"/>
                <c:pt idx="0">
                  <c:v>11</c:v>
                </c:pt>
                <c:pt idx="1">
                  <c:v>0</c:v>
                </c:pt>
                <c:pt idx="2">
                  <c:v>0</c:v>
                </c:pt>
                <c:pt idx="3">
                  <c:v>0</c:v>
                </c:pt>
                <c:pt idx="4">
                  <c:v>7</c:v>
                </c:pt>
                <c:pt idx="5">
                  <c:v>2</c:v>
                </c:pt>
                <c:pt idx="6">
                  <c:v>1</c:v>
                </c:pt>
                <c:pt idx="7">
                  <c:v>0</c:v>
                </c:pt>
              </c:numCache>
            </c:numRef>
          </c:val>
        </c:ser>
        <c:ser>
          <c:idx val="8"/>
          <c:order val="8"/>
          <c:tx>
            <c:strRef>
              <c:f>'Cuadri Final'!$L$78</c:f>
              <c:strCache>
                <c:ptCount val="1"/>
                <c:pt idx="0">
                  <c:v>Levo.</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Final'!$L$79:$L$86</c:f>
              <c:numCache>
                <c:formatCode>General</c:formatCode>
                <c:ptCount val="8"/>
                <c:pt idx="0">
                  <c:v>0</c:v>
                </c:pt>
                <c:pt idx="1">
                  <c:v>2</c:v>
                </c:pt>
                <c:pt idx="2">
                  <c:v>0</c:v>
                </c:pt>
                <c:pt idx="3">
                  <c:v>2</c:v>
                </c:pt>
                <c:pt idx="4">
                  <c:v>0</c:v>
                </c:pt>
                <c:pt idx="5">
                  <c:v>1</c:v>
                </c:pt>
                <c:pt idx="6">
                  <c:v>0</c:v>
                </c:pt>
                <c:pt idx="7">
                  <c:v>0</c:v>
                </c:pt>
              </c:numCache>
            </c:numRef>
          </c:val>
        </c:ser>
        <c:ser>
          <c:idx val="9"/>
          <c:order val="9"/>
          <c:tx>
            <c:strRef>
              <c:f>'Cuadri Final'!$M$78</c:f>
              <c:strCache>
                <c:ptCount val="1"/>
                <c:pt idx="0">
                  <c:v>Erta.</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Final'!$M$79:$M$86</c:f>
              <c:numCache>
                <c:formatCode>General</c:formatCode>
                <c:ptCount val="8"/>
                <c:pt idx="0">
                  <c:v>1</c:v>
                </c:pt>
                <c:pt idx="1">
                  <c:v>0</c:v>
                </c:pt>
                <c:pt idx="2">
                  <c:v>0</c:v>
                </c:pt>
                <c:pt idx="3">
                  <c:v>0</c:v>
                </c:pt>
                <c:pt idx="4">
                  <c:v>0</c:v>
                </c:pt>
                <c:pt idx="5">
                  <c:v>0</c:v>
                </c:pt>
                <c:pt idx="6">
                  <c:v>0</c:v>
                </c:pt>
                <c:pt idx="7">
                  <c:v>0</c:v>
                </c:pt>
              </c:numCache>
            </c:numRef>
          </c:val>
        </c:ser>
        <c:ser>
          <c:idx val="10"/>
          <c:order val="10"/>
          <c:tx>
            <c:strRef>
              <c:f>'Cuadri Final'!$N$78</c:f>
              <c:strCache>
                <c:ptCount val="1"/>
                <c:pt idx="0">
                  <c:v>Imi.</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Final'!$N$79:$N$86</c:f>
              <c:numCache>
                <c:formatCode>General</c:formatCode>
                <c:ptCount val="8"/>
                <c:pt idx="0">
                  <c:v>14</c:v>
                </c:pt>
                <c:pt idx="1">
                  <c:v>6</c:v>
                </c:pt>
                <c:pt idx="2">
                  <c:v>2</c:v>
                </c:pt>
                <c:pt idx="3">
                  <c:v>0</c:v>
                </c:pt>
                <c:pt idx="4">
                  <c:v>0</c:v>
                </c:pt>
                <c:pt idx="5">
                  <c:v>3</c:v>
                </c:pt>
                <c:pt idx="6">
                  <c:v>2</c:v>
                </c:pt>
                <c:pt idx="7">
                  <c:v>1</c:v>
                </c:pt>
              </c:numCache>
            </c:numRef>
          </c:val>
        </c:ser>
        <c:ser>
          <c:idx val="11"/>
          <c:order val="11"/>
          <c:tx>
            <c:strRef>
              <c:f>'Cuadri Final'!$O$78</c:f>
              <c:strCache>
                <c:ptCount val="1"/>
                <c:pt idx="0">
                  <c:v>Mero.</c:v>
                </c:pt>
              </c:strCache>
            </c:strRef>
          </c:tx>
          <c:invertIfNegative val="0"/>
          <c:dLbls>
            <c:dLbl>
              <c:idx val="1"/>
              <c:delete val="1"/>
            </c:dLbl>
            <c:dLbl>
              <c:idx val="3"/>
              <c:delete val="1"/>
            </c:dLbl>
            <c:dLbl>
              <c:idx val="4"/>
              <c:delete val="1"/>
            </c:dLbl>
            <c:dLbl>
              <c:idx val="5"/>
              <c:delete val="1"/>
            </c:dLbl>
            <c:dLbl>
              <c:idx val="7"/>
              <c:delete val="1"/>
            </c:dLbl>
            <c:dLblPos val="ctr"/>
            <c:showLegendKey val="0"/>
            <c:showVal val="1"/>
            <c:showCatName val="0"/>
            <c:showSerName val="0"/>
            <c:showPercent val="0"/>
            <c:showBubbleSize val="0"/>
            <c:showLeaderLines val="0"/>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Final'!$O$79:$O$86</c:f>
              <c:numCache>
                <c:formatCode>General</c:formatCode>
                <c:ptCount val="8"/>
                <c:pt idx="0">
                  <c:v>20</c:v>
                </c:pt>
                <c:pt idx="1">
                  <c:v>4</c:v>
                </c:pt>
                <c:pt idx="2">
                  <c:v>7</c:v>
                </c:pt>
                <c:pt idx="3">
                  <c:v>0</c:v>
                </c:pt>
                <c:pt idx="4">
                  <c:v>1</c:v>
                </c:pt>
                <c:pt idx="5">
                  <c:v>3</c:v>
                </c:pt>
                <c:pt idx="6">
                  <c:v>5</c:v>
                </c:pt>
                <c:pt idx="7">
                  <c:v>0</c:v>
                </c:pt>
              </c:numCache>
            </c:numRef>
          </c:val>
        </c:ser>
        <c:ser>
          <c:idx val="12"/>
          <c:order val="12"/>
          <c:tx>
            <c:strRef>
              <c:f>'Cuadri Final'!$P$78</c:f>
              <c:strCache>
                <c:ptCount val="1"/>
                <c:pt idx="0">
                  <c:v>Mono.</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Final'!$P$79:$P$86</c:f>
              <c:numCache>
                <c:formatCode>General</c:formatCode>
                <c:ptCount val="8"/>
                <c:pt idx="0">
                  <c:v>3</c:v>
                </c:pt>
                <c:pt idx="1">
                  <c:v>0</c:v>
                </c:pt>
                <c:pt idx="2">
                  <c:v>0</c:v>
                </c:pt>
                <c:pt idx="3">
                  <c:v>0</c:v>
                </c:pt>
                <c:pt idx="4">
                  <c:v>0</c:v>
                </c:pt>
                <c:pt idx="5">
                  <c:v>0</c:v>
                </c:pt>
                <c:pt idx="6">
                  <c:v>4</c:v>
                </c:pt>
                <c:pt idx="7">
                  <c:v>0</c:v>
                </c:pt>
              </c:numCache>
            </c:numRef>
          </c:val>
        </c:ser>
        <c:ser>
          <c:idx val="13"/>
          <c:order val="13"/>
          <c:tx>
            <c:strRef>
              <c:f>'Cuadri Final'!$Q$78</c:f>
              <c:strCache>
                <c:ptCount val="1"/>
                <c:pt idx="0">
                  <c:v>Nitro.</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Final'!$Q$79:$Q$86</c:f>
              <c:numCache>
                <c:formatCode>General</c:formatCode>
                <c:ptCount val="8"/>
                <c:pt idx="0">
                  <c:v>6</c:v>
                </c:pt>
                <c:pt idx="1">
                  <c:v>0</c:v>
                </c:pt>
                <c:pt idx="2">
                  <c:v>0</c:v>
                </c:pt>
                <c:pt idx="3">
                  <c:v>0</c:v>
                </c:pt>
                <c:pt idx="4">
                  <c:v>0</c:v>
                </c:pt>
                <c:pt idx="5">
                  <c:v>0</c:v>
                </c:pt>
                <c:pt idx="6">
                  <c:v>0</c:v>
                </c:pt>
                <c:pt idx="7">
                  <c:v>0</c:v>
                </c:pt>
              </c:numCache>
            </c:numRef>
          </c:val>
        </c:ser>
        <c:ser>
          <c:idx val="14"/>
          <c:order val="14"/>
          <c:tx>
            <c:strRef>
              <c:f>'Cuadri Final'!$R$78</c:f>
              <c:strCache>
                <c:ptCount val="1"/>
                <c:pt idx="0">
                  <c:v>Otras qui.</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Final'!$R$79:$R$86</c:f>
              <c:numCache>
                <c:formatCode>General</c:formatCode>
                <c:ptCount val="8"/>
                <c:pt idx="0">
                  <c:v>1</c:v>
                </c:pt>
                <c:pt idx="1">
                  <c:v>14</c:v>
                </c:pt>
                <c:pt idx="2">
                  <c:v>0</c:v>
                </c:pt>
                <c:pt idx="3">
                  <c:v>0</c:v>
                </c:pt>
                <c:pt idx="4">
                  <c:v>0</c:v>
                </c:pt>
                <c:pt idx="5">
                  <c:v>0</c:v>
                </c:pt>
                <c:pt idx="6">
                  <c:v>0</c:v>
                </c:pt>
                <c:pt idx="7">
                  <c:v>0</c:v>
                </c:pt>
              </c:numCache>
            </c:numRef>
          </c:val>
        </c:ser>
        <c:ser>
          <c:idx val="15"/>
          <c:order val="15"/>
          <c:tx>
            <c:strRef>
              <c:f>'Cuadri Final'!$S$78</c:f>
              <c:strCache>
                <c:ptCount val="1"/>
                <c:pt idx="0">
                  <c:v>Poli.</c:v>
                </c:pt>
              </c:strCache>
            </c:strRef>
          </c:tx>
          <c:invertIfNegative val="0"/>
          <c:dLbls>
            <c:delete val="1"/>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Final'!$S$79:$S$86</c:f>
              <c:numCache>
                <c:formatCode>General</c:formatCode>
                <c:ptCount val="8"/>
                <c:pt idx="0">
                  <c:v>2</c:v>
                </c:pt>
                <c:pt idx="1">
                  <c:v>9</c:v>
                </c:pt>
                <c:pt idx="2">
                  <c:v>0</c:v>
                </c:pt>
                <c:pt idx="3">
                  <c:v>0</c:v>
                </c:pt>
                <c:pt idx="4">
                  <c:v>3</c:v>
                </c:pt>
                <c:pt idx="5">
                  <c:v>0</c:v>
                </c:pt>
                <c:pt idx="6">
                  <c:v>5</c:v>
                </c:pt>
                <c:pt idx="7">
                  <c:v>0</c:v>
                </c:pt>
              </c:numCache>
            </c:numRef>
          </c:val>
        </c:ser>
        <c:ser>
          <c:idx val="16"/>
          <c:order val="16"/>
          <c:tx>
            <c:strRef>
              <c:f>'Cuadri Final'!$T$78</c:f>
              <c:strCache>
                <c:ptCount val="1"/>
                <c:pt idx="0">
                  <c:v>Sulfo.</c:v>
                </c:pt>
              </c:strCache>
            </c:strRef>
          </c:tx>
          <c:invertIfNegative val="0"/>
          <c:dLbls>
            <c:dLbl>
              <c:idx val="0"/>
              <c:delete val="1"/>
            </c:dLbl>
            <c:dLbl>
              <c:idx val="2"/>
              <c:delete val="1"/>
            </c:dLbl>
            <c:dLbl>
              <c:idx val="3"/>
              <c:delete val="1"/>
            </c:dLbl>
            <c:dLbl>
              <c:idx val="4"/>
              <c:delete val="1"/>
            </c:dLbl>
            <c:dLbl>
              <c:idx val="5"/>
              <c:delete val="1"/>
            </c:dLbl>
            <c:dLbl>
              <c:idx val="6"/>
              <c:delete val="1"/>
            </c:dLbl>
            <c:dLbl>
              <c:idx val="7"/>
              <c:delete val="1"/>
            </c:dLbl>
            <c:dLblPos val="ctr"/>
            <c:showLegendKey val="0"/>
            <c:showVal val="1"/>
            <c:showCatName val="0"/>
            <c:showSerName val="0"/>
            <c:showPercent val="0"/>
            <c:showBubbleSize val="0"/>
            <c:showLeaderLines val="0"/>
          </c:dLbls>
          <c:cat>
            <c:multiLvlStrRef>
              <c:f>'Cuadri Final'!$B$79:$C$86</c:f>
              <c:multiLvlStrCache>
                <c:ptCount val="8"/>
                <c:lvl>
                  <c:pt idx="0">
                    <c:v>S</c:v>
                  </c:pt>
                  <c:pt idx="1">
                    <c:v>R</c:v>
                  </c:pt>
                  <c:pt idx="2">
                    <c:v>S</c:v>
                  </c:pt>
                  <c:pt idx="3">
                    <c:v>R</c:v>
                  </c:pt>
                  <c:pt idx="4">
                    <c:v>S</c:v>
                  </c:pt>
                  <c:pt idx="5">
                    <c:v>R</c:v>
                  </c:pt>
                  <c:pt idx="6">
                    <c:v>S</c:v>
                  </c:pt>
                  <c:pt idx="7">
                    <c:v>R</c:v>
                  </c:pt>
                </c:lvl>
                <c:lvl>
                  <c:pt idx="0">
                    <c:v>E.COLI</c:v>
                  </c:pt>
                  <c:pt idx="2">
                    <c:v>PROTEUS MIRABILIS</c:v>
                  </c:pt>
                  <c:pt idx="4">
                    <c:v>KLEBSIELLA PNEUMONIAE</c:v>
                  </c:pt>
                  <c:pt idx="6">
                    <c:v>PSEUDOMONA AURIGINOSA</c:v>
                  </c:pt>
                </c:lvl>
              </c:multiLvlStrCache>
            </c:multiLvlStrRef>
          </c:cat>
          <c:val>
            <c:numRef>
              <c:f>'Cuadri Final'!$T$79:$T$86</c:f>
              <c:numCache>
                <c:formatCode>General</c:formatCode>
                <c:ptCount val="8"/>
                <c:pt idx="0">
                  <c:v>2</c:v>
                </c:pt>
                <c:pt idx="1">
                  <c:v>16</c:v>
                </c:pt>
                <c:pt idx="2">
                  <c:v>0</c:v>
                </c:pt>
                <c:pt idx="3">
                  <c:v>0</c:v>
                </c:pt>
                <c:pt idx="4">
                  <c:v>1</c:v>
                </c:pt>
                <c:pt idx="5">
                  <c:v>5</c:v>
                </c:pt>
                <c:pt idx="6">
                  <c:v>0</c:v>
                </c:pt>
                <c:pt idx="7">
                  <c:v>0</c:v>
                </c:pt>
              </c:numCache>
            </c:numRef>
          </c:val>
        </c:ser>
        <c:dLbls>
          <c:showLegendKey val="0"/>
          <c:showVal val="1"/>
          <c:showCatName val="0"/>
          <c:showSerName val="0"/>
          <c:showPercent val="0"/>
          <c:showBubbleSize val="0"/>
        </c:dLbls>
        <c:gapWidth val="150"/>
        <c:overlap val="100"/>
        <c:axId val="134650112"/>
        <c:axId val="134668288"/>
      </c:barChart>
      <c:catAx>
        <c:axId val="134650112"/>
        <c:scaling>
          <c:orientation val="minMax"/>
        </c:scaling>
        <c:delete val="0"/>
        <c:axPos val="b"/>
        <c:majorTickMark val="out"/>
        <c:minorTickMark val="none"/>
        <c:tickLblPos val="nextTo"/>
        <c:crossAx val="134668288"/>
        <c:crosses val="autoZero"/>
        <c:auto val="1"/>
        <c:lblAlgn val="ctr"/>
        <c:lblOffset val="100"/>
        <c:noMultiLvlLbl val="0"/>
      </c:catAx>
      <c:valAx>
        <c:axId val="134668288"/>
        <c:scaling>
          <c:orientation val="minMax"/>
        </c:scaling>
        <c:delete val="1"/>
        <c:axPos val="l"/>
        <c:majorGridlines/>
        <c:numFmt formatCode="General" sourceLinked="1"/>
        <c:majorTickMark val="out"/>
        <c:minorTickMark val="none"/>
        <c:tickLblPos val="none"/>
        <c:crossAx val="134650112"/>
        <c:crosses val="autoZero"/>
        <c:crossBetween val="between"/>
      </c:valAx>
    </c:plotArea>
    <c:legend>
      <c:legendPos val="r"/>
      <c:overlay val="0"/>
    </c:legend>
    <c:plotVisOnly val="1"/>
    <c:dispBlanksAs val="gap"/>
    <c:showDLblsOverMax val="0"/>
  </c:chart>
  <c:txPr>
    <a:bodyPr/>
    <a:lstStyle/>
    <a:p>
      <a:pPr>
        <a:defRPr lang="es-ES" sz="700"/>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9E446-0032-4FC5-AD5E-E1815F0C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7641</Words>
  <Characters>42028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49570</CharactersWithSpaces>
  <SharedDoc>false</SharedDoc>
  <HLinks>
    <vt:vector size="126" baseType="variant">
      <vt:variant>
        <vt:i4>5767176</vt:i4>
      </vt:variant>
      <vt:variant>
        <vt:i4>60</vt:i4>
      </vt:variant>
      <vt:variant>
        <vt:i4>0</vt:i4>
      </vt:variant>
      <vt:variant>
        <vt:i4>5</vt:i4>
      </vt:variant>
      <vt:variant>
        <vt:lpwstr>http://dx.doi.org/10.1016/j.eimc.2016.01.012</vt:lpwstr>
      </vt:variant>
      <vt:variant>
        <vt:lpwstr/>
      </vt:variant>
      <vt:variant>
        <vt:i4>3604516</vt:i4>
      </vt:variant>
      <vt:variant>
        <vt:i4>57</vt:i4>
      </vt:variant>
      <vt:variant>
        <vt:i4>0</vt:i4>
      </vt:variant>
      <vt:variant>
        <vt:i4>5</vt:i4>
      </vt:variant>
      <vt:variant>
        <vt:lpwstr>http://www.ncbi.nlm.nih.gov/pubmed/24439588</vt:lpwstr>
      </vt:variant>
      <vt:variant>
        <vt:lpwstr/>
      </vt:variant>
      <vt:variant>
        <vt:i4>6619224</vt:i4>
      </vt:variant>
      <vt:variant>
        <vt:i4>54</vt:i4>
      </vt:variant>
      <vt:variant>
        <vt:i4>0</vt:i4>
      </vt:variant>
      <vt:variant>
        <vt:i4>5</vt:i4>
      </vt:variant>
      <vt:variant>
        <vt:lpwstr>http://www.ncbi.nlm.nih.gov/pubmed?term=Ricca%20R%5BAuthor%5D&amp;cauthor=true&amp;cauthor_uid=24439588</vt:lpwstr>
      </vt:variant>
      <vt:variant>
        <vt:lpwstr/>
      </vt:variant>
      <vt:variant>
        <vt:i4>7733276</vt:i4>
      </vt:variant>
      <vt:variant>
        <vt:i4>51</vt:i4>
      </vt:variant>
      <vt:variant>
        <vt:i4>0</vt:i4>
      </vt:variant>
      <vt:variant>
        <vt:i4>5</vt:i4>
      </vt:variant>
      <vt:variant>
        <vt:lpwstr>http://www.ncbi.nlm.nih.gov/pubmed?term=Joyner%20B%5BAuthor%5D&amp;cauthor=true&amp;cauthor_uid=24439588</vt:lpwstr>
      </vt:variant>
      <vt:variant>
        <vt:lpwstr/>
      </vt:variant>
      <vt:variant>
        <vt:i4>786437</vt:i4>
      </vt:variant>
      <vt:variant>
        <vt:i4>48</vt:i4>
      </vt:variant>
      <vt:variant>
        <vt:i4>0</vt:i4>
      </vt:variant>
      <vt:variant>
        <vt:i4>5</vt:i4>
      </vt:variant>
      <vt:variant>
        <vt:lpwstr>https://cid.oxfordjournals.org/content/early/2014/10/03/cid.ciu634.full.pdf+html</vt:lpwstr>
      </vt:variant>
      <vt:variant>
        <vt:lpwstr/>
      </vt:variant>
      <vt:variant>
        <vt:i4>4325405</vt:i4>
      </vt:variant>
      <vt:variant>
        <vt:i4>45</vt:i4>
      </vt:variant>
      <vt:variant>
        <vt:i4>0</vt:i4>
      </vt:variant>
      <vt:variant>
        <vt:i4>5</vt:i4>
      </vt:variant>
      <vt:variant>
        <vt:lpwstr>http://dx.doi.org/10.4067/S0716-10182013000500002</vt:lpwstr>
      </vt:variant>
      <vt:variant>
        <vt:lpwstr/>
      </vt:variant>
      <vt:variant>
        <vt:i4>4063271</vt:i4>
      </vt:variant>
      <vt:variant>
        <vt:i4>42</vt:i4>
      </vt:variant>
      <vt:variant>
        <vt:i4>0</vt:i4>
      </vt:variant>
      <vt:variant>
        <vt:i4>5</vt:i4>
      </vt:variant>
      <vt:variant>
        <vt:lpwstr>http://www.ncbi.nlm.nih.gov/pubmed/20826328</vt:lpwstr>
      </vt:variant>
      <vt:variant>
        <vt:lpwstr/>
      </vt:variant>
      <vt:variant>
        <vt:i4>5177365</vt:i4>
      </vt:variant>
      <vt:variant>
        <vt:i4>39</vt:i4>
      </vt:variant>
      <vt:variant>
        <vt:i4>0</vt:i4>
      </vt:variant>
      <vt:variant>
        <vt:i4>5</vt:i4>
      </vt:variant>
      <vt:variant>
        <vt:lpwstr>http://dx.doi.org/10.4321/S1139-76322013000300008</vt:lpwstr>
      </vt:variant>
      <vt:variant>
        <vt:lpwstr/>
      </vt:variant>
      <vt:variant>
        <vt:i4>3801126</vt:i4>
      </vt:variant>
      <vt:variant>
        <vt:i4>36</vt:i4>
      </vt:variant>
      <vt:variant>
        <vt:i4>0</vt:i4>
      </vt:variant>
      <vt:variant>
        <vt:i4>5</vt:i4>
      </vt:variant>
      <vt:variant>
        <vt:lpwstr>http://www.ncbi.nlm.nih.gov/pubmed/24959183</vt:lpwstr>
      </vt:variant>
      <vt:variant>
        <vt:lpwstr/>
      </vt:variant>
      <vt:variant>
        <vt:i4>524345</vt:i4>
      </vt:variant>
      <vt:variant>
        <vt:i4>33</vt:i4>
      </vt:variant>
      <vt:variant>
        <vt:i4>0</vt:i4>
      </vt:variant>
      <vt:variant>
        <vt:i4>5</vt:i4>
      </vt:variant>
      <vt:variant>
        <vt:lpwstr>http://www.ncbi.nlm.nih.gov/pubmed?term=Ranjbar%20M%5BAuthor%5D&amp;cauthor=true&amp;cauthor_uid=24959183</vt:lpwstr>
      </vt:variant>
      <vt:variant>
        <vt:lpwstr/>
      </vt:variant>
      <vt:variant>
        <vt:i4>8192028</vt:i4>
      </vt:variant>
      <vt:variant>
        <vt:i4>30</vt:i4>
      </vt:variant>
      <vt:variant>
        <vt:i4>0</vt:i4>
      </vt:variant>
      <vt:variant>
        <vt:i4>5</vt:i4>
      </vt:variant>
      <vt:variant>
        <vt:lpwstr>http://www.ncbi.nlm.nih.gov/pubmed?term=Mehtarpoor%20M%5BAuthor%5D&amp;cauthor=true&amp;cauthor_uid=24959183</vt:lpwstr>
      </vt:variant>
      <vt:variant>
        <vt:lpwstr/>
      </vt:variant>
      <vt:variant>
        <vt:i4>3932201</vt:i4>
      </vt:variant>
      <vt:variant>
        <vt:i4>27</vt:i4>
      </vt:variant>
      <vt:variant>
        <vt:i4>0</vt:i4>
      </vt:variant>
      <vt:variant>
        <vt:i4>5</vt:i4>
      </vt:variant>
      <vt:variant>
        <vt:lpwstr>http://www.ncbi.nlm.nih.gov/pubmed/24993242</vt:lpwstr>
      </vt:variant>
      <vt:variant>
        <vt:lpwstr/>
      </vt:variant>
      <vt:variant>
        <vt:i4>6750234</vt:i4>
      </vt:variant>
      <vt:variant>
        <vt:i4>24</vt:i4>
      </vt:variant>
      <vt:variant>
        <vt:i4>0</vt:i4>
      </vt:variant>
      <vt:variant>
        <vt:i4>5</vt:i4>
      </vt:variant>
      <vt:variant>
        <vt:lpwstr>http://www.ncbi.nlm.nih.gov/pubmed?term=Rehman%20A%5BAuthor%5D&amp;cauthor=true&amp;cauthor_uid=24993242</vt:lpwstr>
      </vt:variant>
      <vt:variant>
        <vt:lpwstr/>
      </vt:variant>
      <vt:variant>
        <vt:i4>6750222</vt:i4>
      </vt:variant>
      <vt:variant>
        <vt:i4>21</vt:i4>
      </vt:variant>
      <vt:variant>
        <vt:i4>0</vt:i4>
      </vt:variant>
      <vt:variant>
        <vt:i4>5</vt:i4>
      </vt:variant>
      <vt:variant>
        <vt:lpwstr>http://www.ncbi.nlm.nih.gov/pubmed?term=Nadeem%20N%5BAuthor%5D&amp;cauthor=true&amp;cauthor_uid=24993242</vt:lpwstr>
      </vt:variant>
      <vt:variant>
        <vt:lpwstr/>
      </vt:variant>
      <vt:variant>
        <vt:i4>7995465</vt:i4>
      </vt:variant>
      <vt:variant>
        <vt:i4>18</vt:i4>
      </vt:variant>
      <vt:variant>
        <vt:i4>0</vt:i4>
      </vt:variant>
      <vt:variant>
        <vt:i4>5</vt:i4>
      </vt:variant>
      <vt:variant>
        <vt:lpwstr>http://www.ncbi.nlm.nih.gov/pubmed?term=Awais%20M%5BAuthor%5D&amp;cauthor=true&amp;cauthor_uid=24993242</vt:lpwstr>
      </vt:variant>
      <vt:variant>
        <vt:lpwstr/>
      </vt:variant>
      <vt:variant>
        <vt:i4>3473453</vt:i4>
      </vt:variant>
      <vt:variant>
        <vt:i4>15</vt:i4>
      </vt:variant>
      <vt:variant>
        <vt:i4>0</vt:i4>
      </vt:variant>
      <vt:variant>
        <vt:i4>5</vt:i4>
      </vt:variant>
      <vt:variant>
        <vt:lpwstr>http://www.ncbi.nlm.nih.gov/pubmed/19620025</vt:lpwstr>
      </vt:variant>
      <vt:variant>
        <vt:lpwstr/>
      </vt:variant>
      <vt:variant>
        <vt:i4>786474</vt:i4>
      </vt:variant>
      <vt:variant>
        <vt:i4>12</vt:i4>
      </vt:variant>
      <vt:variant>
        <vt:i4>0</vt:i4>
      </vt:variant>
      <vt:variant>
        <vt:i4>5</vt:i4>
      </vt:variant>
      <vt:variant>
        <vt:lpwstr>http://www.ncbi.nlm.nih.gov/pubmed?term=Godbole%20P%5BAuthor%5D&amp;cauthor=true&amp;cauthor_uid=19620025</vt:lpwstr>
      </vt:variant>
      <vt:variant>
        <vt:lpwstr/>
      </vt:variant>
      <vt:variant>
        <vt:i4>1376356</vt:i4>
      </vt:variant>
      <vt:variant>
        <vt:i4>9</vt:i4>
      </vt:variant>
      <vt:variant>
        <vt:i4>0</vt:i4>
      </vt:variant>
      <vt:variant>
        <vt:i4>5</vt:i4>
      </vt:variant>
      <vt:variant>
        <vt:lpwstr>http://www.ncbi.nlm.nih.gov/pubmed?term=Broadley%20P%5BAuthor%5D&amp;cauthor=true&amp;cauthor_uid=19620025</vt:lpwstr>
      </vt:variant>
      <vt:variant>
        <vt:lpwstr/>
      </vt:variant>
      <vt:variant>
        <vt:i4>7733262</vt:i4>
      </vt:variant>
      <vt:variant>
        <vt:i4>6</vt:i4>
      </vt:variant>
      <vt:variant>
        <vt:i4>0</vt:i4>
      </vt:variant>
      <vt:variant>
        <vt:i4>5</vt:i4>
      </vt:variant>
      <vt:variant>
        <vt:lpwstr>http://www.ncbi.nlm.nih.gov/pubmed?term=Blakey%20K%5BAuthor%5D&amp;cauthor=true&amp;cauthor_uid=19620025</vt:lpwstr>
      </vt:variant>
      <vt:variant>
        <vt:lpwstr/>
      </vt:variant>
      <vt:variant>
        <vt:i4>524319</vt:i4>
      </vt:variant>
      <vt:variant>
        <vt:i4>3</vt:i4>
      </vt:variant>
      <vt:variant>
        <vt:i4>0</vt:i4>
      </vt:variant>
      <vt:variant>
        <vt:i4>5</vt:i4>
      </vt:variant>
      <vt:variant>
        <vt:lpwstr>http://uroweb.org/wp-content/uploads/18_Urological-infections_LR.pdf</vt:lpwstr>
      </vt:variant>
      <vt:variant>
        <vt:lpwstr/>
      </vt:variant>
      <vt:variant>
        <vt:i4>7602280</vt:i4>
      </vt:variant>
      <vt:variant>
        <vt:i4>0</vt:i4>
      </vt:variant>
      <vt:variant>
        <vt:i4>0</vt:i4>
      </vt:variant>
      <vt:variant>
        <vt:i4>5</vt:i4>
      </vt:variant>
      <vt:variant>
        <vt:lpwstr>http://docplayer.es/253356-Enfoque-diagnostico-y-terapeutico-del-primer-episodio-de-infeccion-del-tracto-urinario-en-pediatria.html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egimer</dc:creator>
  <cp:lastModifiedBy>Equipo 1000-243</cp:lastModifiedBy>
  <cp:revision>2</cp:revision>
  <dcterms:created xsi:type="dcterms:W3CDTF">2016-11-21T13:33:00Z</dcterms:created>
  <dcterms:modified xsi:type="dcterms:W3CDTF">2016-11-21T13:33:00Z</dcterms:modified>
</cp:coreProperties>
</file>